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3EE56">
      <w:pPr>
        <w:spacing w:before="50" w:after="50"/>
        <w:jc w:val="left"/>
        <w:rPr>
          <w:rFonts w:ascii="宋体" w:hAnsi="宋体" w:eastAsia="宋体" w:cs="宋体"/>
          <w:b/>
          <w:bCs/>
          <w:color w:val="auto"/>
          <w:kern w:val="0"/>
          <w:sz w:val="48"/>
          <w:szCs w:val="48"/>
          <w:highlight w:val="none"/>
        </w:rPr>
      </w:pPr>
      <w:r>
        <w:rPr>
          <w:rFonts w:ascii="宋体" w:hAnsi="宋体" w:eastAsia="宋体" w:cs="宋体"/>
          <w:b/>
          <w:bCs/>
          <w:color w:val="auto"/>
          <w:kern w:val="0"/>
          <w:sz w:val="48"/>
          <w:szCs w:val="48"/>
          <w:highlight w:val="none"/>
        </w:rPr>
        <w:drawing>
          <wp:inline distT="0" distB="0" distL="0" distR="0">
            <wp:extent cx="2159635" cy="1038225"/>
            <wp:effectExtent l="19050" t="0" r="0" b="0"/>
            <wp:docPr id="1" name="图片 1" descr="C:\Users\user\AppData\Local\Temp\ksohtml228\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user\AppData\Local\Temp\ksohtml228\wps1.png"/>
                    <pic:cNvPicPr>
                      <a:picLocks noChangeAspect="1" noChangeArrowheads="1"/>
                    </pic:cNvPicPr>
                  </pic:nvPicPr>
                  <pic:blipFill>
                    <a:blip r:embed="rId7" cstate="print"/>
                    <a:srcRect/>
                    <a:stretch>
                      <a:fillRect/>
                    </a:stretch>
                  </pic:blipFill>
                  <pic:spPr>
                    <a:xfrm>
                      <a:off x="0" y="0"/>
                      <a:ext cx="2160000" cy="1038554"/>
                    </a:xfrm>
                    <a:prstGeom prst="rect">
                      <a:avLst/>
                    </a:prstGeom>
                    <a:noFill/>
                    <a:ln w="9525">
                      <a:noFill/>
                      <a:miter lim="800000"/>
                      <a:headEnd/>
                      <a:tailEnd/>
                    </a:ln>
                  </pic:spPr>
                </pic:pic>
              </a:graphicData>
            </a:graphic>
          </wp:inline>
        </w:drawing>
      </w:r>
    </w:p>
    <w:p w14:paraId="64DBB37D">
      <w:pPr>
        <w:jc w:val="center"/>
        <w:rPr>
          <w:rFonts w:cs="宋体" w:asciiTheme="minorEastAsia" w:hAnsiTheme="minorEastAsia"/>
          <w:b/>
          <w:bCs/>
          <w:color w:val="auto"/>
          <w:kern w:val="0"/>
          <w:sz w:val="72"/>
          <w:szCs w:val="53"/>
          <w:highlight w:val="none"/>
        </w:rPr>
      </w:pPr>
      <w:r>
        <w:rPr>
          <w:rFonts w:cs="宋体" w:asciiTheme="minorEastAsia" w:hAnsiTheme="minorEastAsia"/>
          <w:b/>
          <w:bCs/>
          <w:color w:val="auto"/>
          <w:kern w:val="0"/>
          <w:sz w:val="72"/>
          <w:szCs w:val="53"/>
          <w:highlight w:val="none"/>
        </w:rPr>
        <w:t>福建省政府采购</w:t>
      </w:r>
    </w:p>
    <w:p w14:paraId="2A29C4FD">
      <w:pPr>
        <w:jc w:val="center"/>
        <w:rPr>
          <w:rFonts w:cs="宋体" w:asciiTheme="minorEastAsia" w:hAnsiTheme="minorEastAsia"/>
          <w:b/>
          <w:bCs/>
          <w:color w:val="auto"/>
          <w:kern w:val="0"/>
          <w:sz w:val="72"/>
          <w:szCs w:val="53"/>
          <w:highlight w:val="none"/>
        </w:rPr>
      </w:pPr>
      <w:r>
        <w:rPr>
          <w:rFonts w:cs="宋体" w:asciiTheme="minorEastAsia" w:hAnsiTheme="minorEastAsia"/>
          <w:b/>
          <w:bCs/>
          <w:color w:val="auto"/>
          <w:kern w:val="0"/>
          <w:sz w:val="72"/>
          <w:szCs w:val="53"/>
          <w:highlight w:val="none"/>
        </w:rPr>
        <w:t>货物和服务项目</w:t>
      </w:r>
    </w:p>
    <w:p w14:paraId="16486E34">
      <w:pPr>
        <w:jc w:val="center"/>
        <w:rPr>
          <w:rFonts w:cs="宋体" w:asciiTheme="minorEastAsia" w:hAnsiTheme="minorEastAsia"/>
          <w:b/>
          <w:bCs/>
          <w:color w:val="auto"/>
          <w:kern w:val="0"/>
          <w:sz w:val="72"/>
          <w:szCs w:val="53"/>
          <w:highlight w:val="none"/>
        </w:rPr>
      </w:pPr>
      <w:r>
        <w:rPr>
          <w:rFonts w:cs="宋体" w:asciiTheme="minorEastAsia" w:hAnsiTheme="minorEastAsia"/>
          <w:b/>
          <w:bCs/>
          <w:color w:val="auto"/>
          <w:kern w:val="0"/>
          <w:sz w:val="72"/>
          <w:szCs w:val="53"/>
          <w:highlight w:val="none"/>
        </w:rPr>
        <w:t>公开招标文件</w:t>
      </w:r>
    </w:p>
    <w:p w14:paraId="435A9670">
      <w:pPr>
        <w:jc w:val="center"/>
        <w:rPr>
          <w:rFonts w:cs="宋体" w:asciiTheme="minorEastAsia" w:hAnsiTheme="minorEastAsia"/>
          <w:b/>
          <w:bCs/>
          <w:color w:val="auto"/>
          <w:kern w:val="0"/>
          <w:sz w:val="72"/>
          <w:szCs w:val="53"/>
          <w:highlight w:val="none"/>
        </w:rPr>
      </w:pPr>
    </w:p>
    <w:p w14:paraId="0F722CA7">
      <w:pPr>
        <w:spacing w:line="360" w:lineRule="auto"/>
        <w:jc w:val="center"/>
        <w:rPr>
          <w:rFonts w:cs="宋体" w:asciiTheme="minorEastAsia" w:hAnsiTheme="minorEastAsia"/>
          <w:b/>
          <w:bCs/>
          <w:color w:val="auto"/>
          <w:kern w:val="0"/>
          <w:sz w:val="32"/>
          <w:szCs w:val="32"/>
          <w:highlight w:val="none"/>
        </w:rPr>
      </w:pPr>
    </w:p>
    <w:p w14:paraId="4230E8EB">
      <w:pPr>
        <w:spacing w:line="360" w:lineRule="auto"/>
        <w:jc w:val="center"/>
        <w:rPr>
          <w:rFonts w:hint="eastAsia" w:cs="宋体" w:asciiTheme="minorEastAsia" w:hAnsiTheme="minorEastAsia" w:eastAsiaTheme="minorEastAsia"/>
          <w:b/>
          <w:bCs/>
          <w:color w:val="auto"/>
          <w:kern w:val="0"/>
          <w:sz w:val="32"/>
          <w:szCs w:val="32"/>
          <w:highlight w:val="none"/>
          <w:lang w:eastAsia="zh-CN"/>
        </w:rPr>
      </w:pPr>
      <w:r>
        <w:rPr>
          <w:rFonts w:cs="宋体" w:asciiTheme="minorEastAsia" w:hAnsiTheme="minorEastAsia"/>
          <w:b/>
          <w:bCs/>
          <w:color w:val="auto"/>
          <w:kern w:val="0"/>
          <w:sz w:val="32"/>
          <w:szCs w:val="32"/>
          <w:highlight w:val="none"/>
        </w:rPr>
        <w:t>项目名称：</w:t>
      </w:r>
      <w:r>
        <w:rPr>
          <w:rFonts w:hint="eastAsia" w:cs="宋体" w:asciiTheme="minorEastAsia" w:hAnsiTheme="minorEastAsia"/>
          <w:b/>
          <w:bCs/>
          <w:color w:val="auto"/>
          <w:kern w:val="0"/>
          <w:sz w:val="32"/>
          <w:szCs w:val="32"/>
          <w:highlight w:val="none"/>
          <w:lang w:eastAsia="zh-CN"/>
        </w:rPr>
        <w:t>厦门市卫生健康委员会(厦门市医用设备集中采购工作专班)移动献血屋统招分签采购项目</w:t>
      </w:r>
    </w:p>
    <w:p w14:paraId="7598A819">
      <w:pPr>
        <w:spacing w:line="360" w:lineRule="auto"/>
        <w:jc w:val="center"/>
        <w:rPr>
          <w:rFonts w:cs="宋体" w:asciiTheme="minorEastAsia" w:hAnsiTheme="minorEastAsia"/>
          <w:b/>
          <w:bCs/>
          <w:color w:val="auto"/>
          <w:kern w:val="0"/>
          <w:sz w:val="32"/>
          <w:szCs w:val="32"/>
          <w:highlight w:val="none"/>
        </w:rPr>
      </w:pPr>
      <w:r>
        <w:rPr>
          <w:rFonts w:cs="宋体" w:asciiTheme="minorEastAsia" w:hAnsiTheme="minorEastAsia"/>
          <w:b/>
          <w:bCs/>
          <w:color w:val="auto"/>
          <w:kern w:val="0"/>
          <w:sz w:val="32"/>
          <w:szCs w:val="32"/>
          <w:highlight w:val="none"/>
        </w:rPr>
        <w:t>备案编号：</w:t>
      </w:r>
      <w:r>
        <w:rPr>
          <w:rFonts w:hint="eastAsia" w:cs="宋体" w:asciiTheme="minorEastAsia" w:hAnsiTheme="minorEastAsia"/>
          <w:b/>
          <w:bCs/>
          <w:color w:val="auto"/>
          <w:kern w:val="0"/>
          <w:sz w:val="32"/>
          <w:szCs w:val="32"/>
          <w:highlight w:val="none"/>
          <w:lang w:eastAsia="zh-CN"/>
        </w:rPr>
        <w:t>（</w:t>
      </w:r>
      <w:r>
        <w:rPr>
          <w:rFonts w:hint="eastAsia" w:cs="宋体" w:asciiTheme="minorEastAsia" w:hAnsiTheme="minorEastAsia"/>
          <w:b/>
          <w:bCs/>
          <w:color w:val="auto"/>
          <w:kern w:val="0"/>
          <w:sz w:val="32"/>
          <w:szCs w:val="32"/>
          <w:highlight w:val="none"/>
          <w:lang w:val="en-US" w:eastAsia="zh-CN"/>
        </w:rPr>
        <w:t>待系统生成</w:t>
      </w:r>
      <w:r>
        <w:rPr>
          <w:rFonts w:hint="eastAsia" w:cs="宋体" w:asciiTheme="minorEastAsia" w:hAnsiTheme="minorEastAsia"/>
          <w:b/>
          <w:bCs/>
          <w:color w:val="auto"/>
          <w:kern w:val="0"/>
          <w:sz w:val="32"/>
          <w:szCs w:val="32"/>
          <w:highlight w:val="none"/>
          <w:lang w:eastAsia="zh-CN"/>
        </w:rPr>
        <w:t>）</w:t>
      </w:r>
    </w:p>
    <w:p w14:paraId="443130CC">
      <w:pPr>
        <w:spacing w:line="360" w:lineRule="auto"/>
        <w:jc w:val="center"/>
        <w:rPr>
          <w:rFonts w:cs="宋体" w:asciiTheme="minorEastAsia" w:hAnsiTheme="minorEastAsia"/>
          <w:b/>
          <w:bCs/>
          <w:color w:val="auto"/>
          <w:kern w:val="0"/>
          <w:sz w:val="32"/>
          <w:szCs w:val="32"/>
          <w:highlight w:val="none"/>
        </w:rPr>
      </w:pPr>
      <w:r>
        <w:rPr>
          <w:rFonts w:cs="宋体" w:asciiTheme="minorEastAsia" w:hAnsiTheme="minorEastAsia"/>
          <w:b/>
          <w:bCs/>
          <w:color w:val="auto"/>
          <w:kern w:val="0"/>
          <w:sz w:val="32"/>
          <w:szCs w:val="32"/>
          <w:highlight w:val="none"/>
        </w:rPr>
        <w:t>项目编号：</w:t>
      </w:r>
      <w:r>
        <w:rPr>
          <w:rFonts w:hint="eastAsia" w:cs="宋体" w:asciiTheme="minorEastAsia" w:hAnsiTheme="minorEastAsia"/>
          <w:b/>
          <w:bCs/>
          <w:color w:val="auto"/>
          <w:kern w:val="0"/>
          <w:sz w:val="32"/>
          <w:szCs w:val="32"/>
          <w:highlight w:val="none"/>
          <w:lang w:eastAsia="zh-CN"/>
        </w:rPr>
        <w:t>（</w:t>
      </w:r>
      <w:r>
        <w:rPr>
          <w:rFonts w:hint="eastAsia" w:cs="宋体" w:asciiTheme="minorEastAsia" w:hAnsiTheme="minorEastAsia"/>
          <w:b/>
          <w:bCs/>
          <w:color w:val="auto"/>
          <w:kern w:val="0"/>
          <w:sz w:val="32"/>
          <w:szCs w:val="32"/>
          <w:highlight w:val="none"/>
          <w:lang w:val="en-US" w:eastAsia="zh-CN"/>
        </w:rPr>
        <w:t>待系统生成</w:t>
      </w:r>
      <w:r>
        <w:rPr>
          <w:rFonts w:hint="eastAsia" w:cs="宋体" w:asciiTheme="minorEastAsia" w:hAnsiTheme="minorEastAsia"/>
          <w:b/>
          <w:bCs/>
          <w:color w:val="auto"/>
          <w:kern w:val="0"/>
          <w:sz w:val="32"/>
          <w:szCs w:val="32"/>
          <w:highlight w:val="none"/>
          <w:lang w:eastAsia="zh-CN"/>
        </w:rPr>
        <w:t>）</w:t>
      </w:r>
    </w:p>
    <w:p w14:paraId="299E6A1F">
      <w:pPr>
        <w:spacing w:line="360" w:lineRule="auto"/>
        <w:jc w:val="center"/>
        <w:rPr>
          <w:rFonts w:cs="宋体" w:asciiTheme="minorEastAsia" w:hAnsiTheme="minorEastAsia"/>
          <w:b/>
          <w:bCs/>
          <w:color w:val="auto"/>
          <w:kern w:val="0"/>
          <w:sz w:val="32"/>
          <w:szCs w:val="32"/>
          <w:highlight w:val="none"/>
        </w:rPr>
      </w:pPr>
    </w:p>
    <w:p w14:paraId="5FF3EF85">
      <w:pPr>
        <w:spacing w:line="360" w:lineRule="auto"/>
        <w:jc w:val="center"/>
        <w:rPr>
          <w:rFonts w:cs="宋体" w:asciiTheme="minorEastAsia" w:hAnsiTheme="minorEastAsia"/>
          <w:b/>
          <w:bCs/>
          <w:color w:val="auto"/>
          <w:kern w:val="0"/>
          <w:sz w:val="32"/>
          <w:szCs w:val="32"/>
          <w:highlight w:val="none"/>
        </w:rPr>
      </w:pPr>
    </w:p>
    <w:p w14:paraId="30AE2BFC">
      <w:pPr>
        <w:spacing w:line="360" w:lineRule="auto"/>
        <w:jc w:val="center"/>
        <w:rPr>
          <w:rFonts w:hint="eastAsia" w:cs="宋体" w:asciiTheme="minorEastAsia" w:hAnsiTheme="minorEastAsia" w:eastAsiaTheme="minorEastAsia"/>
          <w:b/>
          <w:bCs/>
          <w:color w:val="auto"/>
          <w:kern w:val="0"/>
          <w:sz w:val="32"/>
          <w:szCs w:val="32"/>
          <w:highlight w:val="none"/>
          <w:lang w:eastAsia="zh-CN"/>
        </w:rPr>
      </w:pPr>
      <w:r>
        <w:rPr>
          <w:rFonts w:cs="宋体" w:asciiTheme="minorEastAsia" w:hAnsiTheme="minorEastAsia"/>
          <w:b/>
          <w:bCs/>
          <w:color w:val="auto"/>
          <w:kern w:val="0"/>
          <w:sz w:val="32"/>
          <w:szCs w:val="32"/>
          <w:highlight w:val="none"/>
        </w:rPr>
        <w:t>采购人：</w:t>
      </w:r>
      <w:r>
        <w:rPr>
          <w:rFonts w:hint="eastAsia" w:cs="宋体" w:asciiTheme="minorEastAsia" w:hAnsiTheme="minorEastAsia"/>
          <w:b/>
          <w:bCs/>
          <w:color w:val="auto"/>
          <w:kern w:val="0"/>
          <w:sz w:val="32"/>
          <w:szCs w:val="32"/>
          <w:highlight w:val="none"/>
          <w:lang w:eastAsia="zh-CN"/>
        </w:rPr>
        <w:t>厦门市卫生健康委员会</w:t>
      </w:r>
    </w:p>
    <w:p w14:paraId="7C7ABA57">
      <w:pPr>
        <w:spacing w:line="360" w:lineRule="auto"/>
        <w:jc w:val="center"/>
        <w:rPr>
          <w:rFonts w:cs="宋体" w:asciiTheme="minorEastAsia" w:hAnsiTheme="minorEastAsia"/>
          <w:b/>
          <w:bCs/>
          <w:color w:val="auto"/>
          <w:kern w:val="0"/>
          <w:sz w:val="32"/>
          <w:szCs w:val="32"/>
          <w:highlight w:val="none"/>
        </w:rPr>
      </w:pPr>
      <w:r>
        <w:rPr>
          <w:rFonts w:cs="宋体" w:asciiTheme="minorEastAsia" w:hAnsiTheme="minorEastAsia"/>
          <w:b/>
          <w:bCs/>
          <w:color w:val="auto"/>
          <w:kern w:val="0"/>
          <w:sz w:val="32"/>
          <w:szCs w:val="32"/>
          <w:highlight w:val="none"/>
        </w:rPr>
        <w:t>代理机构：厦门市公物采购招投标有限公司</w:t>
      </w:r>
    </w:p>
    <w:p w14:paraId="15F8AC3C">
      <w:pPr>
        <w:spacing w:line="360" w:lineRule="auto"/>
        <w:jc w:val="center"/>
        <w:rPr>
          <w:rFonts w:cs="宋体" w:asciiTheme="minorEastAsia" w:hAnsiTheme="minorEastAsia"/>
          <w:b/>
          <w:bCs/>
          <w:color w:val="auto"/>
          <w:kern w:val="0"/>
          <w:sz w:val="32"/>
          <w:szCs w:val="32"/>
          <w:highlight w:val="none"/>
        </w:rPr>
      </w:pPr>
      <w:r>
        <w:rPr>
          <w:rFonts w:cs="宋体" w:asciiTheme="minorEastAsia" w:hAnsiTheme="minorEastAsia"/>
          <w:b/>
          <w:bCs/>
          <w:color w:val="auto"/>
          <w:kern w:val="0"/>
          <w:sz w:val="32"/>
          <w:szCs w:val="32"/>
          <w:highlight w:val="none"/>
        </w:rPr>
        <w:t> </w:t>
      </w:r>
    </w:p>
    <w:p w14:paraId="3AF6F85B">
      <w:pPr>
        <w:spacing w:line="360" w:lineRule="auto"/>
        <w:jc w:val="center"/>
        <w:rPr>
          <w:rFonts w:cs="宋体" w:asciiTheme="minorEastAsia" w:hAnsiTheme="minorEastAsia"/>
          <w:b/>
          <w:bCs/>
          <w:color w:val="auto"/>
          <w:kern w:val="0"/>
          <w:sz w:val="32"/>
          <w:szCs w:val="32"/>
          <w:highlight w:val="none"/>
        </w:rPr>
      </w:pPr>
      <w:r>
        <w:rPr>
          <w:rFonts w:hint="eastAsia" w:cs="宋体" w:asciiTheme="minorEastAsia" w:hAnsiTheme="minorEastAsia"/>
          <w:b/>
          <w:bCs/>
          <w:color w:val="auto"/>
          <w:kern w:val="0"/>
          <w:sz w:val="32"/>
          <w:szCs w:val="32"/>
          <w:highlight w:val="none"/>
        </w:rPr>
        <w:t>编制时间：</w:t>
      </w:r>
      <w:r>
        <w:rPr>
          <w:rFonts w:cs="宋体" w:asciiTheme="minorEastAsia" w:hAnsiTheme="minorEastAsia"/>
          <w:b/>
          <w:bCs/>
          <w:color w:val="auto"/>
          <w:kern w:val="0"/>
          <w:sz w:val="32"/>
          <w:szCs w:val="32"/>
          <w:highlight w:val="none"/>
        </w:rPr>
        <w:t>202</w:t>
      </w:r>
      <w:r>
        <w:rPr>
          <w:rFonts w:hint="eastAsia" w:cs="宋体" w:asciiTheme="minorEastAsia" w:hAnsiTheme="minorEastAsia"/>
          <w:b/>
          <w:bCs/>
          <w:color w:val="auto"/>
          <w:kern w:val="0"/>
          <w:sz w:val="32"/>
          <w:szCs w:val="32"/>
          <w:highlight w:val="none"/>
        </w:rPr>
        <w:t>5</w:t>
      </w:r>
      <w:r>
        <w:rPr>
          <w:rFonts w:cs="宋体" w:asciiTheme="minorEastAsia" w:hAnsiTheme="minorEastAsia"/>
          <w:b/>
          <w:bCs/>
          <w:color w:val="auto"/>
          <w:kern w:val="0"/>
          <w:sz w:val="32"/>
          <w:szCs w:val="32"/>
          <w:highlight w:val="none"/>
        </w:rPr>
        <w:t>年</w:t>
      </w:r>
      <w:r>
        <w:rPr>
          <w:rFonts w:hint="eastAsia" w:cs="宋体" w:asciiTheme="minorEastAsia" w:hAnsiTheme="minorEastAsia"/>
          <w:b/>
          <w:bCs/>
          <w:color w:val="auto"/>
          <w:kern w:val="0"/>
          <w:sz w:val="32"/>
          <w:szCs w:val="32"/>
          <w:highlight w:val="none"/>
        </w:rPr>
        <w:t>1</w:t>
      </w:r>
      <w:r>
        <w:rPr>
          <w:rFonts w:hint="eastAsia" w:cs="宋体" w:asciiTheme="minorEastAsia" w:hAnsiTheme="minorEastAsia"/>
          <w:b/>
          <w:bCs/>
          <w:color w:val="auto"/>
          <w:kern w:val="0"/>
          <w:sz w:val="32"/>
          <w:szCs w:val="32"/>
          <w:highlight w:val="none"/>
          <w:lang w:val="en-US" w:eastAsia="zh-CN"/>
        </w:rPr>
        <w:t>1</w:t>
      </w:r>
      <w:r>
        <w:rPr>
          <w:rFonts w:cs="宋体" w:asciiTheme="minorEastAsia" w:hAnsiTheme="minorEastAsia"/>
          <w:b/>
          <w:bCs/>
          <w:color w:val="auto"/>
          <w:kern w:val="0"/>
          <w:sz w:val="32"/>
          <w:szCs w:val="32"/>
          <w:highlight w:val="none"/>
        </w:rPr>
        <w:t>月</w:t>
      </w:r>
    </w:p>
    <w:p w14:paraId="11C10DA1">
      <w:pPr>
        <w:rPr>
          <w:color w:val="auto"/>
          <w:highlight w:val="none"/>
        </w:rPr>
        <w:sectPr>
          <w:footerReference r:id="rId3" w:type="default"/>
          <w:pgSz w:w="11906" w:h="16838"/>
          <w:pgMar w:top="1418" w:right="1418" w:bottom="1418" w:left="1418" w:header="851" w:footer="992" w:gutter="0"/>
          <w:cols w:space="425" w:num="1"/>
          <w:docGrid w:type="lines" w:linePitch="312" w:charSpace="0"/>
        </w:sectPr>
      </w:pPr>
    </w:p>
    <w:sdt>
      <w:sdtPr>
        <w:rPr>
          <w:rFonts w:asciiTheme="minorHAnsi" w:hAnsiTheme="minorHAnsi" w:eastAsiaTheme="minorEastAsia" w:cstheme="minorBidi"/>
          <w:b w:val="0"/>
          <w:bCs w:val="0"/>
          <w:color w:val="auto"/>
          <w:kern w:val="2"/>
          <w:sz w:val="21"/>
          <w:szCs w:val="22"/>
          <w:highlight w:val="none"/>
          <w:lang w:val="zh-CN"/>
        </w:rPr>
        <w:id w:val="431192922"/>
        <w:docPartObj>
          <w:docPartGallery w:val="Table of Contents"/>
          <w:docPartUnique/>
        </w:docPartObj>
      </w:sdtPr>
      <w:sdtEndPr>
        <w:rPr>
          <w:rFonts w:asciiTheme="minorEastAsia" w:hAnsiTheme="minorEastAsia" w:eastAsiaTheme="minorEastAsia" w:cstheme="minorBidi"/>
          <w:b w:val="0"/>
          <w:bCs w:val="0"/>
          <w:color w:val="auto"/>
          <w:kern w:val="2"/>
          <w:sz w:val="24"/>
          <w:szCs w:val="24"/>
          <w:highlight w:val="none"/>
          <w:lang w:val="en-US"/>
        </w:rPr>
      </w:sdtEndPr>
      <w:sdtContent>
        <w:p w14:paraId="7CBF4BA6">
          <w:pPr>
            <w:pStyle w:val="48"/>
            <w:widowControl w:val="0"/>
            <w:spacing w:beforeLines="50" w:afterLines="50" w:line="240" w:lineRule="auto"/>
            <w:jc w:val="center"/>
            <w:rPr>
              <w:color w:val="auto"/>
              <w:sz w:val="32"/>
              <w:highlight w:val="none"/>
            </w:rPr>
          </w:pPr>
          <w:r>
            <w:rPr>
              <w:color w:val="auto"/>
              <w:sz w:val="32"/>
              <w:highlight w:val="none"/>
              <w:lang w:val="zh-CN"/>
            </w:rPr>
            <w:t>目</w:t>
          </w:r>
          <w:r>
            <w:rPr>
              <w:rFonts w:hint="eastAsia"/>
              <w:color w:val="auto"/>
              <w:sz w:val="32"/>
              <w:highlight w:val="none"/>
              <w:lang w:val="zh-CN"/>
            </w:rPr>
            <w:t xml:space="preserve">  </w:t>
          </w:r>
          <w:r>
            <w:rPr>
              <w:color w:val="auto"/>
              <w:sz w:val="32"/>
              <w:highlight w:val="none"/>
              <w:lang w:val="zh-CN"/>
            </w:rPr>
            <w:t>录</w:t>
          </w:r>
        </w:p>
        <w:p w14:paraId="27567446">
          <w:pPr>
            <w:pStyle w:val="13"/>
            <w:tabs>
              <w:tab w:val="right" w:leader="dot" w:pos="9060"/>
            </w:tabs>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fldChar w:fldCharType="begin"/>
          </w:r>
          <w:r>
            <w:rPr>
              <w:rFonts w:asciiTheme="minorEastAsia" w:hAnsiTheme="minorEastAsia"/>
              <w:color w:val="auto"/>
              <w:sz w:val="24"/>
              <w:szCs w:val="24"/>
              <w:highlight w:val="none"/>
            </w:rPr>
            <w:instrText xml:space="preserve"> TOC \o "1-3" \h \z \u </w:instrText>
          </w:r>
          <w:r>
            <w:rPr>
              <w:rFonts w:asciiTheme="minorEastAsia" w:hAnsiTheme="minorEastAsia"/>
              <w:color w:val="auto"/>
              <w:sz w:val="24"/>
              <w:szCs w:val="24"/>
              <w:highlight w:val="none"/>
            </w:rPr>
            <w:fldChar w:fldCharType="separate"/>
          </w:r>
          <w:r>
            <w:rPr>
              <w:color w:val="auto"/>
              <w:highlight w:val="none"/>
            </w:rPr>
            <w:fldChar w:fldCharType="begin"/>
          </w:r>
          <w:r>
            <w:rPr>
              <w:color w:val="auto"/>
              <w:highlight w:val="none"/>
            </w:rPr>
            <w:instrText xml:space="preserve"> HYPERLINK \l "_Toc139103779" </w:instrText>
          </w:r>
          <w:r>
            <w:rPr>
              <w:color w:val="auto"/>
              <w:highlight w:val="none"/>
            </w:rPr>
            <w:fldChar w:fldCharType="separate"/>
          </w:r>
          <w:r>
            <w:rPr>
              <w:rStyle w:val="22"/>
              <w:rFonts w:hint="eastAsia" w:cs="Times New Roman" w:asciiTheme="minorEastAsia" w:hAnsiTheme="minorEastAsia"/>
              <w:color w:val="auto"/>
              <w:kern w:val="0"/>
              <w:sz w:val="24"/>
              <w:szCs w:val="24"/>
              <w:highlight w:val="none"/>
            </w:rPr>
            <w:t>第一章</w:t>
          </w:r>
          <w:r>
            <w:rPr>
              <w:rStyle w:val="22"/>
              <w:rFonts w:cs="Times New Roman" w:asciiTheme="minorEastAsia" w:hAnsiTheme="minorEastAsia"/>
              <w:color w:val="auto"/>
              <w:kern w:val="0"/>
              <w:sz w:val="24"/>
              <w:szCs w:val="24"/>
              <w:highlight w:val="none"/>
            </w:rPr>
            <w:t xml:space="preserve">  </w:t>
          </w:r>
          <w:r>
            <w:rPr>
              <w:rStyle w:val="22"/>
              <w:rFonts w:hint="eastAsia" w:cs="Times New Roman" w:asciiTheme="minorEastAsia" w:hAnsiTheme="minorEastAsia"/>
              <w:color w:val="auto"/>
              <w:kern w:val="0"/>
              <w:sz w:val="24"/>
              <w:szCs w:val="24"/>
              <w:highlight w:val="none"/>
            </w:rPr>
            <w:t>投标邀请</w:t>
          </w:r>
          <w:r>
            <w:rPr>
              <w:rFonts w:asciiTheme="minorEastAsia" w:hAnsiTheme="minorEastAsia"/>
              <w:color w:val="auto"/>
              <w:sz w:val="24"/>
              <w:szCs w:val="24"/>
              <w:highlight w:val="none"/>
            </w:rPr>
            <w:tab/>
          </w:r>
          <w:r>
            <w:rPr>
              <w:rFonts w:asciiTheme="minorEastAsia" w:hAnsiTheme="minorEastAsia"/>
              <w:color w:val="auto"/>
              <w:sz w:val="24"/>
              <w:szCs w:val="24"/>
              <w:highlight w:val="none"/>
            </w:rPr>
            <w:fldChar w:fldCharType="begin"/>
          </w:r>
          <w:r>
            <w:rPr>
              <w:rFonts w:asciiTheme="minorEastAsia" w:hAnsiTheme="minorEastAsia"/>
              <w:color w:val="auto"/>
              <w:sz w:val="24"/>
              <w:szCs w:val="24"/>
              <w:highlight w:val="none"/>
            </w:rPr>
            <w:instrText xml:space="preserve"> PAGEREF _Toc139103779 \h </w:instrText>
          </w:r>
          <w:r>
            <w:rPr>
              <w:rFonts w:asciiTheme="minorEastAsia" w:hAnsiTheme="minorEastAsia"/>
              <w:color w:val="auto"/>
              <w:sz w:val="24"/>
              <w:szCs w:val="24"/>
              <w:highlight w:val="none"/>
            </w:rPr>
            <w:fldChar w:fldCharType="separate"/>
          </w:r>
          <w:r>
            <w:rPr>
              <w:rFonts w:asciiTheme="minorEastAsia" w:hAnsiTheme="minorEastAsia"/>
              <w:color w:val="auto"/>
              <w:sz w:val="24"/>
              <w:szCs w:val="24"/>
              <w:highlight w:val="none"/>
            </w:rPr>
            <w:t>3</w:t>
          </w:r>
          <w:r>
            <w:rPr>
              <w:rFonts w:asciiTheme="minorEastAsia" w:hAnsiTheme="minorEastAsia"/>
              <w:color w:val="auto"/>
              <w:sz w:val="24"/>
              <w:szCs w:val="24"/>
              <w:highlight w:val="none"/>
            </w:rPr>
            <w:fldChar w:fldCharType="end"/>
          </w:r>
          <w:r>
            <w:rPr>
              <w:rFonts w:asciiTheme="minorEastAsia" w:hAnsiTheme="minorEastAsia"/>
              <w:color w:val="auto"/>
              <w:sz w:val="24"/>
              <w:szCs w:val="24"/>
              <w:highlight w:val="none"/>
            </w:rPr>
            <w:fldChar w:fldCharType="end"/>
          </w:r>
        </w:p>
        <w:p w14:paraId="306DFC08">
          <w:pPr>
            <w:pStyle w:val="13"/>
            <w:tabs>
              <w:tab w:val="right" w:leader="dot" w:pos="9060"/>
            </w:tabs>
            <w:spacing w:line="360" w:lineRule="auto"/>
            <w:rPr>
              <w:rFonts w:asciiTheme="minorEastAsia" w:hAnsiTheme="minorEastAsia"/>
              <w:color w:val="auto"/>
              <w:sz w:val="24"/>
              <w:szCs w:val="24"/>
              <w:highlight w:val="none"/>
            </w:rPr>
          </w:pPr>
          <w:r>
            <w:rPr>
              <w:color w:val="auto"/>
              <w:highlight w:val="none"/>
            </w:rPr>
            <w:fldChar w:fldCharType="begin"/>
          </w:r>
          <w:r>
            <w:rPr>
              <w:color w:val="auto"/>
              <w:highlight w:val="none"/>
            </w:rPr>
            <w:instrText xml:space="preserve"> HYPERLINK \l "_Toc139103780" </w:instrText>
          </w:r>
          <w:r>
            <w:rPr>
              <w:color w:val="auto"/>
              <w:highlight w:val="none"/>
            </w:rPr>
            <w:fldChar w:fldCharType="separate"/>
          </w:r>
          <w:r>
            <w:rPr>
              <w:rStyle w:val="22"/>
              <w:rFonts w:hint="eastAsia" w:cs="Times New Roman" w:asciiTheme="minorEastAsia" w:hAnsiTheme="minorEastAsia"/>
              <w:color w:val="auto"/>
              <w:kern w:val="0"/>
              <w:sz w:val="24"/>
              <w:szCs w:val="24"/>
              <w:highlight w:val="none"/>
            </w:rPr>
            <w:t>第二章</w:t>
          </w:r>
          <w:r>
            <w:rPr>
              <w:rStyle w:val="22"/>
              <w:rFonts w:cs="Times New Roman" w:asciiTheme="minorEastAsia" w:hAnsiTheme="minorEastAsia"/>
              <w:color w:val="auto"/>
              <w:kern w:val="0"/>
              <w:sz w:val="24"/>
              <w:szCs w:val="24"/>
              <w:highlight w:val="none"/>
            </w:rPr>
            <w:t xml:space="preserve">  </w:t>
          </w:r>
          <w:r>
            <w:rPr>
              <w:rStyle w:val="22"/>
              <w:rFonts w:hint="eastAsia" w:cs="Times New Roman" w:asciiTheme="minorEastAsia" w:hAnsiTheme="minorEastAsia"/>
              <w:color w:val="auto"/>
              <w:kern w:val="0"/>
              <w:sz w:val="24"/>
              <w:szCs w:val="24"/>
              <w:highlight w:val="none"/>
            </w:rPr>
            <w:t>投标人须知前附表</w:t>
          </w:r>
          <w:r>
            <w:rPr>
              <w:rFonts w:asciiTheme="minorEastAsia" w:hAnsiTheme="minorEastAsia"/>
              <w:color w:val="auto"/>
              <w:sz w:val="24"/>
              <w:szCs w:val="24"/>
              <w:highlight w:val="none"/>
            </w:rPr>
            <w:tab/>
          </w:r>
          <w:r>
            <w:rPr>
              <w:rFonts w:asciiTheme="minorEastAsia" w:hAnsiTheme="minorEastAsia"/>
              <w:color w:val="auto"/>
              <w:sz w:val="24"/>
              <w:szCs w:val="24"/>
              <w:highlight w:val="none"/>
            </w:rPr>
            <w:fldChar w:fldCharType="begin"/>
          </w:r>
          <w:r>
            <w:rPr>
              <w:rFonts w:asciiTheme="minorEastAsia" w:hAnsiTheme="minorEastAsia"/>
              <w:color w:val="auto"/>
              <w:sz w:val="24"/>
              <w:szCs w:val="24"/>
              <w:highlight w:val="none"/>
            </w:rPr>
            <w:instrText xml:space="preserve"> PAGEREF _Toc139103780 \h </w:instrText>
          </w:r>
          <w:r>
            <w:rPr>
              <w:rFonts w:asciiTheme="minorEastAsia" w:hAnsiTheme="minorEastAsia"/>
              <w:color w:val="auto"/>
              <w:sz w:val="24"/>
              <w:szCs w:val="24"/>
              <w:highlight w:val="none"/>
            </w:rPr>
            <w:fldChar w:fldCharType="separate"/>
          </w:r>
          <w:r>
            <w:rPr>
              <w:rFonts w:asciiTheme="minorEastAsia" w:hAnsiTheme="minorEastAsia"/>
              <w:color w:val="auto"/>
              <w:sz w:val="24"/>
              <w:szCs w:val="24"/>
              <w:highlight w:val="none"/>
            </w:rPr>
            <w:t>8</w:t>
          </w:r>
          <w:r>
            <w:rPr>
              <w:rFonts w:asciiTheme="minorEastAsia" w:hAnsiTheme="minorEastAsia"/>
              <w:color w:val="auto"/>
              <w:sz w:val="24"/>
              <w:szCs w:val="24"/>
              <w:highlight w:val="none"/>
            </w:rPr>
            <w:fldChar w:fldCharType="end"/>
          </w:r>
          <w:r>
            <w:rPr>
              <w:rFonts w:asciiTheme="minorEastAsia" w:hAnsiTheme="minorEastAsia"/>
              <w:color w:val="auto"/>
              <w:sz w:val="24"/>
              <w:szCs w:val="24"/>
              <w:highlight w:val="none"/>
            </w:rPr>
            <w:fldChar w:fldCharType="end"/>
          </w:r>
        </w:p>
        <w:p w14:paraId="2660AEE7">
          <w:pPr>
            <w:pStyle w:val="14"/>
            <w:tabs>
              <w:tab w:val="right" w:leader="dot" w:pos="9060"/>
            </w:tabs>
            <w:spacing w:line="360" w:lineRule="auto"/>
            <w:rPr>
              <w:rFonts w:asciiTheme="minorEastAsia" w:hAnsiTheme="minorEastAsia"/>
              <w:color w:val="auto"/>
              <w:sz w:val="24"/>
              <w:szCs w:val="24"/>
              <w:highlight w:val="none"/>
            </w:rPr>
          </w:pPr>
          <w:r>
            <w:rPr>
              <w:color w:val="auto"/>
              <w:highlight w:val="none"/>
            </w:rPr>
            <w:fldChar w:fldCharType="begin"/>
          </w:r>
          <w:r>
            <w:rPr>
              <w:color w:val="auto"/>
              <w:highlight w:val="none"/>
            </w:rPr>
            <w:instrText xml:space="preserve"> HYPERLINK \l "_Toc139103781" </w:instrText>
          </w:r>
          <w:r>
            <w:rPr>
              <w:color w:val="auto"/>
              <w:highlight w:val="none"/>
            </w:rPr>
            <w:fldChar w:fldCharType="separate"/>
          </w:r>
          <w:r>
            <w:rPr>
              <w:rStyle w:val="22"/>
              <w:rFonts w:hint="eastAsia" w:cs="Times New Roman" w:asciiTheme="minorEastAsia" w:hAnsiTheme="minorEastAsia"/>
              <w:color w:val="auto"/>
              <w:kern w:val="0"/>
              <w:sz w:val="24"/>
              <w:szCs w:val="24"/>
              <w:highlight w:val="none"/>
            </w:rPr>
            <w:t>一、投标人须知前附表</w:t>
          </w:r>
          <w:r>
            <w:rPr>
              <w:rStyle w:val="22"/>
              <w:rFonts w:cs="Times New Roman" w:asciiTheme="minorEastAsia" w:hAnsiTheme="minorEastAsia"/>
              <w:color w:val="auto"/>
              <w:kern w:val="0"/>
              <w:sz w:val="24"/>
              <w:szCs w:val="24"/>
              <w:highlight w:val="none"/>
            </w:rPr>
            <w:t>1</w:t>
          </w:r>
          <w:r>
            <w:rPr>
              <w:rFonts w:asciiTheme="minorEastAsia" w:hAnsiTheme="minorEastAsia"/>
              <w:color w:val="auto"/>
              <w:sz w:val="24"/>
              <w:szCs w:val="24"/>
              <w:highlight w:val="none"/>
            </w:rPr>
            <w:tab/>
          </w:r>
          <w:r>
            <w:rPr>
              <w:rFonts w:asciiTheme="minorEastAsia" w:hAnsiTheme="minorEastAsia"/>
              <w:color w:val="auto"/>
              <w:sz w:val="24"/>
              <w:szCs w:val="24"/>
              <w:highlight w:val="none"/>
            </w:rPr>
            <w:fldChar w:fldCharType="begin"/>
          </w:r>
          <w:r>
            <w:rPr>
              <w:rFonts w:asciiTheme="minorEastAsia" w:hAnsiTheme="minorEastAsia"/>
              <w:color w:val="auto"/>
              <w:sz w:val="24"/>
              <w:szCs w:val="24"/>
              <w:highlight w:val="none"/>
            </w:rPr>
            <w:instrText xml:space="preserve"> PAGEREF _Toc139103781 \h </w:instrText>
          </w:r>
          <w:r>
            <w:rPr>
              <w:rFonts w:asciiTheme="minorEastAsia" w:hAnsiTheme="minorEastAsia"/>
              <w:color w:val="auto"/>
              <w:sz w:val="24"/>
              <w:szCs w:val="24"/>
              <w:highlight w:val="none"/>
            </w:rPr>
            <w:fldChar w:fldCharType="separate"/>
          </w:r>
          <w:r>
            <w:rPr>
              <w:rFonts w:asciiTheme="minorEastAsia" w:hAnsiTheme="minorEastAsia"/>
              <w:color w:val="auto"/>
              <w:sz w:val="24"/>
              <w:szCs w:val="24"/>
              <w:highlight w:val="none"/>
            </w:rPr>
            <w:t>8</w:t>
          </w:r>
          <w:r>
            <w:rPr>
              <w:rFonts w:asciiTheme="minorEastAsia" w:hAnsiTheme="minorEastAsia"/>
              <w:color w:val="auto"/>
              <w:sz w:val="24"/>
              <w:szCs w:val="24"/>
              <w:highlight w:val="none"/>
            </w:rPr>
            <w:fldChar w:fldCharType="end"/>
          </w:r>
          <w:r>
            <w:rPr>
              <w:rFonts w:asciiTheme="minorEastAsia" w:hAnsiTheme="minorEastAsia"/>
              <w:color w:val="auto"/>
              <w:sz w:val="24"/>
              <w:szCs w:val="24"/>
              <w:highlight w:val="none"/>
            </w:rPr>
            <w:fldChar w:fldCharType="end"/>
          </w:r>
        </w:p>
        <w:p w14:paraId="3C24F3C6">
          <w:pPr>
            <w:pStyle w:val="14"/>
            <w:tabs>
              <w:tab w:val="right" w:leader="dot" w:pos="9060"/>
            </w:tabs>
            <w:spacing w:line="360" w:lineRule="auto"/>
            <w:rPr>
              <w:rFonts w:asciiTheme="minorEastAsia" w:hAnsiTheme="minorEastAsia"/>
              <w:color w:val="auto"/>
              <w:sz w:val="24"/>
              <w:szCs w:val="24"/>
              <w:highlight w:val="none"/>
            </w:rPr>
          </w:pPr>
          <w:r>
            <w:rPr>
              <w:color w:val="auto"/>
              <w:highlight w:val="none"/>
            </w:rPr>
            <w:fldChar w:fldCharType="begin"/>
          </w:r>
          <w:r>
            <w:rPr>
              <w:color w:val="auto"/>
              <w:highlight w:val="none"/>
            </w:rPr>
            <w:instrText xml:space="preserve"> HYPERLINK \l "_Toc139103782" </w:instrText>
          </w:r>
          <w:r>
            <w:rPr>
              <w:color w:val="auto"/>
              <w:highlight w:val="none"/>
            </w:rPr>
            <w:fldChar w:fldCharType="separate"/>
          </w:r>
          <w:r>
            <w:rPr>
              <w:rStyle w:val="22"/>
              <w:rFonts w:hint="eastAsia" w:cs="Times New Roman" w:asciiTheme="minorEastAsia" w:hAnsiTheme="minorEastAsia"/>
              <w:color w:val="auto"/>
              <w:kern w:val="0"/>
              <w:sz w:val="24"/>
              <w:szCs w:val="24"/>
              <w:highlight w:val="none"/>
            </w:rPr>
            <w:t>二、投标人须知前附表</w:t>
          </w:r>
          <w:r>
            <w:rPr>
              <w:rStyle w:val="22"/>
              <w:rFonts w:cs="Times New Roman" w:asciiTheme="minorEastAsia" w:hAnsiTheme="minorEastAsia"/>
              <w:color w:val="auto"/>
              <w:kern w:val="0"/>
              <w:sz w:val="24"/>
              <w:szCs w:val="24"/>
              <w:highlight w:val="none"/>
            </w:rPr>
            <w:t>2</w:t>
          </w:r>
          <w:r>
            <w:rPr>
              <w:rFonts w:asciiTheme="minorEastAsia" w:hAnsiTheme="minorEastAsia"/>
              <w:color w:val="auto"/>
              <w:sz w:val="24"/>
              <w:szCs w:val="24"/>
              <w:highlight w:val="none"/>
            </w:rPr>
            <w:tab/>
          </w:r>
          <w:r>
            <w:rPr>
              <w:rFonts w:asciiTheme="minorEastAsia" w:hAnsiTheme="minorEastAsia"/>
              <w:color w:val="auto"/>
              <w:sz w:val="24"/>
              <w:szCs w:val="24"/>
              <w:highlight w:val="none"/>
            </w:rPr>
            <w:fldChar w:fldCharType="begin"/>
          </w:r>
          <w:r>
            <w:rPr>
              <w:rFonts w:asciiTheme="minorEastAsia" w:hAnsiTheme="minorEastAsia"/>
              <w:color w:val="auto"/>
              <w:sz w:val="24"/>
              <w:szCs w:val="24"/>
              <w:highlight w:val="none"/>
            </w:rPr>
            <w:instrText xml:space="preserve"> PAGEREF _Toc139103782 \h </w:instrText>
          </w:r>
          <w:r>
            <w:rPr>
              <w:rFonts w:asciiTheme="minorEastAsia" w:hAnsiTheme="minorEastAsia"/>
              <w:color w:val="auto"/>
              <w:sz w:val="24"/>
              <w:szCs w:val="24"/>
              <w:highlight w:val="none"/>
            </w:rPr>
            <w:fldChar w:fldCharType="separate"/>
          </w:r>
          <w:r>
            <w:rPr>
              <w:rFonts w:asciiTheme="minorEastAsia" w:hAnsiTheme="minorEastAsia"/>
              <w:color w:val="auto"/>
              <w:sz w:val="24"/>
              <w:szCs w:val="24"/>
              <w:highlight w:val="none"/>
            </w:rPr>
            <w:t>10</w:t>
          </w:r>
          <w:r>
            <w:rPr>
              <w:rFonts w:asciiTheme="minorEastAsia" w:hAnsiTheme="minorEastAsia"/>
              <w:color w:val="auto"/>
              <w:sz w:val="24"/>
              <w:szCs w:val="24"/>
              <w:highlight w:val="none"/>
            </w:rPr>
            <w:fldChar w:fldCharType="end"/>
          </w:r>
          <w:r>
            <w:rPr>
              <w:rFonts w:asciiTheme="minorEastAsia" w:hAnsiTheme="minorEastAsia"/>
              <w:color w:val="auto"/>
              <w:sz w:val="24"/>
              <w:szCs w:val="24"/>
              <w:highlight w:val="none"/>
            </w:rPr>
            <w:fldChar w:fldCharType="end"/>
          </w:r>
        </w:p>
        <w:p w14:paraId="7C3EBE9B">
          <w:pPr>
            <w:pStyle w:val="13"/>
            <w:tabs>
              <w:tab w:val="right" w:leader="dot" w:pos="9060"/>
            </w:tabs>
            <w:spacing w:line="360" w:lineRule="auto"/>
            <w:rPr>
              <w:rFonts w:asciiTheme="minorEastAsia" w:hAnsiTheme="minorEastAsia"/>
              <w:color w:val="auto"/>
              <w:sz w:val="24"/>
              <w:szCs w:val="24"/>
              <w:highlight w:val="none"/>
            </w:rPr>
          </w:pPr>
          <w:r>
            <w:rPr>
              <w:color w:val="auto"/>
              <w:highlight w:val="none"/>
            </w:rPr>
            <w:fldChar w:fldCharType="begin"/>
          </w:r>
          <w:r>
            <w:rPr>
              <w:color w:val="auto"/>
              <w:highlight w:val="none"/>
            </w:rPr>
            <w:instrText xml:space="preserve"> HYPERLINK \l "_Toc139103783" </w:instrText>
          </w:r>
          <w:r>
            <w:rPr>
              <w:color w:val="auto"/>
              <w:highlight w:val="none"/>
            </w:rPr>
            <w:fldChar w:fldCharType="separate"/>
          </w:r>
          <w:r>
            <w:rPr>
              <w:rStyle w:val="22"/>
              <w:rFonts w:hint="eastAsia" w:cs="Times New Roman" w:asciiTheme="minorEastAsia" w:hAnsiTheme="minorEastAsia"/>
              <w:color w:val="auto"/>
              <w:kern w:val="0"/>
              <w:sz w:val="24"/>
              <w:szCs w:val="24"/>
              <w:highlight w:val="none"/>
            </w:rPr>
            <w:t>第三章</w:t>
          </w:r>
          <w:r>
            <w:rPr>
              <w:rStyle w:val="22"/>
              <w:rFonts w:cs="Times New Roman" w:asciiTheme="minorEastAsia" w:hAnsiTheme="minorEastAsia"/>
              <w:color w:val="auto"/>
              <w:kern w:val="0"/>
              <w:sz w:val="24"/>
              <w:szCs w:val="24"/>
              <w:highlight w:val="none"/>
            </w:rPr>
            <w:t xml:space="preserve">  </w:t>
          </w:r>
          <w:r>
            <w:rPr>
              <w:rStyle w:val="22"/>
              <w:rFonts w:hint="eastAsia" w:cs="Times New Roman" w:asciiTheme="minorEastAsia" w:hAnsiTheme="minorEastAsia"/>
              <w:color w:val="auto"/>
              <w:kern w:val="0"/>
              <w:sz w:val="24"/>
              <w:szCs w:val="24"/>
              <w:highlight w:val="none"/>
            </w:rPr>
            <w:t>投标人须知</w:t>
          </w:r>
          <w:r>
            <w:rPr>
              <w:rFonts w:asciiTheme="minorEastAsia" w:hAnsiTheme="minorEastAsia"/>
              <w:color w:val="auto"/>
              <w:sz w:val="24"/>
              <w:szCs w:val="24"/>
              <w:highlight w:val="none"/>
            </w:rPr>
            <w:tab/>
          </w:r>
          <w:r>
            <w:rPr>
              <w:rFonts w:asciiTheme="minorEastAsia" w:hAnsiTheme="minorEastAsia"/>
              <w:color w:val="auto"/>
              <w:sz w:val="24"/>
              <w:szCs w:val="24"/>
              <w:highlight w:val="none"/>
            </w:rPr>
            <w:fldChar w:fldCharType="begin"/>
          </w:r>
          <w:r>
            <w:rPr>
              <w:rFonts w:asciiTheme="minorEastAsia" w:hAnsiTheme="minorEastAsia"/>
              <w:color w:val="auto"/>
              <w:sz w:val="24"/>
              <w:szCs w:val="24"/>
              <w:highlight w:val="none"/>
            </w:rPr>
            <w:instrText xml:space="preserve"> PAGEREF _Toc139103783 \h </w:instrText>
          </w:r>
          <w:r>
            <w:rPr>
              <w:rFonts w:asciiTheme="minorEastAsia" w:hAnsiTheme="minorEastAsia"/>
              <w:color w:val="auto"/>
              <w:sz w:val="24"/>
              <w:szCs w:val="24"/>
              <w:highlight w:val="none"/>
            </w:rPr>
            <w:fldChar w:fldCharType="separate"/>
          </w:r>
          <w:r>
            <w:rPr>
              <w:rFonts w:asciiTheme="minorEastAsia" w:hAnsiTheme="minorEastAsia"/>
              <w:color w:val="auto"/>
              <w:sz w:val="24"/>
              <w:szCs w:val="24"/>
              <w:highlight w:val="none"/>
            </w:rPr>
            <w:t>13</w:t>
          </w:r>
          <w:r>
            <w:rPr>
              <w:rFonts w:asciiTheme="minorEastAsia" w:hAnsiTheme="minorEastAsia"/>
              <w:color w:val="auto"/>
              <w:sz w:val="24"/>
              <w:szCs w:val="24"/>
              <w:highlight w:val="none"/>
            </w:rPr>
            <w:fldChar w:fldCharType="end"/>
          </w:r>
          <w:r>
            <w:rPr>
              <w:rFonts w:asciiTheme="minorEastAsia" w:hAnsiTheme="minorEastAsia"/>
              <w:color w:val="auto"/>
              <w:sz w:val="24"/>
              <w:szCs w:val="24"/>
              <w:highlight w:val="none"/>
            </w:rPr>
            <w:fldChar w:fldCharType="end"/>
          </w:r>
        </w:p>
        <w:p w14:paraId="5266F59B">
          <w:pPr>
            <w:pStyle w:val="14"/>
            <w:tabs>
              <w:tab w:val="right" w:leader="dot" w:pos="9060"/>
            </w:tabs>
            <w:spacing w:line="360" w:lineRule="auto"/>
            <w:rPr>
              <w:rFonts w:asciiTheme="minorEastAsia" w:hAnsiTheme="minorEastAsia"/>
              <w:color w:val="auto"/>
              <w:sz w:val="24"/>
              <w:szCs w:val="24"/>
              <w:highlight w:val="none"/>
            </w:rPr>
          </w:pPr>
          <w:r>
            <w:rPr>
              <w:color w:val="auto"/>
              <w:highlight w:val="none"/>
            </w:rPr>
            <w:fldChar w:fldCharType="begin"/>
          </w:r>
          <w:r>
            <w:rPr>
              <w:color w:val="auto"/>
              <w:highlight w:val="none"/>
            </w:rPr>
            <w:instrText xml:space="preserve"> HYPERLINK \l "_Toc139103784" </w:instrText>
          </w:r>
          <w:r>
            <w:rPr>
              <w:color w:val="auto"/>
              <w:highlight w:val="none"/>
            </w:rPr>
            <w:fldChar w:fldCharType="separate"/>
          </w:r>
          <w:r>
            <w:rPr>
              <w:rStyle w:val="22"/>
              <w:rFonts w:hint="eastAsia" w:cs="Times New Roman" w:asciiTheme="minorEastAsia" w:hAnsiTheme="minorEastAsia"/>
              <w:color w:val="auto"/>
              <w:kern w:val="0"/>
              <w:sz w:val="24"/>
              <w:szCs w:val="24"/>
              <w:highlight w:val="none"/>
            </w:rPr>
            <w:t>一、总则</w:t>
          </w:r>
          <w:r>
            <w:rPr>
              <w:rFonts w:asciiTheme="minorEastAsia" w:hAnsiTheme="minorEastAsia"/>
              <w:color w:val="auto"/>
              <w:sz w:val="24"/>
              <w:szCs w:val="24"/>
              <w:highlight w:val="none"/>
            </w:rPr>
            <w:tab/>
          </w:r>
          <w:r>
            <w:rPr>
              <w:rFonts w:asciiTheme="minorEastAsia" w:hAnsiTheme="minorEastAsia"/>
              <w:color w:val="auto"/>
              <w:sz w:val="24"/>
              <w:szCs w:val="24"/>
              <w:highlight w:val="none"/>
            </w:rPr>
            <w:fldChar w:fldCharType="begin"/>
          </w:r>
          <w:r>
            <w:rPr>
              <w:rFonts w:asciiTheme="minorEastAsia" w:hAnsiTheme="minorEastAsia"/>
              <w:color w:val="auto"/>
              <w:sz w:val="24"/>
              <w:szCs w:val="24"/>
              <w:highlight w:val="none"/>
            </w:rPr>
            <w:instrText xml:space="preserve"> PAGEREF _Toc139103784 \h </w:instrText>
          </w:r>
          <w:r>
            <w:rPr>
              <w:rFonts w:asciiTheme="minorEastAsia" w:hAnsiTheme="minorEastAsia"/>
              <w:color w:val="auto"/>
              <w:sz w:val="24"/>
              <w:szCs w:val="24"/>
              <w:highlight w:val="none"/>
            </w:rPr>
            <w:fldChar w:fldCharType="separate"/>
          </w:r>
          <w:r>
            <w:rPr>
              <w:rFonts w:asciiTheme="minorEastAsia" w:hAnsiTheme="minorEastAsia"/>
              <w:color w:val="auto"/>
              <w:sz w:val="24"/>
              <w:szCs w:val="24"/>
              <w:highlight w:val="none"/>
            </w:rPr>
            <w:t>13</w:t>
          </w:r>
          <w:r>
            <w:rPr>
              <w:rFonts w:asciiTheme="minorEastAsia" w:hAnsiTheme="minorEastAsia"/>
              <w:color w:val="auto"/>
              <w:sz w:val="24"/>
              <w:szCs w:val="24"/>
              <w:highlight w:val="none"/>
            </w:rPr>
            <w:fldChar w:fldCharType="end"/>
          </w:r>
          <w:r>
            <w:rPr>
              <w:rFonts w:asciiTheme="minorEastAsia" w:hAnsiTheme="minorEastAsia"/>
              <w:color w:val="auto"/>
              <w:sz w:val="24"/>
              <w:szCs w:val="24"/>
              <w:highlight w:val="none"/>
            </w:rPr>
            <w:fldChar w:fldCharType="end"/>
          </w:r>
        </w:p>
        <w:p w14:paraId="3D58C2E3">
          <w:pPr>
            <w:pStyle w:val="14"/>
            <w:tabs>
              <w:tab w:val="right" w:leader="dot" w:pos="9060"/>
            </w:tabs>
            <w:spacing w:line="360" w:lineRule="auto"/>
            <w:rPr>
              <w:rFonts w:asciiTheme="minorEastAsia" w:hAnsiTheme="minorEastAsia"/>
              <w:color w:val="auto"/>
              <w:sz w:val="24"/>
              <w:szCs w:val="24"/>
              <w:highlight w:val="none"/>
            </w:rPr>
          </w:pPr>
          <w:r>
            <w:rPr>
              <w:color w:val="auto"/>
              <w:highlight w:val="none"/>
            </w:rPr>
            <w:fldChar w:fldCharType="begin"/>
          </w:r>
          <w:r>
            <w:rPr>
              <w:color w:val="auto"/>
              <w:highlight w:val="none"/>
            </w:rPr>
            <w:instrText xml:space="preserve"> HYPERLINK \l "_Toc139103785" </w:instrText>
          </w:r>
          <w:r>
            <w:rPr>
              <w:color w:val="auto"/>
              <w:highlight w:val="none"/>
            </w:rPr>
            <w:fldChar w:fldCharType="separate"/>
          </w:r>
          <w:r>
            <w:rPr>
              <w:rStyle w:val="22"/>
              <w:rFonts w:hint="eastAsia" w:cs="Times New Roman" w:asciiTheme="minorEastAsia" w:hAnsiTheme="minorEastAsia"/>
              <w:color w:val="auto"/>
              <w:kern w:val="0"/>
              <w:sz w:val="24"/>
              <w:szCs w:val="24"/>
              <w:highlight w:val="none"/>
            </w:rPr>
            <w:t>二、投标人</w:t>
          </w:r>
          <w:r>
            <w:rPr>
              <w:rFonts w:asciiTheme="minorEastAsia" w:hAnsiTheme="minorEastAsia"/>
              <w:color w:val="auto"/>
              <w:sz w:val="24"/>
              <w:szCs w:val="24"/>
              <w:highlight w:val="none"/>
            </w:rPr>
            <w:tab/>
          </w:r>
          <w:r>
            <w:rPr>
              <w:rFonts w:asciiTheme="minorEastAsia" w:hAnsiTheme="minorEastAsia"/>
              <w:color w:val="auto"/>
              <w:sz w:val="24"/>
              <w:szCs w:val="24"/>
              <w:highlight w:val="none"/>
            </w:rPr>
            <w:fldChar w:fldCharType="begin"/>
          </w:r>
          <w:r>
            <w:rPr>
              <w:rFonts w:asciiTheme="minorEastAsia" w:hAnsiTheme="minorEastAsia"/>
              <w:color w:val="auto"/>
              <w:sz w:val="24"/>
              <w:szCs w:val="24"/>
              <w:highlight w:val="none"/>
            </w:rPr>
            <w:instrText xml:space="preserve"> PAGEREF _Toc139103785 \h </w:instrText>
          </w:r>
          <w:r>
            <w:rPr>
              <w:rFonts w:asciiTheme="minorEastAsia" w:hAnsiTheme="minorEastAsia"/>
              <w:color w:val="auto"/>
              <w:sz w:val="24"/>
              <w:szCs w:val="24"/>
              <w:highlight w:val="none"/>
            </w:rPr>
            <w:fldChar w:fldCharType="separate"/>
          </w:r>
          <w:r>
            <w:rPr>
              <w:rFonts w:asciiTheme="minorEastAsia" w:hAnsiTheme="minorEastAsia"/>
              <w:color w:val="auto"/>
              <w:sz w:val="24"/>
              <w:szCs w:val="24"/>
              <w:highlight w:val="none"/>
            </w:rPr>
            <w:t>13</w:t>
          </w:r>
          <w:r>
            <w:rPr>
              <w:rFonts w:asciiTheme="minorEastAsia" w:hAnsiTheme="minorEastAsia"/>
              <w:color w:val="auto"/>
              <w:sz w:val="24"/>
              <w:szCs w:val="24"/>
              <w:highlight w:val="none"/>
            </w:rPr>
            <w:fldChar w:fldCharType="end"/>
          </w:r>
          <w:r>
            <w:rPr>
              <w:rFonts w:asciiTheme="minorEastAsia" w:hAnsiTheme="minorEastAsia"/>
              <w:color w:val="auto"/>
              <w:sz w:val="24"/>
              <w:szCs w:val="24"/>
              <w:highlight w:val="none"/>
            </w:rPr>
            <w:fldChar w:fldCharType="end"/>
          </w:r>
        </w:p>
        <w:p w14:paraId="3DBC4102">
          <w:pPr>
            <w:pStyle w:val="14"/>
            <w:tabs>
              <w:tab w:val="right" w:leader="dot" w:pos="9060"/>
            </w:tabs>
            <w:spacing w:line="360" w:lineRule="auto"/>
            <w:rPr>
              <w:rFonts w:asciiTheme="minorEastAsia" w:hAnsiTheme="minorEastAsia"/>
              <w:color w:val="auto"/>
              <w:sz w:val="24"/>
              <w:szCs w:val="24"/>
              <w:highlight w:val="none"/>
            </w:rPr>
          </w:pPr>
          <w:r>
            <w:rPr>
              <w:color w:val="auto"/>
              <w:highlight w:val="none"/>
            </w:rPr>
            <w:fldChar w:fldCharType="begin"/>
          </w:r>
          <w:r>
            <w:rPr>
              <w:color w:val="auto"/>
              <w:highlight w:val="none"/>
            </w:rPr>
            <w:instrText xml:space="preserve"> HYPERLINK \l "_Toc139103786" </w:instrText>
          </w:r>
          <w:r>
            <w:rPr>
              <w:color w:val="auto"/>
              <w:highlight w:val="none"/>
            </w:rPr>
            <w:fldChar w:fldCharType="separate"/>
          </w:r>
          <w:r>
            <w:rPr>
              <w:rStyle w:val="22"/>
              <w:rFonts w:hint="eastAsia" w:cs="Times New Roman" w:asciiTheme="minorEastAsia" w:hAnsiTheme="minorEastAsia"/>
              <w:color w:val="auto"/>
              <w:kern w:val="0"/>
              <w:sz w:val="24"/>
              <w:szCs w:val="24"/>
              <w:highlight w:val="none"/>
            </w:rPr>
            <w:t>三、招标</w:t>
          </w:r>
          <w:r>
            <w:rPr>
              <w:rFonts w:asciiTheme="minorEastAsia" w:hAnsiTheme="minorEastAsia"/>
              <w:color w:val="auto"/>
              <w:sz w:val="24"/>
              <w:szCs w:val="24"/>
              <w:highlight w:val="none"/>
            </w:rPr>
            <w:tab/>
          </w:r>
          <w:r>
            <w:rPr>
              <w:rFonts w:asciiTheme="minorEastAsia" w:hAnsiTheme="minorEastAsia"/>
              <w:color w:val="auto"/>
              <w:sz w:val="24"/>
              <w:szCs w:val="24"/>
              <w:highlight w:val="none"/>
            </w:rPr>
            <w:fldChar w:fldCharType="begin"/>
          </w:r>
          <w:r>
            <w:rPr>
              <w:rFonts w:asciiTheme="minorEastAsia" w:hAnsiTheme="minorEastAsia"/>
              <w:color w:val="auto"/>
              <w:sz w:val="24"/>
              <w:szCs w:val="24"/>
              <w:highlight w:val="none"/>
            </w:rPr>
            <w:instrText xml:space="preserve"> PAGEREF _Toc139103786 \h </w:instrText>
          </w:r>
          <w:r>
            <w:rPr>
              <w:rFonts w:asciiTheme="minorEastAsia" w:hAnsiTheme="minorEastAsia"/>
              <w:color w:val="auto"/>
              <w:sz w:val="24"/>
              <w:szCs w:val="24"/>
              <w:highlight w:val="none"/>
            </w:rPr>
            <w:fldChar w:fldCharType="separate"/>
          </w:r>
          <w:r>
            <w:rPr>
              <w:rFonts w:asciiTheme="minorEastAsia" w:hAnsiTheme="minorEastAsia"/>
              <w:color w:val="auto"/>
              <w:sz w:val="24"/>
              <w:szCs w:val="24"/>
              <w:highlight w:val="none"/>
            </w:rPr>
            <w:t>14</w:t>
          </w:r>
          <w:r>
            <w:rPr>
              <w:rFonts w:asciiTheme="minorEastAsia" w:hAnsiTheme="minorEastAsia"/>
              <w:color w:val="auto"/>
              <w:sz w:val="24"/>
              <w:szCs w:val="24"/>
              <w:highlight w:val="none"/>
            </w:rPr>
            <w:fldChar w:fldCharType="end"/>
          </w:r>
          <w:r>
            <w:rPr>
              <w:rFonts w:asciiTheme="minorEastAsia" w:hAnsiTheme="minorEastAsia"/>
              <w:color w:val="auto"/>
              <w:sz w:val="24"/>
              <w:szCs w:val="24"/>
              <w:highlight w:val="none"/>
            </w:rPr>
            <w:fldChar w:fldCharType="end"/>
          </w:r>
        </w:p>
        <w:p w14:paraId="22D8B375">
          <w:pPr>
            <w:pStyle w:val="14"/>
            <w:tabs>
              <w:tab w:val="right" w:leader="dot" w:pos="9060"/>
            </w:tabs>
            <w:spacing w:line="360" w:lineRule="auto"/>
            <w:rPr>
              <w:rFonts w:asciiTheme="minorEastAsia" w:hAnsiTheme="minorEastAsia"/>
              <w:color w:val="auto"/>
              <w:sz w:val="24"/>
              <w:szCs w:val="24"/>
              <w:highlight w:val="none"/>
            </w:rPr>
          </w:pPr>
          <w:r>
            <w:rPr>
              <w:color w:val="auto"/>
              <w:highlight w:val="none"/>
            </w:rPr>
            <w:fldChar w:fldCharType="begin"/>
          </w:r>
          <w:r>
            <w:rPr>
              <w:color w:val="auto"/>
              <w:highlight w:val="none"/>
            </w:rPr>
            <w:instrText xml:space="preserve"> HYPERLINK \l "_Toc139103787" </w:instrText>
          </w:r>
          <w:r>
            <w:rPr>
              <w:color w:val="auto"/>
              <w:highlight w:val="none"/>
            </w:rPr>
            <w:fldChar w:fldCharType="separate"/>
          </w:r>
          <w:r>
            <w:rPr>
              <w:rStyle w:val="22"/>
              <w:rFonts w:hint="eastAsia" w:cs="Times New Roman" w:asciiTheme="minorEastAsia" w:hAnsiTheme="minorEastAsia"/>
              <w:color w:val="auto"/>
              <w:kern w:val="0"/>
              <w:sz w:val="24"/>
              <w:szCs w:val="24"/>
              <w:highlight w:val="none"/>
            </w:rPr>
            <w:t>四、投标</w:t>
          </w:r>
          <w:r>
            <w:rPr>
              <w:rFonts w:asciiTheme="minorEastAsia" w:hAnsiTheme="minorEastAsia"/>
              <w:color w:val="auto"/>
              <w:sz w:val="24"/>
              <w:szCs w:val="24"/>
              <w:highlight w:val="none"/>
            </w:rPr>
            <w:tab/>
          </w:r>
          <w:r>
            <w:rPr>
              <w:rFonts w:asciiTheme="minorEastAsia" w:hAnsiTheme="minorEastAsia"/>
              <w:color w:val="auto"/>
              <w:sz w:val="24"/>
              <w:szCs w:val="24"/>
              <w:highlight w:val="none"/>
            </w:rPr>
            <w:fldChar w:fldCharType="begin"/>
          </w:r>
          <w:r>
            <w:rPr>
              <w:rFonts w:asciiTheme="minorEastAsia" w:hAnsiTheme="minorEastAsia"/>
              <w:color w:val="auto"/>
              <w:sz w:val="24"/>
              <w:szCs w:val="24"/>
              <w:highlight w:val="none"/>
            </w:rPr>
            <w:instrText xml:space="preserve"> PAGEREF _Toc139103787 \h </w:instrText>
          </w:r>
          <w:r>
            <w:rPr>
              <w:rFonts w:asciiTheme="minorEastAsia" w:hAnsiTheme="minorEastAsia"/>
              <w:color w:val="auto"/>
              <w:sz w:val="24"/>
              <w:szCs w:val="24"/>
              <w:highlight w:val="none"/>
            </w:rPr>
            <w:fldChar w:fldCharType="separate"/>
          </w:r>
          <w:r>
            <w:rPr>
              <w:rFonts w:asciiTheme="minorEastAsia" w:hAnsiTheme="minorEastAsia"/>
              <w:color w:val="auto"/>
              <w:sz w:val="24"/>
              <w:szCs w:val="24"/>
              <w:highlight w:val="none"/>
            </w:rPr>
            <w:t>16</w:t>
          </w:r>
          <w:r>
            <w:rPr>
              <w:rFonts w:asciiTheme="minorEastAsia" w:hAnsiTheme="minorEastAsia"/>
              <w:color w:val="auto"/>
              <w:sz w:val="24"/>
              <w:szCs w:val="24"/>
              <w:highlight w:val="none"/>
            </w:rPr>
            <w:fldChar w:fldCharType="end"/>
          </w:r>
          <w:r>
            <w:rPr>
              <w:rFonts w:asciiTheme="minorEastAsia" w:hAnsiTheme="minorEastAsia"/>
              <w:color w:val="auto"/>
              <w:sz w:val="24"/>
              <w:szCs w:val="24"/>
              <w:highlight w:val="none"/>
            </w:rPr>
            <w:fldChar w:fldCharType="end"/>
          </w:r>
        </w:p>
        <w:p w14:paraId="1C3E210E">
          <w:pPr>
            <w:pStyle w:val="14"/>
            <w:tabs>
              <w:tab w:val="right" w:leader="dot" w:pos="9060"/>
            </w:tabs>
            <w:spacing w:line="360" w:lineRule="auto"/>
            <w:rPr>
              <w:rFonts w:asciiTheme="minorEastAsia" w:hAnsiTheme="minorEastAsia"/>
              <w:color w:val="auto"/>
              <w:sz w:val="24"/>
              <w:szCs w:val="24"/>
              <w:highlight w:val="none"/>
            </w:rPr>
          </w:pPr>
          <w:r>
            <w:rPr>
              <w:color w:val="auto"/>
              <w:highlight w:val="none"/>
            </w:rPr>
            <w:fldChar w:fldCharType="begin"/>
          </w:r>
          <w:r>
            <w:rPr>
              <w:color w:val="auto"/>
              <w:highlight w:val="none"/>
            </w:rPr>
            <w:instrText xml:space="preserve"> HYPERLINK \l "_Toc139103788" </w:instrText>
          </w:r>
          <w:r>
            <w:rPr>
              <w:color w:val="auto"/>
              <w:highlight w:val="none"/>
            </w:rPr>
            <w:fldChar w:fldCharType="separate"/>
          </w:r>
          <w:r>
            <w:rPr>
              <w:rStyle w:val="22"/>
              <w:rFonts w:hint="eastAsia" w:cs="Times New Roman" w:asciiTheme="minorEastAsia" w:hAnsiTheme="minorEastAsia"/>
              <w:color w:val="auto"/>
              <w:kern w:val="0"/>
              <w:sz w:val="24"/>
              <w:szCs w:val="24"/>
              <w:highlight w:val="none"/>
            </w:rPr>
            <w:t>五、开标</w:t>
          </w:r>
          <w:r>
            <w:rPr>
              <w:rFonts w:asciiTheme="minorEastAsia" w:hAnsiTheme="minorEastAsia"/>
              <w:color w:val="auto"/>
              <w:sz w:val="24"/>
              <w:szCs w:val="24"/>
              <w:highlight w:val="none"/>
            </w:rPr>
            <w:tab/>
          </w:r>
          <w:r>
            <w:rPr>
              <w:rFonts w:asciiTheme="minorEastAsia" w:hAnsiTheme="minorEastAsia"/>
              <w:color w:val="auto"/>
              <w:sz w:val="24"/>
              <w:szCs w:val="24"/>
              <w:highlight w:val="none"/>
            </w:rPr>
            <w:fldChar w:fldCharType="begin"/>
          </w:r>
          <w:r>
            <w:rPr>
              <w:rFonts w:asciiTheme="minorEastAsia" w:hAnsiTheme="minorEastAsia"/>
              <w:color w:val="auto"/>
              <w:sz w:val="24"/>
              <w:szCs w:val="24"/>
              <w:highlight w:val="none"/>
            </w:rPr>
            <w:instrText xml:space="preserve"> PAGEREF _Toc139103788 \h </w:instrText>
          </w:r>
          <w:r>
            <w:rPr>
              <w:rFonts w:asciiTheme="minorEastAsia" w:hAnsiTheme="minorEastAsia"/>
              <w:color w:val="auto"/>
              <w:sz w:val="24"/>
              <w:szCs w:val="24"/>
              <w:highlight w:val="none"/>
            </w:rPr>
            <w:fldChar w:fldCharType="separate"/>
          </w:r>
          <w:r>
            <w:rPr>
              <w:rFonts w:asciiTheme="minorEastAsia" w:hAnsiTheme="minorEastAsia"/>
              <w:color w:val="auto"/>
              <w:sz w:val="24"/>
              <w:szCs w:val="24"/>
              <w:highlight w:val="none"/>
            </w:rPr>
            <w:t>21</w:t>
          </w:r>
          <w:r>
            <w:rPr>
              <w:rFonts w:asciiTheme="minorEastAsia" w:hAnsiTheme="minorEastAsia"/>
              <w:color w:val="auto"/>
              <w:sz w:val="24"/>
              <w:szCs w:val="24"/>
              <w:highlight w:val="none"/>
            </w:rPr>
            <w:fldChar w:fldCharType="end"/>
          </w:r>
          <w:r>
            <w:rPr>
              <w:rFonts w:asciiTheme="minorEastAsia" w:hAnsiTheme="minorEastAsia"/>
              <w:color w:val="auto"/>
              <w:sz w:val="24"/>
              <w:szCs w:val="24"/>
              <w:highlight w:val="none"/>
            </w:rPr>
            <w:fldChar w:fldCharType="end"/>
          </w:r>
        </w:p>
        <w:p w14:paraId="55C8B61F">
          <w:pPr>
            <w:pStyle w:val="14"/>
            <w:tabs>
              <w:tab w:val="right" w:leader="dot" w:pos="9060"/>
            </w:tabs>
            <w:spacing w:line="360" w:lineRule="auto"/>
            <w:rPr>
              <w:rFonts w:asciiTheme="minorEastAsia" w:hAnsiTheme="minorEastAsia"/>
              <w:color w:val="auto"/>
              <w:sz w:val="24"/>
              <w:szCs w:val="24"/>
              <w:highlight w:val="none"/>
            </w:rPr>
          </w:pPr>
          <w:r>
            <w:rPr>
              <w:color w:val="auto"/>
              <w:highlight w:val="none"/>
            </w:rPr>
            <w:fldChar w:fldCharType="begin"/>
          </w:r>
          <w:r>
            <w:rPr>
              <w:color w:val="auto"/>
              <w:highlight w:val="none"/>
            </w:rPr>
            <w:instrText xml:space="preserve"> HYPERLINK \l "_Toc139103789" </w:instrText>
          </w:r>
          <w:r>
            <w:rPr>
              <w:color w:val="auto"/>
              <w:highlight w:val="none"/>
            </w:rPr>
            <w:fldChar w:fldCharType="separate"/>
          </w:r>
          <w:r>
            <w:rPr>
              <w:rStyle w:val="22"/>
              <w:rFonts w:hint="eastAsia" w:cs="Times New Roman" w:asciiTheme="minorEastAsia" w:hAnsiTheme="minorEastAsia"/>
              <w:color w:val="auto"/>
              <w:kern w:val="0"/>
              <w:sz w:val="24"/>
              <w:szCs w:val="24"/>
              <w:highlight w:val="none"/>
            </w:rPr>
            <w:t>六、中标与政府采购合同</w:t>
          </w:r>
          <w:r>
            <w:rPr>
              <w:rFonts w:asciiTheme="minorEastAsia" w:hAnsiTheme="minorEastAsia"/>
              <w:color w:val="auto"/>
              <w:sz w:val="24"/>
              <w:szCs w:val="24"/>
              <w:highlight w:val="none"/>
            </w:rPr>
            <w:tab/>
          </w:r>
          <w:r>
            <w:rPr>
              <w:rFonts w:asciiTheme="minorEastAsia" w:hAnsiTheme="minorEastAsia"/>
              <w:color w:val="auto"/>
              <w:sz w:val="24"/>
              <w:szCs w:val="24"/>
              <w:highlight w:val="none"/>
            </w:rPr>
            <w:fldChar w:fldCharType="begin"/>
          </w:r>
          <w:r>
            <w:rPr>
              <w:rFonts w:asciiTheme="minorEastAsia" w:hAnsiTheme="minorEastAsia"/>
              <w:color w:val="auto"/>
              <w:sz w:val="24"/>
              <w:szCs w:val="24"/>
              <w:highlight w:val="none"/>
            </w:rPr>
            <w:instrText xml:space="preserve"> PAGEREF _Toc139103789 \h </w:instrText>
          </w:r>
          <w:r>
            <w:rPr>
              <w:rFonts w:asciiTheme="minorEastAsia" w:hAnsiTheme="minorEastAsia"/>
              <w:color w:val="auto"/>
              <w:sz w:val="24"/>
              <w:szCs w:val="24"/>
              <w:highlight w:val="none"/>
            </w:rPr>
            <w:fldChar w:fldCharType="separate"/>
          </w:r>
          <w:r>
            <w:rPr>
              <w:rFonts w:asciiTheme="minorEastAsia" w:hAnsiTheme="minorEastAsia"/>
              <w:color w:val="auto"/>
              <w:sz w:val="24"/>
              <w:szCs w:val="24"/>
              <w:highlight w:val="none"/>
            </w:rPr>
            <w:t>22</w:t>
          </w:r>
          <w:r>
            <w:rPr>
              <w:rFonts w:asciiTheme="minorEastAsia" w:hAnsiTheme="minorEastAsia"/>
              <w:color w:val="auto"/>
              <w:sz w:val="24"/>
              <w:szCs w:val="24"/>
              <w:highlight w:val="none"/>
            </w:rPr>
            <w:fldChar w:fldCharType="end"/>
          </w:r>
          <w:r>
            <w:rPr>
              <w:rFonts w:asciiTheme="minorEastAsia" w:hAnsiTheme="minorEastAsia"/>
              <w:color w:val="auto"/>
              <w:sz w:val="24"/>
              <w:szCs w:val="24"/>
              <w:highlight w:val="none"/>
            </w:rPr>
            <w:fldChar w:fldCharType="end"/>
          </w:r>
        </w:p>
        <w:p w14:paraId="73371F9A">
          <w:pPr>
            <w:pStyle w:val="14"/>
            <w:tabs>
              <w:tab w:val="right" w:leader="dot" w:pos="9060"/>
            </w:tabs>
            <w:spacing w:line="360" w:lineRule="auto"/>
            <w:rPr>
              <w:rFonts w:asciiTheme="minorEastAsia" w:hAnsiTheme="minorEastAsia"/>
              <w:color w:val="auto"/>
              <w:sz w:val="24"/>
              <w:szCs w:val="24"/>
              <w:highlight w:val="none"/>
            </w:rPr>
          </w:pPr>
          <w:r>
            <w:rPr>
              <w:color w:val="auto"/>
              <w:highlight w:val="none"/>
            </w:rPr>
            <w:fldChar w:fldCharType="begin"/>
          </w:r>
          <w:r>
            <w:rPr>
              <w:color w:val="auto"/>
              <w:highlight w:val="none"/>
            </w:rPr>
            <w:instrText xml:space="preserve"> HYPERLINK \l "_Toc139103790" </w:instrText>
          </w:r>
          <w:r>
            <w:rPr>
              <w:color w:val="auto"/>
              <w:highlight w:val="none"/>
            </w:rPr>
            <w:fldChar w:fldCharType="separate"/>
          </w:r>
          <w:r>
            <w:rPr>
              <w:rStyle w:val="22"/>
              <w:rFonts w:hint="eastAsia" w:cs="Times New Roman" w:asciiTheme="minorEastAsia" w:hAnsiTheme="minorEastAsia"/>
              <w:color w:val="auto"/>
              <w:kern w:val="0"/>
              <w:sz w:val="24"/>
              <w:szCs w:val="24"/>
              <w:highlight w:val="none"/>
            </w:rPr>
            <w:t>七、询问、质疑与投诉</w:t>
          </w:r>
          <w:r>
            <w:rPr>
              <w:rFonts w:asciiTheme="minorEastAsia" w:hAnsiTheme="minorEastAsia"/>
              <w:color w:val="auto"/>
              <w:sz w:val="24"/>
              <w:szCs w:val="24"/>
              <w:highlight w:val="none"/>
            </w:rPr>
            <w:tab/>
          </w:r>
          <w:r>
            <w:rPr>
              <w:rFonts w:asciiTheme="minorEastAsia" w:hAnsiTheme="minorEastAsia"/>
              <w:color w:val="auto"/>
              <w:sz w:val="24"/>
              <w:szCs w:val="24"/>
              <w:highlight w:val="none"/>
            </w:rPr>
            <w:fldChar w:fldCharType="begin"/>
          </w:r>
          <w:r>
            <w:rPr>
              <w:rFonts w:asciiTheme="minorEastAsia" w:hAnsiTheme="minorEastAsia"/>
              <w:color w:val="auto"/>
              <w:sz w:val="24"/>
              <w:szCs w:val="24"/>
              <w:highlight w:val="none"/>
            </w:rPr>
            <w:instrText xml:space="preserve"> PAGEREF _Toc139103790 \h </w:instrText>
          </w:r>
          <w:r>
            <w:rPr>
              <w:rFonts w:asciiTheme="minorEastAsia" w:hAnsiTheme="minorEastAsia"/>
              <w:color w:val="auto"/>
              <w:sz w:val="24"/>
              <w:szCs w:val="24"/>
              <w:highlight w:val="none"/>
            </w:rPr>
            <w:fldChar w:fldCharType="separate"/>
          </w:r>
          <w:r>
            <w:rPr>
              <w:rFonts w:asciiTheme="minorEastAsia" w:hAnsiTheme="minorEastAsia"/>
              <w:color w:val="auto"/>
              <w:sz w:val="24"/>
              <w:szCs w:val="24"/>
              <w:highlight w:val="none"/>
            </w:rPr>
            <w:t>23</w:t>
          </w:r>
          <w:r>
            <w:rPr>
              <w:rFonts w:asciiTheme="minorEastAsia" w:hAnsiTheme="minorEastAsia"/>
              <w:color w:val="auto"/>
              <w:sz w:val="24"/>
              <w:szCs w:val="24"/>
              <w:highlight w:val="none"/>
            </w:rPr>
            <w:fldChar w:fldCharType="end"/>
          </w:r>
          <w:r>
            <w:rPr>
              <w:rFonts w:asciiTheme="minorEastAsia" w:hAnsiTheme="minorEastAsia"/>
              <w:color w:val="auto"/>
              <w:sz w:val="24"/>
              <w:szCs w:val="24"/>
              <w:highlight w:val="none"/>
            </w:rPr>
            <w:fldChar w:fldCharType="end"/>
          </w:r>
        </w:p>
        <w:p w14:paraId="7481B6B3">
          <w:pPr>
            <w:pStyle w:val="14"/>
            <w:tabs>
              <w:tab w:val="right" w:leader="dot" w:pos="9060"/>
            </w:tabs>
            <w:spacing w:line="360" w:lineRule="auto"/>
            <w:rPr>
              <w:rFonts w:asciiTheme="minorEastAsia" w:hAnsiTheme="minorEastAsia"/>
              <w:color w:val="auto"/>
              <w:sz w:val="24"/>
              <w:szCs w:val="24"/>
              <w:highlight w:val="none"/>
            </w:rPr>
          </w:pPr>
          <w:r>
            <w:rPr>
              <w:color w:val="auto"/>
              <w:highlight w:val="none"/>
            </w:rPr>
            <w:fldChar w:fldCharType="begin"/>
          </w:r>
          <w:r>
            <w:rPr>
              <w:color w:val="auto"/>
              <w:highlight w:val="none"/>
            </w:rPr>
            <w:instrText xml:space="preserve"> HYPERLINK \l "_Toc139103791" </w:instrText>
          </w:r>
          <w:r>
            <w:rPr>
              <w:color w:val="auto"/>
              <w:highlight w:val="none"/>
            </w:rPr>
            <w:fldChar w:fldCharType="separate"/>
          </w:r>
          <w:r>
            <w:rPr>
              <w:rStyle w:val="22"/>
              <w:rFonts w:hint="eastAsia" w:cs="Times New Roman" w:asciiTheme="minorEastAsia" w:hAnsiTheme="minorEastAsia"/>
              <w:color w:val="auto"/>
              <w:kern w:val="0"/>
              <w:sz w:val="24"/>
              <w:szCs w:val="24"/>
              <w:highlight w:val="none"/>
            </w:rPr>
            <w:t>八、政府采购政策</w:t>
          </w:r>
          <w:r>
            <w:rPr>
              <w:rFonts w:asciiTheme="minorEastAsia" w:hAnsiTheme="minorEastAsia"/>
              <w:color w:val="auto"/>
              <w:sz w:val="24"/>
              <w:szCs w:val="24"/>
              <w:highlight w:val="none"/>
            </w:rPr>
            <w:tab/>
          </w:r>
          <w:r>
            <w:rPr>
              <w:rFonts w:asciiTheme="minorEastAsia" w:hAnsiTheme="minorEastAsia"/>
              <w:color w:val="auto"/>
              <w:sz w:val="24"/>
              <w:szCs w:val="24"/>
              <w:highlight w:val="none"/>
            </w:rPr>
            <w:fldChar w:fldCharType="begin"/>
          </w:r>
          <w:r>
            <w:rPr>
              <w:rFonts w:asciiTheme="minorEastAsia" w:hAnsiTheme="minorEastAsia"/>
              <w:color w:val="auto"/>
              <w:sz w:val="24"/>
              <w:szCs w:val="24"/>
              <w:highlight w:val="none"/>
            </w:rPr>
            <w:instrText xml:space="preserve"> PAGEREF _Toc139103791 \h </w:instrText>
          </w:r>
          <w:r>
            <w:rPr>
              <w:rFonts w:asciiTheme="minorEastAsia" w:hAnsiTheme="minorEastAsia"/>
              <w:color w:val="auto"/>
              <w:sz w:val="24"/>
              <w:szCs w:val="24"/>
              <w:highlight w:val="none"/>
            </w:rPr>
            <w:fldChar w:fldCharType="separate"/>
          </w:r>
          <w:r>
            <w:rPr>
              <w:rFonts w:asciiTheme="minorEastAsia" w:hAnsiTheme="minorEastAsia"/>
              <w:color w:val="auto"/>
              <w:sz w:val="24"/>
              <w:szCs w:val="24"/>
              <w:highlight w:val="none"/>
            </w:rPr>
            <w:t>25</w:t>
          </w:r>
          <w:r>
            <w:rPr>
              <w:rFonts w:asciiTheme="minorEastAsia" w:hAnsiTheme="minorEastAsia"/>
              <w:color w:val="auto"/>
              <w:sz w:val="24"/>
              <w:szCs w:val="24"/>
              <w:highlight w:val="none"/>
            </w:rPr>
            <w:fldChar w:fldCharType="end"/>
          </w:r>
          <w:r>
            <w:rPr>
              <w:rFonts w:asciiTheme="minorEastAsia" w:hAnsiTheme="minorEastAsia"/>
              <w:color w:val="auto"/>
              <w:sz w:val="24"/>
              <w:szCs w:val="24"/>
              <w:highlight w:val="none"/>
            </w:rPr>
            <w:fldChar w:fldCharType="end"/>
          </w:r>
        </w:p>
        <w:p w14:paraId="3D266951">
          <w:pPr>
            <w:pStyle w:val="14"/>
            <w:tabs>
              <w:tab w:val="right" w:leader="dot" w:pos="9060"/>
            </w:tabs>
            <w:spacing w:line="360" w:lineRule="auto"/>
            <w:rPr>
              <w:rFonts w:asciiTheme="minorEastAsia" w:hAnsiTheme="minorEastAsia"/>
              <w:color w:val="auto"/>
              <w:sz w:val="24"/>
              <w:szCs w:val="24"/>
              <w:highlight w:val="none"/>
            </w:rPr>
          </w:pPr>
          <w:r>
            <w:rPr>
              <w:color w:val="auto"/>
              <w:highlight w:val="none"/>
            </w:rPr>
            <w:fldChar w:fldCharType="begin"/>
          </w:r>
          <w:r>
            <w:rPr>
              <w:color w:val="auto"/>
              <w:highlight w:val="none"/>
            </w:rPr>
            <w:instrText xml:space="preserve"> HYPERLINK \l "_Toc139103792" </w:instrText>
          </w:r>
          <w:r>
            <w:rPr>
              <w:color w:val="auto"/>
              <w:highlight w:val="none"/>
            </w:rPr>
            <w:fldChar w:fldCharType="separate"/>
          </w:r>
          <w:r>
            <w:rPr>
              <w:rStyle w:val="22"/>
              <w:rFonts w:hint="eastAsia" w:cs="Times New Roman" w:asciiTheme="minorEastAsia" w:hAnsiTheme="minorEastAsia"/>
              <w:color w:val="auto"/>
              <w:kern w:val="0"/>
              <w:sz w:val="24"/>
              <w:szCs w:val="24"/>
              <w:highlight w:val="none"/>
            </w:rPr>
            <w:t>九、本项目的有关信息</w:t>
          </w:r>
          <w:r>
            <w:rPr>
              <w:rFonts w:asciiTheme="minorEastAsia" w:hAnsiTheme="minorEastAsia"/>
              <w:color w:val="auto"/>
              <w:sz w:val="24"/>
              <w:szCs w:val="24"/>
              <w:highlight w:val="none"/>
            </w:rPr>
            <w:tab/>
          </w:r>
          <w:r>
            <w:rPr>
              <w:rFonts w:asciiTheme="minorEastAsia" w:hAnsiTheme="minorEastAsia"/>
              <w:color w:val="auto"/>
              <w:sz w:val="24"/>
              <w:szCs w:val="24"/>
              <w:highlight w:val="none"/>
            </w:rPr>
            <w:fldChar w:fldCharType="begin"/>
          </w:r>
          <w:r>
            <w:rPr>
              <w:rFonts w:asciiTheme="minorEastAsia" w:hAnsiTheme="minorEastAsia"/>
              <w:color w:val="auto"/>
              <w:sz w:val="24"/>
              <w:szCs w:val="24"/>
              <w:highlight w:val="none"/>
            </w:rPr>
            <w:instrText xml:space="preserve"> PAGEREF _Toc139103792 \h </w:instrText>
          </w:r>
          <w:r>
            <w:rPr>
              <w:rFonts w:asciiTheme="minorEastAsia" w:hAnsiTheme="minorEastAsia"/>
              <w:color w:val="auto"/>
              <w:sz w:val="24"/>
              <w:szCs w:val="24"/>
              <w:highlight w:val="none"/>
            </w:rPr>
            <w:fldChar w:fldCharType="separate"/>
          </w:r>
          <w:r>
            <w:rPr>
              <w:rFonts w:asciiTheme="minorEastAsia" w:hAnsiTheme="minorEastAsia"/>
              <w:color w:val="auto"/>
              <w:sz w:val="24"/>
              <w:szCs w:val="24"/>
              <w:highlight w:val="none"/>
            </w:rPr>
            <w:t>27</w:t>
          </w:r>
          <w:r>
            <w:rPr>
              <w:rFonts w:asciiTheme="minorEastAsia" w:hAnsiTheme="minorEastAsia"/>
              <w:color w:val="auto"/>
              <w:sz w:val="24"/>
              <w:szCs w:val="24"/>
              <w:highlight w:val="none"/>
            </w:rPr>
            <w:fldChar w:fldCharType="end"/>
          </w:r>
          <w:r>
            <w:rPr>
              <w:rFonts w:asciiTheme="minorEastAsia" w:hAnsiTheme="minorEastAsia"/>
              <w:color w:val="auto"/>
              <w:sz w:val="24"/>
              <w:szCs w:val="24"/>
              <w:highlight w:val="none"/>
            </w:rPr>
            <w:fldChar w:fldCharType="end"/>
          </w:r>
        </w:p>
        <w:p w14:paraId="66EF6B2A">
          <w:pPr>
            <w:pStyle w:val="14"/>
            <w:tabs>
              <w:tab w:val="right" w:leader="dot" w:pos="9060"/>
            </w:tabs>
            <w:spacing w:line="360" w:lineRule="auto"/>
            <w:rPr>
              <w:rFonts w:asciiTheme="minorEastAsia" w:hAnsiTheme="minorEastAsia"/>
              <w:color w:val="auto"/>
              <w:sz w:val="24"/>
              <w:szCs w:val="24"/>
              <w:highlight w:val="none"/>
            </w:rPr>
          </w:pPr>
          <w:r>
            <w:rPr>
              <w:color w:val="auto"/>
              <w:highlight w:val="none"/>
            </w:rPr>
            <w:fldChar w:fldCharType="begin"/>
          </w:r>
          <w:r>
            <w:rPr>
              <w:color w:val="auto"/>
              <w:highlight w:val="none"/>
            </w:rPr>
            <w:instrText xml:space="preserve"> HYPERLINK \l "_Toc139103793" </w:instrText>
          </w:r>
          <w:r>
            <w:rPr>
              <w:color w:val="auto"/>
              <w:highlight w:val="none"/>
            </w:rPr>
            <w:fldChar w:fldCharType="separate"/>
          </w:r>
          <w:r>
            <w:rPr>
              <w:rStyle w:val="22"/>
              <w:rFonts w:hint="eastAsia" w:cs="Times New Roman" w:asciiTheme="minorEastAsia" w:hAnsiTheme="minorEastAsia"/>
              <w:color w:val="auto"/>
              <w:kern w:val="0"/>
              <w:sz w:val="24"/>
              <w:szCs w:val="24"/>
              <w:highlight w:val="none"/>
            </w:rPr>
            <w:t>十、其他事项</w:t>
          </w:r>
          <w:r>
            <w:rPr>
              <w:rFonts w:asciiTheme="minorEastAsia" w:hAnsiTheme="minorEastAsia"/>
              <w:color w:val="auto"/>
              <w:sz w:val="24"/>
              <w:szCs w:val="24"/>
              <w:highlight w:val="none"/>
            </w:rPr>
            <w:tab/>
          </w:r>
          <w:r>
            <w:rPr>
              <w:rFonts w:asciiTheme="minorEastAsia" w:hAnsiTheme="minorEastAsia"/>
              <w:color w:val="auto"/>
              <w:sz w:val="24"/>
              <w:szCs w:val="24"/>
              <w:highlight w:val="none"/>
            </w:rPr>
            <w:fldChar w:fldCharType="begin"/>
          </w:r>
          <w:r>
            <w:rPr>
              <w:rFonts w:asciiTheme="minorEastAsia" w:hAnsiTheme="minorEastAsia"/>
              <w:color w:val="auto"/>
              <w:sz w:val="24"/>
              <w:szCs w:val="24"/>
              <w:highlight w:val="none"/>
            </w:rPr>
            <w:instrText xml:space="preserve"> PAGEREF _Toc139103793 \h </w:instrText>
          </w:r>
          <w:r>
            <w:rPr>
              <w:rFonts w:asciiTheme="minorEastAsia" w:hAnsiTheme="minorEastAsia"/>
              <w:color w:val="auto"/>
              <w:sz w:val="24"/>
              <w:szCs w:val="24"/>
              <w:highlight w:val="none"/>
            </w:rPr>
            <w:fldChar w:fldCharType="separate"/>
          </w:r>
          <w:r>
            <w:rPr>
              <w:rFonts w:asciiTheme="minorEastAsia" w:hAnsiTheme="minorEastAsia"/>
              <w:color w:val="auto"/>
              <w:sz w:val="24"/>
              <w:szCs w:val="24"/>
              <w:highlight w:val="none"/>
            </w:rPr>
            <w:t>28</w:t>
          </w:r>
          <w:r>
            <w:rPr>
              <w:rFonts w:asciiTheme="minorEastAsia" w:hAnsiTheme="minorEastAsia"/>
              <w:color w:val="auto"/>
              <w:sz w:val="24"/>
              <w:szCs w:val="24"/>
              <w:highlight w:val="none"/>
            </w:rPr>
            <w:fldChar w:fldCharType="end"/>
          </w:r>
          <w:r>
            <w:rPr>
              <w:rFonts w:asciiTheme="minorEastAsia" w:hAnsiTheme="minorEastAsia"/>
              <w:color w:val="auto"/>
              <w:sz w:val="24"/>
              <w:szCs w:val="24"/>
              <w:highlight w:val="none"/>
            </w:rPr>
            <w:fldChar w:fldCharType="end"/>
          </w:r>
        </w:p>
        <w:p w14:paraId="7623ACC0">
          <w:pPr>
            <w:pStyle w:val="13"/>
            <w:tabs>
              <w:tab w:val="right" w:leader="dot" w:pos="9060"/>
            </w:tabs>
            <w:spacing w:line="360" w:lineRule="auto"/>
            <w:rPr>
              <w:rFonts w:asciiTheme="minorEastAsia" w:hAnsiTheme="minorEastAsia"/>
              <w:color w:val="auto"/>
              <w:sz w:val="24"/>
              <w:szCs w:val="24"/>
              <w:highlight w:val="none"/>
            </w:rPr>
          </w:pPr>
          <w:r>
            <w:rPr>
              <w:color w:val="auto"/>
              <w:highlight w:val="none"/>
            </w:rPr>
            <w:fldChar w:fldCharType="begin"/>
          </w:r>
          <w:r>
            <w:rPr>
              <w:color w:val="auto"/>
              <w:highlight w:val="none"/>
            </w:rPr>
            <w:instrText xml:space="preserve"> HYPERLINK \l "_Toc139103794" </w:instrText>
          </w:r>
          <w:r>
            <w:rPr>
              <w:color w:val="auto"/>
              <w:highlight w:val="none"/>
            </w:rPr>
            <w:fldChar w:fldCharType="separate"/>
          </w:r>
          <w:r>
            <w:rPr>
              <w:rStyle w:val="22"/>
              <w:rFonts w:hint="eastAsia" w:cs="Times New Roman" w:asciiTheme="minorEastAsia" w:hAnsiTheme="minorEastAsia"/>
              <w:color w:val="auto"/>
              <w:kern w:val="0"/>
              <w:sz w:val="24"/>
              <w:szCs w:val="24"/>
              <w:highlight w:val="none"/>
            </w:rPr>
            <w:t>第四章</w:t>
          </w:r>
          <w:r>
            <w:rPr>
              <w:rStyle w:val="22"/>
              <w:rFonts w:cs="Times New Roman" w:asciiTheme="minorEastAsia" w:hAnsiTheme="minorEastAsia"/>
              <w:color w:val="auto"/>
              <w:kern w:val="0"/>
              <w:sz w:val="24"/>
              <w:szCs w:val="24"/>
              <w:highlight w:val="none"/>
            </w:rPr>
            <w:t xml:space="preserve">  </w:t>
          </w:r>
          <w:r>
            <w:rPr>
              <w:rStyle w:val="22"/>
              <w:rFonts w:hint="eastAsia" w:cs="Times New Roman" w:asciiTheme="minorEastAsia" w:hAnsiTheme="minorEastAsia"/>
              <w:color w:val="auto"/>
              <w:kern w:val="0"/>
              <w:sz w:val="24"/>
              <w:szCs w:val="24"/>
              <w:highlight w:val="none"/>
            </w:rPr>
            <w:t>资格审查与评标</w:t>
          </w:r>
          <w:r>
            <w:rPr>
              <w:rFonts w:asciiTheme="minorEastAsia" w:hAnsiTheme="minorEastAsia"/>
              <w:color w:val="auto"/>
              <w:sz w:val="24"/>
              <w:szCs w:val="24"/>
              <w:highlight w:val="none"/>
            </w:rPr>
            <w:tab/>
          </w:r>
          <w:r>
            <w:rPr>
              <w:rFonts w:asciiTheme="minorEastAsia" w:hAnsiTheme="minorEastAsia"/>
              <w:color w:val="auto"/>
              <w:sz w:val="24"/>
              <w:szCs w:val="24"/>
              <w:highlight w:val="none"/>
            </w:rPr>
            <w:fldChar w:fldCharType="begin"/>
          </w:r>
          <w:r>
            <w:rPr>
              <w:rFonts w:asciiTheme="minorEastAsia" w:hAnsiTheme="minorEastAsia"/>
              <w:color w:val="auto"/>
              <w:sz w:val="24"/>
              <w:szCs w:val="24"/>
              <w:highlight w:val="none"/>
            </w:rPr>
            <w:instrText xml:space="preserve"> PAGEREF _Toc139103794 \h </w:instrText>
          </w:r>
          <w:r>
            <w:rPr>
              <w:rFonts w:asciiTheme="minorEastAsia" w:hAnsiTheme="minorEastAsia"/>
              <w:color w:val="auto"/>
              <w:sz w:val="24"/>
              <w:szCs w:val="24"/>
              <w:highlight w:val="none"/>
            </w:rPr>
            <w:fldChar w:fldCharType="separate"/>
          </w:r>
          <w:r>
            <w:rPr>
              <w:rFonts w:asciiTheme="minorEastAsia" w:hAnsiTheme="minorEastAsia"/>
              <w:color w:val="auto"/>
              <w:sz w:val="24"/>
              <w:szCs w:val="24"/>
              <w:highlight w:val="none"/>
            </w:rPr>
            <w:t>29</w:t>
          </w:r>
          <w:r>
            <w:rPr>
              <w:rFonts w:asciiTheme="minorEastAsia" w:hAnsiTheme="minorEastAsia"/>
              <w:color w:val="auto"/>
              <w:sz w:val="24"/>
              <w:szCs w:val="24"/>
              <w:highlight w:val="none"/>
            </w:rPr>
            <w:fldChar w:fldCharType="end"/>
          </w:r>
          <w:r>
            <w:rPr>
              <w:rFonts w:asciiTheme="minorEastAsia" w:hAnsiTheme="minorEastAsia"/>
              <w:color w:val="auto"/>
              <w:sz w:val="24"/>
              <w:szCs w:val="24"/>
              <w:highlight w:val="none"/>
            </w:rPr>
            <w:fldChar w:fldCharType="end"/>
          </w:r>
        </w:p>
        <w:p w14:paraId="4DBB0A7E">
          <w:pPr>
            <w:pStyle w:val="14"/>
            <w:tabs>
              <w:tab w:val="right" w:leader="dot" w:pos="9060"/>
            </w:tabs>
            <w:spacing w:line="360" w:lineRule="auto"/>
            <w:rPr>
              <w:rFonts w:asciiTheme="minorEastAsia" w:hAnsiTheme="minorEastAsia"/>
              <w:color w:val="auto"/>
              <w:sz w:val="24"/>
              <w:szCs w:val="24"/>
              <w:highlight w:val="none"/>
            </w:rPr>
          </w:pPr>
          <w:r>
            <w:rPr>
              <w:color w:val="auto"/>
              <w:highlight w:val="none"/>
            </w:rPr>
            <w:fldChar w:fldCharType="begin"/>
          </w:r>
          <w:r>
            <w:rPr>
              <w:color w:val="auto"/>
              <w:highlight w:val="none"/>
            </w:rPr>
            <w:instrText xml:space="preserve"> HYPERLINK \l "_Toc139103795" </w:instrText>
          </w:r>
          <w:r>
            <w:rPr>
              <w:color w:val="auto"/>
              <w:highlight w:val="none"/>
            </w:rPr>
            <w:fldChar w:fldCharType="separate"/>
          </w:r>
          <w:r>
            <w:rPr>
              <w:rStyle w:val="22"/>
              <w:rFonts w:hint="eastAsia" w:cs="Times New Roman" w:asciiTheme="minorEastAsia" w:hAnsiTheme="minorEastAsia"/>
              <w:color w:val="auto"/>
              <w:kern w:val="0"/>
              <w:sz w:val="24"/>
              <w:szCs w:val="24"/>
              <w:highlight w:val="none"/>
            </w:rPr>
            <w:t>一、资格审查</w:t>
          </w:r>
          <w:r>
            <w:rPr>
              <w:rFonts w:asciiTheme="minorEastAsia" w:hAnsiTheme="minorEastAsia"/>
              <w:color w:val="auto"/>
              <w:sz w:val="24"/>
              <w:szCs w:val="24"/>
              <w:highlight w:val="none"/>
            </w:rPr>
            <w:tab/>
          </w:r>
          <w:r>
            <w:rPr>
              <w:rFonts w:asciiTheme="minorEastAsia" w:hAnsiTheme="minorEastAsia"/>
              <w:color w:val="auto"/>
              <w:sz w:val="24"/>
              <w:szCs w:val="24"/>
              <w:highlight w:val="none"/>
            </w:rPr>
            <w:fldChar w:fldCharType="begin"/>
          </w:r>
          <w:r>
            <w:rPr>
              <w:rFonts w:asciiTheme="minorEastAsia" w:hAnsiTheme="minorEastAsia"/>
              <w:color w:val="auto"/>
              <w:sz w:val="24"/>
              <w:szCs w:val="24"/>
              <w:highlight w:val="none"/>
            </w:rPr>
            <w:instrText xml:space="preserve"> PAGEREF _Toc139103795 \h </w:instrText>
          </w:r>
          <w:r>
            <w:rPr>
              <w:rFonts w:asciiTheme="minorEastAsia" w:hAnsiTheme="minorEastAsia"/>
              <w:color w:val="auto"/>
              <w:sz w:val="24"/>
              <w:szCs w:val="24"/>
              <w:highlight w:val="none"/>
            </w:rPr>
            <w:fldChar w:fldCharType="separate"/>
          </w:r>
          <w:r>
            <w:rPr>
              <w:rFonts w:asciiTheme="minorEastAsia" w:hAnsiTheme="minorEastAsia"/>
              <w:color w:val="auto"/>
              <w:sz w:val="24"/>
              <w:szCs w:val="24"/>
              <w:highlight w:val="none"/>
            </w:rPr>
            <w:t>29</w:t>
          </w:r>
          <w:r>
            <w:rPr>
              <w:rFonts w:asciiTheme="minorEastAsia" w:hAnsiTheme="minorEastAsia"/>
              <w:color w:val="auto"/>
              <w:sz w:val="24"/>
              <w:szCs w:val="24"/>
              <w:highlight w:val="none"/>
            </w:rPr>
            <w:fldChar w:fldCharType="end"/>
          </w:r>
          <w:r>
            <w:rPr>
              <w:rFonts w:asciiTheme="minorEastAsia" w:hAnsiTheme="minorEastAsia"/>
              <w:color w:val="auto"/>
              <w:sz w:val="24"/>
              <w:szCs w:val="24"/>
              <w:highlight w:val="none"/>
            </w:rPr>
            <w:fldChar w:fldCharType="end"/>
          </w:r>
        </w:p>
        <w:p w14:paraId="5F0831AA">
          <w:pPr>
            <w:pStyle w:val="14"/>
            <w:tabs>
              <w:tab w:val="right" w:leader="dot" w:pos="9060"/>
            </w:tabs>
            <w:spacing w:line="360" w:lineRule="auto"/>
            <w:rPr>
              <w:rFonts w:asciiTheme="minorEastAsia" w:hAnsiTheme="minorEastAsia"/>
              <w:color w:val="auto"/>
              <w:sz w:val="24"/>
              <w:szCs w:val="24"/>
              <w:highlight w:val="none"/>
            </w:rPr>
          </w:pPr>
          <w:r>
            <w:rPr>
              <w:color w:val="auto"/>
              <w:highlight w:val="none"/>
            </w:rPr>
            <w:fldChar w:fldCharType="begin"/>
          </w:r>
          <w:r>
            <w:rPr>
              <w:color w:val="auto"/>
              <w:highlight w:val="none"/>
            </w:rPr>
            <w:instrText xml:space="preserve"> HYPERLINK \l "_Toc139103796" </w:instrText>
          </w:r>
          <w:r>
            <w:rPr>
              <w:color w:val="auto"/>
              <w:highlight w:val="none"/>
            </w:rPr>
            <w:fldChar w:fldCharType="separate"/>
          </w:r>
          <w:r>
            <w:rPr>
              <w:rStyle w:val="22"/>
              <w:rFonts w:hint="eastAsia" w:cs="Times New Roman" w:asciiTheme="minorEastAsia" w:hAnsiTheme="minorEastAsia"/>
              <w:color w:val="auto"/>
              <w:kern w:val="0"/>
              <w:sz w:val="24"/>
              <w:szCs w:val="24"/>
              <w:highlight w:val="none"/>
            </w:rPr>
            <w:t>二、评标</w:t>
          </w:r>
          <w:r>
            <w:rPr>
              <w:rFonts w:asciiTheme="minorEastAsia" w:hAnsiTheme="minorEastAsia"/>
              <w:color w:val="auto"/>
              <w:sz w:val="24"/>
              <w:szCs w:val="24"/>
              <w:highlight w:val="none"/>
            </w:rPr>
            <w:tab/>
          </w:r>
          <w:r>
            <w:rPr>
              <w:rFonts w:asciiTheme="minorEastAsia" w:hAnsiTheme="minorEastAsia"/>
              <w:color w:val="auto"/>
              <w:sz w:val="24"/>
              <w:szCs w:val="24"/>
              <w:highlight w:val="none"/>
            </w:rPr>
            <w:fldChar w:fldCharType="begin"/>
          </w:r>
          <w:r>
            <w:rPr>
              <w:rFonts w:asciiTheme="minorEastAsia" w:hAnsiTheme="minorEastAsia"/>
              <w:color w:val="auto"/>
              <w:sz w:val="24"/>
              <w:szCs w:val="24"/>
              <w:highlight w:val="none"/>
            </w:rPr>
            <w:instrText xml:space="preserve"> PAGEREF _Toc139103796 \h </w:instrText>
          </w:r>
          <w:r>
            <w:rPr>
              <w:rFonts w:asciiTheme="minorEastAsia" w:hAnsiTheme="minorEastAsia"/>
              <w:color w:val="auto"/>
              <w:sz w:val="24"/>
              <w:szCs w:val="24"/>
              <w:highlight w:val="none"/>
            </w:rPr>
            <w:fldChar w:fldCharType="separate"/>
          </w:r>
          <w:r>
            <w:rPr>
              <w:rFonts w:asciiTheme="minorEastAsia" w:hAnsiTheme="minorEastAsia"/>
              <w:color w:val="auto"/>
              <w:sz w:val="24"/>
              <w:szCs w:val="24"/>
              <w:highlight w:val="none"/>
            </w:rPr>
            <w:t>33</w:t>
          </w:r>
          <w:r>
            <w:rPr>
              <w:rFonts w:asciiTheme="minorEastAsia" w:hAnsiTheme="minorEastAsia"/>
              <w:color w:val="auto"/>
              <w:sz w:val="24"/>
              <w:szCs w:val="24"/>
              <w:highlight w:val="none"/>
            </w:rPr>
            <w:fldChar w:fldCharType="end"/>
          </w:r>
          <w:r>
            <w:rPr>
              <w:rFonts w:asciiTheme="minorEastAsia" w:hAnsiTheme="minorEastAsia"/>
              <w:color w:val="auto"/>
              <w:sz w:val="24"/>
              <w:szCs w:val="24"/>
              <w:highlight w:val="none"/>
            </w:rPr>
            <w:fldChar w:fldCharType="end"/>
          </w:r>
        </w:p>
        <w:p w14:paraId="232191D7">
          <w:pPr>
            <w:pStyle w:val="13"/>
            <w:tabs>
              <w:tab w:val="right" w:leader="dot" w:pos="9060"/>
            </w:tabs>
            <w:spacing w:line="360" w:lineRule="auto"/>
            <w:rPr>
              <w:rFonts w:asciiTheme="minorEastAsia" w:hAnsiTheme="minorEastAsia"/>
              <w:color w:val="auto"/>
              <w:sz w:val="24"/>
              <w:szCs w:val="24"/>
              <w:highlight w:val="none"/>
            </w:rPr>
          </w:pPr>
          <w:r>
            <w:rPr>
              <w:color w:val="auto"/>
              <w:highlight w:val="none"/>
            </w:rPr>
            <w:fldChar w:fldCharType="begin"/>
          </w:r>
          <w:r>
            <w:rPr>
              <w:color w:val="auto"/>
              <w:highlight w:val="none"/>
            </w:rPr>
            <w:instrText xml:space="preserve"> HYPERLINK \l "_Toc139103797" </w:instrText>
          </w:r>
          <w:r>
            <w:rPr>
              <w:color w:val="auto"/>
              <w:highlight w:val="none"/>
            </w:rPr>
            <w:fldChar w:fldCharType="separate"/>
          </w:r>
          <w:r>
            <w:rPr>
              <w:rStyle w:val="22"/>
              <w:rFonts w:hint="eastAsia" w:cs="Times New Roman" w:asciiTheme="minorEastAsia" w:hAnsiTheme="minorEastAsia"/>
              <w:color w:val="auto"/>
              <w:kern w:val="0"/>
              <w:sz w:val="24"/>
              <w:szCs w:val="24"/>
              <w:highlight w:val="none"/>
            </w:rPr>
            <w:t>第五章</w:t>
          </w:r>
          <w:r>
            <w:rPr>
              <w:rStyle w:val="22"/>
              <w:rFonts w:cs="Times New Roman" w:asciiTheme="minorEastAsia" w:hAnsiTheme="minorEastAsia"/>
              <w:color w:val="auto"/>
              <w:kern w:val="0"/>
              <w:sz w:val="24"/>
              <w:szCs w:val="24"/>
              <w:highlight w:val="none"/>
            </w:rPr>
            <w:t xml:space="preserve">  </w:t>
          </w:r>
          <w:r>
            <w:rPr>
              <w:rStyle w:val="22"/>
              <w:rFonts w:hint="eastAsia" w:cs="Times New Roman" w:asciiTheme="minorEastAsia" w:hAnsiTheme="minorEastAsia"/>
              <w:color w:val="auto"/>
              <w:kern w:val="0"/>
              <w:sz w:val="24"/>
              <w:szCs w:val="24"/>
              <w:highlight w:val="none"/>
            </w:rPr>
            <w:t>招标内容及要求</w:t>
          </w:r>
          <w:r>
            <w:rPr>
              <w:rFonts w:asciiTheme="minorEastAsia" w:hAnsiTheme="minorEastAsia"/>
              <w:color w:val="auto"/>
              <w:sz w:val="24"/>
              <w:szCs w:val="24"/>
              <w:highlight w:val="none"/>
            </w:rPr>
            <w:tab/>
          </w:r>
          <w:r>
            <w:rPr>
              <w:rFonts w:asciiTheme="minorEastAsia" w:hAnsiTheme="minorEastAsia"/>
              <w:color w:val="auto"/>
              <w:sz w:val="24"/>
              <w:szCs w:val="24"/>
              <w:highlight w:val="none"/>
            </w:rPr>
            <w:fldChar w:fldCharType="begin"/>
          </w:r>
          <w:r>
            <w:rPr>
              <w:rFonts w:asciiTheme="minorEastAsia" w:hAnsiTheme="minorEastAsia"/>
              <w:color w:val="auto"/>
              <w:sz w:val="24"/>
              <w:szCs w:val="24"/>
              <w:highlight w:val="none"/>
            </w:rPr>
            <w:instrText xml:space="preserve"> PAGEREF _Toc139103797 \h </w:instrText>
          </w:r>
          <w:r>
            <w:rPr>
              <w:rFonts w:asciiTheme="minorEastAsia" w:hAnsiTheme="minorEastAsia"/>
              <w:color w:val="auto"/>
              <w:sz w:val="24"/>
              <w:szCs w:val="24"/>
              <w:highlight w:val="none"/>
            </w:rPr>
            <w:fldChar w:fldCharType="separate"/>
          </w:r>
          <w:r>
            <w:rPr>
              <w:rFonts w:asciiTheme="minorEastAsia" w:hAnsiTheme="minorEastAsia"/>
              <w:color w:val="auto"/>
              <w:sz w:val="24"/>
              <w:szCs w:val="24"/>
              <w:highlight w:val="none"/>
            </w:rPr>
            <w:t>72</w:t>
          </w:r>
          <w:r>
            <w:rPr>
              <w:rFonts w:asciiTheme="minorEastAsia" w:hAnsiTheme="minorEastAsia"/>
              <w:color w:val="auto"/>
              <w:sz w:val="24"/>
              <w:szCs w:val="24"/>
              <w:highlight w:val="none"/>
            </w:rPr>
            <w:fldChar w:fldCharType="end"/>
          </w:r>
          <w:r>
            <w:rPr>
              <w:rFonts w:asciiTheme="minorEastAsia" w:hAnsiTheme="minorEastAsia"/>
              <w:color w:val="auto"/>
              <w:sz w:val="24"/>
              <w:szCs w:val="24"/>
              <w:highlight w:val="none"/>
            </w:rPr>
            <w:fldChar w:fldCharType="end"/>
          </w:r>
        </w:p>
        <w:p w14:paraId="006365CB">
          <w:pPr>
            <w:pStyle w:val="14"/>
            <w:tabs>
              <w:tab w:val="right" w:leader="dot" w:pos="9060"/>
            </w:tabs>
            <w:spacing w:line="360" w:lineRule="auto"/>
            <w:rPr>
              <w:rFonts w:asciiTheme="minorEastAsia" w:hAnsiTheme="minorEastAsia"/>
              <w:color w:val="auto"/>
              <w:sz w:val="24"/>
              <w:szCs w:val="24"/>
              <w:highlight w:val="none"/>
            </w:rPr>
          </w:pPr>
          <w:r>
            <w:rPr>
              <w:color w:val="auto"/>
              <w:highlight w:val="none"/>
            </w:rPr>
            <w:fldChar w:fldCharType="begin"/>
          </w:r>
          <w:r>
            <w:rPr>
              <w:color w:val="auto"/>
              <w:highlight w:val="none"/>
            </w:rPr>
            <w:instrText xml:space="preserve"> HYPERLINK \l "_Toc139103798" </w:instrText>
          </w:r>
          <w:r>
            <w:rPr>
              <w:color w:val="auto"/>
              <w:highlight w:val="none"/>
            </w:rPr>
            <w:fldChar w:fldCharType="separate"/>
          </w:r>
          <w:r>
            <w:rPr>
              <w:rStyle w:val="22"/>
              <w:rFonts w:hint="eastAsia" w:cs="Times New Roman" w:asciiTheme="minorEastAsia" w:hAnsiTheme="minorEastAsia"/>
              <w:color w:val="auto"/>
              <w:kern w:val="0"/>
              <w:sz w:val="24"/>
              <w:szCs w:val="24"/>
              <w:highlight w:val="none"/>
            </w:rPr>
            <w:t>一、项目概况（采购标的）</w:t>
          </w:r>
          <w:r>
            <w:rPr>
              <w:rFonts w:asciiTheme="minorEastAsia" w:hAnsiTheme="minorEastAsia"/>
              <w:color w:val="auto"/>
              <w:sz w:val="24"/>
              <w:szCs w:val="24"/>
              <w:highlight w:val="none"/>
            </w:rPr>
            <w:tab/>
          </w:r>
          <w:r>
            <w:rPr>
              <w:rFonts w:asciiTheme="minorEastAsia" w:hAnsiTheme="minorEastAsia"/>
              <w:color w:val="auto"/>
              <w:sz w:val="24"/>
              <w:szCs w:val="24"/>
              <w:highlight w:val="none"/>
            </w:rPr>
            <w:fldChar w:fldCharType="begin"/>
          </w:r>
          <w:r>
            <w:rPr>
              <w:rFonts w:asciiTheme="minorEastAsia" w:hAnsiTheme="minorEastAsia"/>
              <w:color w:val="auto"/>
              <w:sz w:val="24"/>
              <w:szCs w:val="24"/>
              <w:highlight w:val="none"/>
            </w:rPr>
            <w:instrText xml:space="preserve"> PAGEREF _Toc139103798 \h </w:instrText>
          </w:r>
          <w:r>
            <w:rPr>
              <w:rFonts w:asciiTheme="minorEastAsia" w:hAnsiTheme="minorEastAsia"/>
              <w:color w:val="auto"/>
              <w:sz w:val="24"/>
              <w:szCs w:val="24"/>
              <w:highlight w:val="none"/>
            </w:rPr>
            <w:fldChar w:fldCharType="separate"/>
          </w:r>
          <w:r>
            <w:rPr>
              <w:rFonts w:asciiTheme="minorEastAsia" w:hAnsiTheme="minorEastAsia"/>
              <w:color w:val="auto"/>
              <w:sz w:val="24"/>
              <w:szCs w:val="24"/>
              <w:highlight w:val="none"/>
            </w:rPr>
            <w:t>72</w:t>
          </w:r>
          <w:r>
            <w:rPr>
              <w:rFonts w:asciiTheme="minorEastAsia" w:hAnsiTheme="minorEastAsia"/>
              <w:color w:val="auto"/>
              <w:sz w:val="24"/>
              <w:szCs w:val="24"/>
              <w:highlight w:val="none"/>
            </w:rPr>
            <w:fldChar w:fldCharType="end"/>
          </w:r>
          <w:r>
            <w:rPr>
              <w:rFonts w:asciiTheme="minorEastAsia" w:hAnsiTheme="minorEastAsia"/>
              <w:color w:val="auto"/>
              <w:sz w:val="24"/>
              <w:szCs w:val="24"/>
              <w:highlight w:val="none"/>
            </w:rPr>
            <w:fldChar w:fldCharType="end"/>
          </w:r>
        </w:p>
        <w:p w14:paraId="6C3F28E2">
          <w:pPr>
            <w:pStyle w:val="14"/>
            <w:tabs>
              <w:tab w:val="right" w:leader="dot" w:pos="9060"/>
            </w:tabs>
            <w:spacing w:line="360" w:lineRule="auto"/>
            <w:rPr>
              <w:rFonts w:asciiTheme="minorEastAsia" w:hAnsiTheme="minorEastAsia"/>
              <w:color w:val="auto"/>
              <w:sz w:val="24"/>
              <w:szCs w:val="24"/>
              <w:highlight w:val="none"/>
            </w:rPr>
          </w:pPr>
          <w:r>
            <w:rPr>
              <w:color w:val="auto"/>
              <w:highlight w:val="none"/>
            </w:rPr>
            <w:fldChar w:fldCharType="begin"/>
          </w:r>
          <w:r>
            <w:rPr>
              <w:color w:val="auto"/>
              <w:highlight w:val="none"/>
            </w:rPr>
            <w:instrText xml:space="preserve"> HYPERLINK \l "_Toc139103799" </w:instrText>
          </w:r>
          <w:r>
            <w:rPr>
              <w:color w:val="auto"/>
              <w:highlight w:val="none"/>
            </w:rPr>
            <w:fldChar w:fldCharType="separate"/>
          </w:r>
          <w:r>
            <w:rPr>
              <w:rStyle w:val="22"/>
              <w:rFonts w:hint="eastAsia" w:cs="Times New Roman" w:asciiTheme="minorEastAsia" w:hAnsiTheme="minorEastAsia"/>
              <w:color w:val="auto"/>
              <w:kern w:val="0"/>
              <w:sz w:val="24"/>
              <w:szCs w:val="24"/>
              <w:highlight w:val="none"/>
            </w:rPr>
            <w:t>二、技术和服务要求</w:t>
          </w:r>
          <w:r>
            <w:rPr>
              <w:rFonts w:asciiTheme="minorEastAsia" w:hAnsiTheme="minorEastAsia"/>
              <w:color w:val="auto"/>
              <w:sz w:val="24"/>
              <w:szCs w:val="24"/>
              <w:highlight w:val="none"/>
            </w:rPr>
            <w:tab/>
          </w:r>
          <w:r>
            <w:rPr>
              <w:rFonts w:asciiTheme="minorEastAsia" w:hAnsiTheme="minorEastAsia"/>
              <w:color w:val="auto"/>
              <w:sz w:val="24"/>
              <w:szCs w:val="24"/>
              <w:highlight w:val="none"/>
            </w:rPr>
            <w:fldChar w:fldCharType="begin"/>
          </w:r>
          <w:r>
            <w:rPr>
              <w:rFonts w:asciiTheme="minorEastAsia" w:hAnsiTheme="minorEastAsia"/>
              <w:color w:val="auto"/>
              <w:sz w:val="24"/>
              <w:szCs w:val="24"/>
              <w:highlight w:val="none"/>
            </w:rPr>
            <w:instrText xml:space="preserve"> PAGEREF _Toc139103799 \h </w:instrText>
          </w:r>
          <w:r>
            <w:rPr>
              <w:rFonts w:asciiTheme="minorEastAsia" w:hAnsiTheme="minorEastAsia"/>
              <w:color w:val="auto"/>
              <w:sz w:val="24"/>
              <w:szCs w:val="24"/>
              <w:highlight w:val="none"/>
            </w:rPr>
            <w:fldChar w:fldCharType="separate"/>
          </w:r>
          <w:r>
            <w:rPr>
              <w:rFonts w:asciiTheme="minorEastAsia" w:hAnsiTheme="minorEastAsia"/>
              <w:color w:val="auto"/>
              <w:sz w:val="24"/>
              <w:szCs w:val="24"/>
              <w:highlight w:val="none"/>
            </w:rPr>
            <w:t>74</w:t>
          </w:r>
          <w:r>
            <w:rPr>
              <w:rFonts w:asciiTheme="minorEastAsia" w:hAnsiTheme="minorEastAsia"/>
              <w:color w:val="auto"/>
              <w:sz w:val="24"/>
              <w:szCs w:val="24"/>
              <w:highlight w:val="none"/>
            </w:rPr>
            <w:fldChar w:fldCharType="end"/>
          </w:r>
          <w:r>
            <w:rPr>
              <w:rFonts w:asciiTheme="minorEastAsia" w:hAnsiTheme="minorEastAsia"/>
              <w:color w:val="auto"/>
              <w:sz w:val="24"/>
              <w:szCs w:val="24"/>
              <w:highlight w:val="none"/>
            </w:rPr>
            <w:fldChar w:fldCharType="end"/>
          </w:r>
        </w:p>
        <w:p w14:paraId="613FDD39">
          <w:pPr>
            <w:pStyle w:val="14"/>
            <w:tabs>
              <w:tab w:val="right" w:leader="dot" w:pos="9060"/>
            </w:tabs>
            <w:spacing w:line="360" w:lineRule="auto"/>
            <w:rPr>
              <w:rFonts w:asciiTheme="minorEastAsia" w:hAnsiTheme="minorEastAsia"/>
              <w:color w:val="auto"/>
              <w:sz w:val="24"/>
              <w:szCs w:val="24"/>
              <w:highlight w:val="none"/>
            </w:rPr>
          </w:pPr>
          <w:r>
            <w:rPr>
              <w:color w:val="auto"/>
              <w:highlight w:val="none"/>
            </w:rPr>
            <w:fldChar w:fldCharType="begin"/>
          </w:r>
          <w:r>
            <w:rPr>
              <w:color w:val="auto"/>
              <w:highlight w:val="none"/>
            </w:rPr>
            <w:instrText xml:space="preserve"> HYPERLINK \l "_Toc139103800" </w:instrText>
          </w:r>
          <w:r>
            <w:rPr>
              <w:color w:val="auto"/>
              <w:highlight w:val="none"/>
            </w:rPr>
            <w:fldChar w:fldCharType="separate"/>
          </w:r>
          <w:r>
            <w:rPr>
              <w:rStyle w:val="22"/>
              <w:rFonts w:hint="eastAsia" w:cs="Times New Roman" w:asciiTheme="minorEastAsia" w:hAnsiTheme="minorEastAsia"/>
              <w:color w:val="auto"/>
              <w:kern w:val="0"/>
              <w:sz w:val="24"/>
              <w:szCs w:val="24"/>
              <w:highlight w:val="none"/>
            </w:rPr>
            <w:t>三、商务要求</w:t>
          </w:r>
          <w:r>
            <w:rPr>
              <w:rFonts w:asciiTheme="minorEastAsia" w:hAnsiTheme="minorEastAsia"/>
              <w:color w:val="auto"/>
              <w:sz w:val="24"/>
              <w:szCs w:val="24"/>
              <w:highlight w:val="none"/>
            </w:rPr>
            <w:tab/>
          </w:r>
          <w:r>
            <w:rPr>
              <w:rFonts w:asciiTheme="minorEastAsia" w:hAnsiTheme="minorEastAsia"/>
              <w:color w:val="auto"/>
              <w:sz w:val="24"/>
              <w:szCs w:val="24"/>
              <w:highlight w:val="none"/>
            </w:rPr>
            <w:fldChar w:fldCharType="begin"/>
          </w:r>
          <w:r>
            <w:rPr>
              <w:rFonts w:asciiTheme="minorEastAsia" w:hAnsiTheme="minorEastAsia"/>
              <w:color w:val="auto"/>
              <w:sz w:val="24"/>
              <w:szCs w:val="24"/>
              <w:highlight w:val="none"/>
            </w:rPr>
            <w:instrText xml:space="preserve"> PAGEREF _Toc139103800 \h </w:instrText>
          </w:r>
          <w:r>
            <w:rPr>
              <w:rFonts w:asciiTheme="minorEastAsia" w:hAnsiTheme="minorEastAsia"/>
              <w:color w:val="auto"/>
              <w:sz w:val="24"/>
              <w:szCs w:val="24"/>
              <w:highlight w:val="none"/>
            </w:rPr>
            <w:fldChar w:fldCharType="separate"/>
          </w:r>
          <w:r>
            <w:rPr>
              <w:rFonts w:asciiTheme="minorEastAsia" w:hAnsiTheme="minorEastAsia"/>
              <w:color w:val="auto"/>
              <w:sz w:val="24"/>
              <w:szCs w:val="24"/>
              <w:highlight w:val="none"/>
            </w:rPr>
            <w:t>102</w:t>
          </w:r>
          <w:r>
            <w:rPr>
              <w:rFonts w:asciiTheme="minorEastAsia" w:hAnsiTheme="minorEastAsia"/>
              <w:color w:val="auto"/>
              <w:sz w:val="24"/>
              <w:szCs w:val="24"/>
              <w:highlight w:val="none"/>
            </w:rPr>
            <w:fldChar w:fldCharType="end"/>
          </w:r>
          <w:r>
            <w:rPr>
              <w:rFonts w:asciiTheme="minorEastAsia" w:hAnsiTheme="minorEastAsia"/>
              <w:color w:val="auto"/>
              <w:sz w:val="24"/>
              <w:szCs w:val="24"/>
              <w:highlight w:val="none"/>
            </w:rPr>
            <w:fldChar w:fldCharType="end"/>
          </w:r>
        </w:p>
        <w:p w14:paraId="6C29D086">
          <w:pPr>
            <w:pStyle w:val="14"/>
            <w:tabs>
              <w:tab w:val="right" w:leader="dot" w:pos="9060"/>
            </w:tabs>
            <w:spacing w:line="360" w:lineRule="auto"/>
            <w:rPr>
              <w:rFonts w:asciiTheme="minorEastAsia" w:hAnsiTheme="minorEastAsia"/>
              <w:color w:val="auto"/>
              <w:sz w:val="24"/>
              <w:szCs w:val="24"/>
              <w:highlight w:val="none"/>
            </w:rPr>
          </w:pPr>
          <w:r>
            <w:rPr>
              <w:color w:val="auto"/>
              <w:highlight w:val="none"/>
            </w:rPr>
            <w:fldChar w:fldCharType="begin"/>
          </w:r>
          <w:r>
            <w:rPr>
              <w:color w:val="auto"/>
              <w:highlight w:val="none"/>
            </w:rPr>
            <w:instrText xml:space="preserve"> HYPERLINK \l "_Toc139103801" </w:instrText>
          </w:r>
          <w:r>
            <w:rPr>
              <w:color w:val="auto"/>
              <w:highlight w:val="none"/>
            </w:rPr>
            <w:fldChar w:fldCharType="separate"/>
          </w:r>
          <w:r>
            <w:rPr>
              <w:rStyle w:val="22"/>
              <w:rFonts w:hint="eastAsia" w:cs="Times New Roman" w:asciiTheme="minorEastAsia" w:hAnsiTheme="minorEastAsia"/>
              <w:color w:val="auto"/>
              <w:kern w:val="0"/>
              <w:sz w:val="24"/>
              <w:szCs w:val="24"/>
              <w:highlight w:val="none"/>
            </w:rPr>
            <w:t>四、其他事项</w:t>
          </w:r>
          <w:r>
            <w:rPr>
              <w:rFonts w:asciiTheme="minorEastAsia" w:hAnsiTheme="minorEastAsia"/>
              <w:color w:val="auto"/>
              <w:sz w:val="24"/>
              <w:szCs w:val="24"/>
              <w:highlight w:val="none"/>
            </w:rPr>
            <w:tab/>
          </w:r>
          <w:r>
            <w:rPr>
              <w:rFonts w:asciiTheme="minorEastAsia" w:hAnsiTheme="minorEastAsia"/>
              <w:color w:val="auto"/>
              <w:sz w:val="24"/>
              <w:szCs w:val="24"/>
              <w:highlight w:val="none"/>
            </w:rPr>
            <w:fldChar w:fldCharType="begin"/>
          </w:r>
          <w:r>
            <w:rPr>
              <w:rFonts w:asciiTheme="minorEastAsia" w:hAnsiTheme="minorEastAsia"/>
              <w:color w:val="auto"/>
              <w:sz w:val="24"/>
              <w:szCs w:val="24"/>
              <w:highlight w:val="none"/>
            </w:rPr>
            <w:instrText xml:space="preserve"> PAGEREF _Toc139103801 \h </w:instrText>
          </w:r>
          <w:r>
            <w:rPr>
              <w:rFonts w:asciiTheme="minorEastAsia" w:hAnsiTheme="minorEastAsia"/>
              <w:color w:val="auto"/>
              <w:sz w:val="24"/>
              <w:szCs w:val="24"/>
              <w:highlight w:val="none"/>
            </w:rPr>
            <w:fldChar w:fldCharType="separate"/>
          </w:r>
          <w:r>
            <w:rPr>
              <w:rFonts w:asciiTheme="minorEastAsia" w:hAnsiTheme="minorEastAsia"/>
              <w:color w:val="auto"/>
              <w:sz w:val="24"/>
              <w:szCs w:val="24"/>
              <w:highlight w:val="none"/>
            </w:rPr>
            <w:t>131</w:t>
          </w:r>
          <w:r>
            <w:rPr>
              <w:rFonts w:asciiTheme="minorEastAsia" w:hAnsiTheme="minorEastAsia"/>
              <w:color w:val="auto"/>
              <w:sz w:val="24"/>
              <w:szCs w:val="24"/>
              <w:highlight w:val="none"/>
            </w:rPr>
            <w:fldChar w:fldCharType="end"/>
          </w:r>
          <w:r>
            <w:rPr>
              <w:rFonts w:asciiTheme="minorEastAsia" w:hAnsiTheme="minorEastAsia"/>
              <w:color w:val="auto"/>
              <w:sz w:val="24"/>
              <w:szCs w:val="24"/>
              <w:highlight w:val="none"/>
            </w:rPr>
            <w:fldChar w:fldCharType="end"/>
          </w:r>
        </w:p>
        <w:p w14:paraId="51F68F04">
          <w:pPr>
            <w:pStyle w:val="13"/>
            <w:tabs>
              <w:tab w:val="right" w:leader="dot" w:pos="9060"/>
            </w:tabs>
            <w:spacing w:line="360" w:lineRule="auto"/>
            <w:rPr>
              <w:rFonts w:asciiTheme="minorEastAsia" w:hAnsiTheme="minorEastAsia"/>
              <w:color w:val="auto"/>
              <w:sz w:val="24"/>
              <w:szCs w:val="24"/>
              <w:highlight w:val="none"/>
            </w:rPr>
          </w:pPr>
          <w:r>
            <w:rPr>
              <w:color w:val="auto"/>
              <w:highlight w:val="none"/>
            </w:rPr>
            <w:fldChar w:fldCharType="begin"/>
          </w:r>
          <w:r>
            <w:rPr>
              <w:color w:val="auto"/>
              <w:highlight w:val="none"/>
            </w:rPr>
            <w:instrText xml:space="preserve"> HYPERLINK \l "_Toc139103802" </w:instrText>
          </w:r>
          <w:r>
            <w:rPr>
              <w:color w:val="auto"/>
              <w:highlight w:val="none"/>
            </w:rPr>
            <w:fldChar w:fldCharType="separate"/>
          </w:r>
          <w:r>
            <w:rPr>
              <w:rStyle w:val="22"/>
              <w:rFonts w:hint="eastAsia" w:cs="Times New Roman" w:asciiTheme="minorEastAsia" w:hAnsiTheme="minorEastAsia"/>
              <w:color w:val="auto"/>
              <w:kern w:val="0"/>
              <w:sz w:val="24"/>
              <w:szCs w:val="24"/>
              <w:highlight w:val="none"/>
            </w:rPr>
            <w:t>第六章</w:t>
          </w:r>
          <w:r>
            <w:rPr>
              <w:rStyle w:val="22"/>
              <w:rFonts w:cs="Times New Roman" w:asciiTheme="minorEastAsia" w:hAnsiTheme="minorEastAsia"/>
              <w:color w:val="auto"/>
              <w:kern w:val="0"/>
              <w:sz w:val="24"/>
              <w:szCs w:val="24"/>
              <w:highlight w:val="none"/>
            </w:rPr>
            <w:t xml:space="preserve">  </w:t>
          </w:r>
          <w:r>
            <w:rPr>
              <w:rStyle w:val="22"/>
              <w:rFonts w:hint="eastAsia" w:cs="Times New Roman" w:asciiTheme="minorEastAsia" w:hAnsiTheme="minorEastAsia"/>
              <w:color w:val="auto"/>
              <w:kern w:val="0"/>
              <w:sz w:val="24"/>
              <w:szCs w:val="24"/>
              <w:highlight w:val="none"/>
            </w:rPr>
            <w:t>政府采购合同</w:t>
          </w:r>
          <w:r>
            <w:rPr>
              <w:rFonts w:asciiTheme="minorEastAsia" w:hAnsiTheme="minorEastAsia"/>
              <w:color w:val="auto"/>
              <w:sz w:val="24"/>
              <w:szCs w:val="24"/>
              <w:highlight w:val="none"/>
            </w:rPr>
            <w:tab/>
          </w:r>
          <w:r>
            <w:rPr>
              <w:rFonts w:asciiTheme="minorEastAsia" w:hAnsiTheme="minorEastAsia"/>
              <w:color w:val="auto"/>
              <w:sz w:val="24"/>
              <w:szCs w:val="24"/>
              <w:highlight w:val="none"/>
            </w:rPr>
            <w:fldChar w:fldCharType="begin"/>
          </w:r>
          <w:r>
            <w:rPr>
              <w:rFonts w:asciiTheme="minorEastAsia" w:hAnsiTheme="minorEastAsia"/>
              <w:color w:val="auto"/>
              <w:sz w:val="24"/>
              <w:szCs w:val="24"/>
              <w:highlight w:val="none"/>
            </w:rPr>
            <w:instrText xml:space="preserve"> PAGEREF _Toc139103802 \h </w:instrText>
          </w:r>
          <w:r>
            <w:rPr>
              <w:rFonts w:asciiTheme="minorEastAsia" w:hAnsiTheme="minorEastAsia"/>
              <w:color w:val="auto"/>
              <w:sz w:val="24"/>
              <w:szCs w:val="24"/>
              <w:highlight w:val="none"/>
            </w:rPr>
            <w:fldChar w:fldCharType="separate"/>
          </w:r>
          <w:r>
            <w:rPr>
              <w:rFonts w:asciiTheme="minorEastAsia" w:hAnsiTheme="minorEastAsia"/>
              <w:color w:val="auto"/>
              <w:sz w:val="24"/>
              <w:szCs w:val="24"/>
              <w:highlight w:val="none"/>
            </w:rPr>
            <w:t>132</w:t>
          </w:r>
          <w:r>
            <w:rPr>
              <w:rFonts w:asciiTheme="minorEastAsia" w:hAnsiTheme="minorEastAsia"/>
              <w:color w:val="auto"/>
              <w:sz w:val="24"/>
              <w:szCs w:val="24"/>
              <w:highlight w:val="none"/>
            </w:rPr>
            <w:fldChar w:fldCharType="end"/>
          </w:r>
          <w:r>
            <w:rPr>
              <w:rFonts w:asciiTheme="minorEastAsia" w:hAnsiTheme="minorEastAsia"/>
              <w:color w:val="auto"/>
              <w:sz w:val="24"/>
              <w:szCs w:val="24"/>
              <w:highlight w:val="none"/>
            </w:rPr>
            <w:fldChar w:fldCharType="end"/>
          </w:r>
        </w:p>
        <w:p w14:paraId="41283968">
          <w:pPr>
            <w:pStyle w:val="13"/>
            <w:tabs>
              <w:tab w:val="right" w:leader="dot" w:pos="9060"/>
            </w:tabs>
            <w:spacing w:line="360" w:lineRule="auto"/>
            <w:rPr>
              <w:rFonts w:asciiTheme="minorEastAsia" w:hAnsiTheme="minorEastAsia"/>
              <w:color w:val="auto"/>
              <w:sz w:val="24"/>
              <w:szCs w:val="24"/>
              <w:highlight w:val="none"/>
            </w:rPr>
          </w:pPr>
          <w:r>
            <w:rPr>
              <w:color w:val="auto"/>
              <w:highlight w:val="none"/>
            </w:rPr>
            <w:fldChar w:fldCharType="begin"/>
          </w:r>
          <w:r>
            <w:rPr>
              <w:color w:val="auto"/>
              <w:highlight w:val="none"/>
            </w:rPr>
            <w:instrText xml:space="preserve"> HYPERLINK \l "_Toc139103803" </w:instrText>
          </w:r>
          <w:r>
            <w:rPr>
              <w:color w:val="auto"/>
              <w:highlight w:val="none"/>
            </w:rPr>
            <w:fldChar w:fldCharType="separate"/>
          </w:r>
          <w:r>
            <w:rPr>
              <w:rStyle w:val="22"/>
              <w:rFonts w:hint="eastAsia" w:cs="Times New Roman" w:asciiTheme="minorEastAsia" w:hAnsiTheme="minorEastAsia"/>
              <w:color w:val="auto"/>
              <w:kern w:val="0"/>
              <w:sz w:val="24"/>
              <w:szCs w:val="24"/>
              <w:highlight w:val="none"/>
            </w:rPr>
            <w:t>第七章</w:t>
          </w:r>
          <w:r>
            <w:rPr>
              <w:rStyle w:val="22"/>
              <w:rFonts w:cs="Times New Roman" w:asciiTheme="minorEastAsia" w:hAnsiTheme="minorEastAsia"/>
              <w:color w:val="auto"/>
              <w:kern w:val="0"/>
              <w:sz w:val="24"/>
              <w:szCs w:val="24"/>
              <w:highlight w:val="none"/>
            </w:rPr>
            <w:t xml:space="preserve">  </w:t>
          </w:r>
          <w:r>
            <w:rPr>
              <w:rStyle w:val="22"/>
              <w:rFonts w:hint="eastAsia" w:cs="Times New Roman" w:asciiTheme="minorEastAsia" w:hAnsiTheme="minorEastAsia"/>
              <w:color w:val="auto"/>
              <w:kern w:val="0"/>
              <w:sz w:val="24"/>
              <w:szCs w:val="24"/>
              <w:highlight w:val="none"/>
            </w:rPr>
            <w:t>电子投标文件格式</w:t>
          </w:r>
          <w:r>
            <w:rPr>
              <w:rFonts w:asciiTheme="minorEastAsia" w:hAnsiTheme="minorEastAsia"/>
              <w:color w:val="auto"/>
              <w:sz w:val="24"/>
              <w:szCs w:val="24"/>
              <w:highlight w:val="none"/>
            </w:rPr>
            <w:tab/>
          </w:r>
          <w:r>
            <w:rPr>
              <w:rFonts w:asciiTheme="minorEastAsia" w:hAnsiTheme="minorEastAsia"/>
              <w:color w:val="auto"/>
              <w:sz w:val="24"/>
              <w:szCs w:val="24"/>
              <w:highlight w:val="none"/>
            </w:rPr>
            <w:fldChar w:fldCharType="begin"/>
          </w:r>
          <w:r>
            <w:rPr>
              <w:rFonts w:asciiTheme="minorEastAsia" w:hAnsiTheme="minorEastAsia"/>
              <w:color w:val="auto"/>
              <w:sz w:val="24"/>
              <w:szCs w:val="24"/>
              <w:highlight w:val="none"/>
            </w:rPr>
            <w:instrText xml:space="preserve"> PAGEREF _Toc139103803 \h </w:instrText>
          </w:r>
          <w:r>
            <w:rPr>
              <w:rFonts w:asciiTheme="minorEastAsia" w:hAnsiTheme="minorEastAsia"/>
              <w:color w:val="auto"/>
              <w:sz w:val="24"/>
              <w:szCs w:val="24"/>
              <w:highlight w:val="none"/>
            </w:rPr>
            <w:fldChar w:fldCharType="separate"/>
          </w:r>
          <w:r>
            <w:rPr>
              <w:rFonts w:asciiTheme="minorEastAsia" w:hAnsiTheme="minorEastAsia"/>
              <w:color w:val="auto"/>
              <w:sz w:val="24"/>
              <w:szCs w:val="24"/>
              <w:highlight w:val="none"/>
            </w:rPr>
            <w:t>147</w:t>
          </w:r>
          <w:r>
            <w:rPr>
              <w:rFonts w:asciiTheme="minorEastAsia" w:hAnsiTheme="minorEastAsia"/>
              <w:color w:val="auto"/>
              <w:sz w:val="24"/>
              <w:szCs w:val="24"/>
              <w:highlight w:val="none"/>
            </w:rPr>
            <w:fldChar w:fldCharType="end"/>
          </w:r>
          <w:r>
            <w:rPr>
              <w:rFonts w:asciiTheme="minorEastAsia" w:hAnsiTheme="minorEastAsia"/>
              <w:color w:val="auto"/>
              <w:sz w:val="24"/>
              <w:szCs w:val="24"/>
              <w:highlight w:val="none"/>
            </w:rPr>
            <w:fldChar w:fldCharType="end"/>
          </w:r>
        </w:p>
        <w:p w14:paraId="372D8BF6">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fldChar w:fldCharType="end"/>
          </w:r>
        </w:p>
      </w:sdtContent>
    </w:sdt>
    <w:p w14:paraId="35285043">
      <w:pPr>
        <w:rPr>
          <w:color w:val="auto"/>
          <w:highlight w:val="none"/>
        </w:rPr>
      </w:pPr>
    </w:p>
    <w:p w14:paraId="6136A7EA">
      <w:pPr>
        <w:rPr>
          <w:color w:val="auto"/>
          <w:highlight w:val="none"/>
        </w:rPr>
        <w:sectPr>
          <w:pgSz w:w="11906" w:h="16838"/>
          <w:pgMar w:top="1418" w:right="1418" w:bottom="1418" w:left="1418" w:header="851" w:footer="992" w:gutter="0"/>
          <w:cols w:space="425" w:num="1"/>
          <w:docGrid w:type="lines" w:linePitch="312" w:charSpace="0"/>
        </w:sectPr>
      </w:pPr>
    </w:p>
    <w:p w14:paraId="2A9EC18D">
      <w:pPr>
        <w:pStyle w:val="2"/>
        <w:keepNext/>
        <w:keepLines/>
        <w:widowControl w:val="0"/>
        <w:spacing w:beforeLines="100" w:beforeAutospacing="0" w:afterLines="100" w:afterAutospacing="0"/>
        <w:jc w:val="center"/>
        <w:rPr>
          <w:rFonts w:ascii="黑体" w:hAnsi="黑体" w:eastAsia="黑体" w:cs="Times New Roman"/>
          <w:color w:val="auto"/>
          <w:kern w:val="0"/>
          <w:sz w:val="32"/>
          <w:szCs w:val="44"/>
          <w:highlight w:val="none"/>
        </w:rPr>
      </w:pPr>
      <w:bookmarkStart w:id="0" w:name="_Toc139103779"/>
      <w:r>
        <w:rPr>
          <w:rFonts w:ascii="黑体" w:hAnsi="黑体" w:eastAsia="黑体" w:cs="Times New Roman"/>
          <w:color w:val="auto"/>
          <w:kern w:val="0"/>
          <w:sz w:val="32"/>
          <w:szCs w:val="44"/>
          <w:highlight w:val="none"/>
        </w:rPr>
        <w:t>第一章</w:t>
      </w:r>
      <w:r>
        <w:rPr>
          <w:rFonts w:hint="eastAsia" w:ascii="黑体" w:hAnsi="黑体" w:eastAsia="黑体" w:cs="Times New Roman"/>
          <w:color w:val="auto"/>
          <w:kern w:val="0"/>
          <w:sz w:val="32"/>
          <w:szCs w:val="44"/>
          <w:highlight w:val="none"/>
        </w:rPr>
        <w:t xml:space="preserve">  </w:t>
      </w:r>
      <w:r>
        <w:rPr>
          <w:rFonts w:ascii="黑体" w:hAnsi="黑体" w:eastAsia="黑体" w:cs="Times New Roman"/>
          <w:color w:val="auto"/>
          <w:kern w:val="0"/>
          <w:sz w:val="32"/>
          <w:szCs w:val="44"/>
          <w:highlight w:val="none"/>
        </w:rPr>
        <w:t>投标邀请</w:t>
      </w:r>
      <w:bookmarkEnd w:id="0"/>
    </w:p>
    <w:p w14:paraId="4FF7B7B1">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厦门市公物采购招投标有限公司采用公开招标方式组织</w:t>
      </w:r>
      <w:r>
        <w:rPr>
          <w:rFonts w:hint="eastAsia" w:asciiTheme="minorEastAsia" w:hAnsiTheme="minorEastAsia"/>
          <w:b/>
          <w:bCs/>
          <w:color w:val="auto"/>
          <w:sz w:val="24"/>
          <w:szCs w:val="24"/>
          <w:highlight w:val="none"/>
          <w:u w:val="single"/>
          <w:lang w:eastAsia="zh-CN"/>
        </w:rPr>
        <w:t>厦门市卫生健康委员会(厦门市医用设备集中采购工作专班)移动献血屋统招分签采购项目</w:t>
      </w:r>
      <w:r>
        <w:rPr>
          <w:rFonts w:asciiTheme="minorEastAsia" w:hAnsiTheme="minorEastAsia"/>
          <w:color w:val="auto"/>
          <w:sz w:val="24"/>
          <w:szCs w:val="24"/>
          <w:highlight w:val="none"/>
        </w:rPr>
        <w:t>（以下简称：“本项目”）的政府采购活动，现邀请供应商参加投标。</w:t>
      </w:r>
    </w:p>
    <w:p w14:paraId="538DAFA5">
      <w:pPr>
        <w:pStyle w:val="55"/>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1、备案编号：</w:t>
      </w:r>
      <w:r>
        <w:rPr>
          <w:rFonts w:hint="eastAsia" w:asciiTheme="minorEastAsia" w:hAnsiTheme="minorEastAsia"/>
          <w:color w:val="auto"/>
          <w:sz w:val="24"/>
          <w:szCs w:val="24"/>
          <w:highlight w:val="none"/>
        </w:rPr>
        <w:t>（待系统</w:t>
      </w:r>
      <w:r>
        <w:rPr>
          <w:rFonts w:hint="eastAsia" w:asciiTheme="minorEastAsia" w:hAnsiTheme="minorEastAsia"/>
          <w:color w:val="auto"/>
          <w:sz w:val="24"/>
          <w:szCs w:val="24"/>
          <w:highlight w:val="none"/>
          <w:lang w:val="en-US" w:eastAsia="zh-CN"/>
        </w:rPr>
        <w:t>生成</w:t>
      </w:r>
      <w:r>
        <w:rPr>
          <w:rFonts w:hint="eastAsia" w:asciiTheme="minorEastAsia" w:hAnsiTheme="minorEastAsia"/>
          <w:color w:val="auto"/>
          <w:sz w:val="24"/>
          <w:szCs w:val="24"/>
          <w:highlight w:val="none"/>
        </w:rPr>
        <w:t>）</w:t>
      </w:r>
    </w:p>
    <w:p w14:paraId="7D0A0E75">
      <w:pPr>
        <w:pStyle w:val="55"/>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2、项目编号：</w:t>
      </w:r>
      <w:r>
        <w:rPr>
          <w:rFonts w:hint="eastAsia" w:asciiTheme="minorEastAsia" w:hAnsiTheme="minorEastAsia"/>
          <w:color w:val="auto"/>
          <w:sz w:val="24"/>
          <w:szCs w:val="24"/>
          <w:highlight w:val="none"/>
        </w:rPr>
        <w:t>（待系统</w:t>
      </w:r>
      <w:r>
        <w:rPr>
          <w:rFonts w:hint="eastAsia" w:asciiTheme="minorEastAsia" w:hAnsiTheme="minorEastAsia"/>
          <w:color w:val="auto"/>
          <w:sz w:val="24"/>
          <w:szCs w:val="24"/>
          <w:highlight w:val="none"/>
          <w:lang w:val="en-US" w:eastAsia="zh-CN"/>
        </w:rPr>
        <w:t>生成</w:t>
      </w:r>
      <w:r>
        <w:rPr>
          <w:rFonts w:hint="eastAsia" w:asciiTheme="minorEastAsia" w:hAnsiTheme="minorEastAsia"/>
          <w:color w:val="auto"/>
          <w:sz w:val="24"/>
          <w:szCs w:val="24"/>
          <w:highlight w:val="none"/>
        </w:rPr>
        <w:t>）</w:t>
      </w:r>
    </w:p>
    <w:p w14:paraId="6A109F98">
      <w:pPr>
        <w:pStyle w:val="55"/>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3、预算金额、最高限价：详见《采购标的一览表》。</w:t>
      </w:r>
    </w:p>
    <w:p w14:paraId="27F10B02">
      <w:pPr>
        <w:pStyle w:val="55"/>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4、招标内容及要求：详见《采购标的一览表》及招标文件第五章。</w:t>
      </w:r>
    </w:p>
    <w:p w14:paraId="69BEDBB4">
      <w:pPr>
        <w:pStyle w:val="55"/>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5、需要落实的政府采购政策</w:t>
      </w:r>
    </w:p>
    <w:p w14:paraId="2FC1EBB5">
      <w:pPr>
        <w:pStyle w:val="55"/>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进口产品：本项目不接受进口产品参与投标。</w:t>
      </w:r>
    </w:p>
    <w:p w14:paraId="1A78D091">
      <w:pPr>
        <w:pStyle w:val="55"/>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节能产品：按照节能产品政府采购品目清单执行。</w:t>
      </w:r>
    </w:p>
    <w:p w14:paraId="2AEF3D31">
      <w:pPr>
        <w:pStyle w:val="55"/>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环境标志产品：按照环境标志产品政府采购品目清单执行。</w:t>
      </w:r>
    </w:p>
    <w:p w14:paraId="23FE2281">
      <w:pPr>
        <w:pStyle w:val="55"/>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促进中小企业发展的相关政策：</w:t>
      </w:r>
    </w:p>
    <w:p w14:paraId="1C150B3E">
      <w:pPr>
        <w:pStyle w:val="55"/>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采购包1：不专门面向中小企业采购</w:t>
      </w:r>
    </w:p>
    <w:p w14:paraId="3FF5C9AC">
      <w:pPr>
        <w:pStyle w:val="55"/>
        <w:widowControl w:val="0"/>
        <w:spacing w:line="360" w:lineRule="auto"/>
        <w:ind w:firstLine="480" w:firstLineChars="200"/>
        <w:rPr>
          <w:rFonts w:hint="default" w:asciiTheme="minorEastAsia" w:hAnsiTheme="minorEastAsia"/>
          <w:color w:val="auto"/>
          <w:sz w:val="24"/>
          <w:szCs w:val="24"/>
          <w:highlight w:val="none"/>
        </w:rPr>
      </w:pPr>
    </w:p>
    <w:p w14:paraId="5A8694D8">
      <w:pPr>
        <w:pStyle w:val="55"/>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6、投标人的资格要求</w:t>
      </w:r>
    </w:p>
    <w:p w14:paraId="4B490416">
      <w:pPr>
        <w:pStyle w:val="55"/>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6.1法定条件：符合政府采购法第二十二条第一款规定的条件。</w:t>
      </w:r>
    </w:p>
    <w:p w14:paraId="370027DD">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6.2特定条件：</w:t>
      </w:r>
    </w:p>
    <w:p w14:paraId="37990E09">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采购包1：</w:t>
      </w:r>
    </w:p>
    <w:tbl>
      <w:tblPr>
        <w:tblStyle w:val="17"/>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37"/>
        <w:gridCol w:w="6145"/>
      </w:tblGrid>
      <w:tr w14:paraId="537CFC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2737" w:type="dxa"/>
            <w:vAlign w:val="center"/>
          </w:tcPr>
          <w:p w14:paraId="457BA8B5">
            <w:pPr>
              <w:spacing w:line="276" w:lineRule="auto"/>
              <w:jc w:val="center"/>
              <w:rPr>
                <w:color w:val="auto"/>
                <w:sz w:val="24"/>
                <w:szCs w:val="24"/>
                <w:highlight w:val="none"/>
              </w:rPr>
            </w:pPr>
            <w:r>
              <w:rPr>
                <w:color w:val="auto"/>
                <w:sz w:val="24"/>
                <w:szCs w:val="24"/>
                <w:highlight w:val="none"/>
              </w:rPr>
              <w:t>资格审查要求概况</w:t>
            </w:r>
          </w:p>
        </w:tc>
        <w:tc>
          <w:tcPr>
            <w:tcW w:w="6145" w:type="dxa"/>
            <w:vAlign w:val="center"/>
          </w:tcPr>
          <w:p w14:paraId="21E37168">
            <w:pPr>
              <w:spacing w:line="276" w:lineRule="auto"/>
              <w:jc w:val="center"/>
              <w:rPr>
                <w:color w:val="auto"/>
                <w:sz w:val="24"/>
                <w:szCs w:val="24"/>
                <w:highlight w:val="none"/>
              </w:rPr>
            </w:pPr>
            <w:r>
              <w:rPr>
                <w:color w:val="auto"/>
                <w:sz w:val="24"/>
                <w:szCs w:val="24"/>
                <w:highlight w:val="none"/>
              </w:rPr>
              <w:t>评审点具体描述</w:t>
            </w:r>
          </w:p>
        </w:tc>
      </w:tr>
      <w:tr w14:paraId="6B90A7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37" w:type="dxa"/>
            <w:vAlign w:val="center"/>
          </w:tcPr>
          <w:p w14:paraId="7CF974E8">
            <w:pPr>
              <w:spacing w:line="276" w:lineRule="auto"/>
              <w:jc w:val="center"/>
              <w:rPr>
                <w:color w:val="auto"/>
                <w:sz w:val="24"/>
                <w:szCs w:val="24"/>
                <w:highlight w:val="none"/>
              </w:rPr>
            </w:pPr>
            <w:r>
              <w:rPr>
                <w:rFonts w:hint="eastAsia"/>
                <w:color w:val="auto"/>
                <w:sz w:val="24"/>
                <w:szCs w:val="24"/>
                <w:highlight w:val="none"/>
              </w:rPr>
              <w:t>信用记录要求（招标文件其他地方要求与本条款要求不一致的，以本条款要求为准）</w:t>
            </w:r>
          </w:p>
        </w:tc>
        <w:tc>
          <w:tcPr>
            <w:tcW w:w="6145" w:type="dxa"/>
            <w:vAlign w:val="center"/>
          </w:tcPr>
          <w:p w14:paraId="3EAA8E7B">
            <w:pPr>
              <w:spacing w:line="276"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 xml:space="preserve">1、信用信息查询渠道：通过“信用中国”网站（www.creditchina.gov.cn）、中国政府采购网（www.ccgp.gov.cn）、“信用厦门”网站（credit.xm.gov.cn）查询所有供应商的信用信息。 </w:t>
            </w:r>
          </w:p>
          <w:p w14:paraId="55453FF8">
            <w:pPr>
              <w:spacing w:line="276"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2、截止时点：查询供应商截止开标当天前三年内的信用信息。</w:t>
            </w:r>
          </w:p>
          <w:p w14:paraId="1F829F69">
            <w:pPr>
              <w:spacing w:line="276"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 xml:space="preserve">3、查询记录和证据留存方式：将查询结果网页打印后随采购文件一并存档。 </w:t>
            </w:r>
          </w:p>
          <w:p w14:paraId="4D701D85">
            <w:pPr>
              <w:spacing w:line="276"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4、信用信息的使用规则：（1）查询结果显示供应商存在不良信用记录（包含列入失信被执行人、重大税收违法失信主体</w:t>
            </w:r>
            <w:r>
              <w:rPr>
                <w:rFonts w:hint="eastAsia" w:asciiTheme="minorEastAsia" w:hAnsiTheme="minorEastAsia"/>
                <w:color w:val="auto"/>
                <w:sz w:val="24"/>
                <w:szCs w:val="24"/>
                <w:highlight w:val="none"/>
              </w:rPr>
              <w:t>名单</w:t>
            </w:r>
            <w:r>
              <w:rPr>
                <w:rFonts w:asciiTheme="minorEastAsia" w:hAnsiTheme="minorEastAsia"/>
                <w:color w:val="auto"/>
                <w:sz w:val="24"/>
                <w:szCs w:val="24"/>
                <w:highlight w:val="none"/>
              </w:rPr>
              <w:t>、政府采购严重违法失信行为记录名单及其他不符合《中华人民共和国政府采购法》第二十二条规定条件）的，其资格审查不合格。（2）因查询渠道网站原因导致查无供应商信息的，不认定供应商资格审查不合格；评审结束后，通过其他渠道发现供应商存在不良信用记录的，不认定为资格审查错误，将依照有关规定进行调查处理。（3）联合体成员存在不良信用记录的，视同联合体存在不良信用记录，联合体资格审查不合格。</w:t>
            </w:r>
          </w:p>
          <w:p w14:paraId="23398A59">
            <w:pPr>
              <w:spacing w:line="276" w:lineRule="auto"/>
              <w:rPr>
                <w:color w:val="auto"/>
                <w:sz w:val="24"/>
                <w:szCs w:val="24"/>
                <w:highlight w:val="none"/>
              </w:rPr>
            </w:pPr>
            <w:r>
              <w:rPr>
                <w:rFonts w:asciiTheme="minorEastAsia" w:hAnsiTheme="minorEastAsia"/>
                <w:color w:val="auto"/>
                <w:sz w:val="24"/>
                <w:szCs w:val="24"/>
                <w:highlight w:val="none"/>
              </w:rPr>
              <w:t>5、供应商无需提供信用信息查询结果。若供应商自行提供查询结果的，仍以评标当天查询结果为准。</w:t>
            </w:r>
          </w:p>
        </w:tc>
      </w:tr>
      <w:tr w14:paraId="308CE9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37" w:type="dxa"/>
            <w:vAlign w:val="center"/>
          </w:tcPr>
          <w:p w14:paraId="5C124146">
            <w:pPr>
              <w:spacing w:line="276" w:lineRule="auto"/>
              <w:jc w:val="center"/>
              <w:rPr>
                <w:rFonts w:ascii="宋体" w:hAnsi="宋体" w:cs="宋体"/>
                <w:color w:val="auto"/>
                <w:kern w:val="0"/>
                <w:sz w:val="24"/>
                <w:szCs w:val="20"/>
                <w:highlight w:val="none"/>
              </w:rPr>
            </w:pPr>
            <w:r>
              <w:rPr>
                <w:rFonts w:hint="eastAsia" w:ascii="宋体" w:hAnsi="宋体" w:cs="宋体"/>
                <w:color w:val="auto"/>
                <w:kern w:val="0"/>
                <w:sz w:val="24"/>
                <w:szCs w:val="20"/>
                <w:highlight w:val="none"/>
              </w:rPr>
              <w:t>资格承诺函</w:t>
            </w:r>
          </w:p>
        </w:tc>
        <w:tc>
          <w:tcPr>
            <w:tcW w:w="6145" w:type="dxa"/>
            <w:vAlign w:val="center"/>
          </w:tcPr>
          <w:p w14:paraId="228B052A">
            <w:pPr>
              <w:spacing w:line="276" w:lineRule="auto"/>
              <w:rPr>
                <w:rFonts w:ascii="宋体" w:hAnsi="宋体" w:cs="宋体"/>
                <w:color w:val="auto"/>
                <w:kern w:val="0"/>
                <w:sz w:val="24"/>
                <w:szCs w:val="20"/>
                <w:highlight w:val="none"/>
              </w:rPr>
            </w:pPr>
            <w:r>
              <w:rPr>
                <w:rFonts w:hint="eastAsia" w:ascii="宋体" w:hAnsi="宋体" w:cs="宋体"/>
                <w:color w:val="auto"/>
                <w:kern w:val="0"/>
                <w:sz w:val="24"/>
                <w:szCs w:val="20"/>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54298A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88" w:hRule="atLeast"/>
          <w:jc w:val="center"/>
        </w:trPr>
        <w:tc>
          <w:tcPr>
            <w:tcW w:w="2737" w:type="dxa"/>
            <w:vMerge w:val="restart"/>
            <w:vAlign w:val="center"/>
          </w:tcPr>
          <w:p w14:paraId="18D104EF">
            <w:pPr>
              <w:spacing w:line="276" w:lineRule="auto"/>
              <w:jc w:val="center"/>
              <w:rPr>
                <w:rFonts w:ascii="宋体" w:hAnsi="宋体" w:cs="宋体"/>
                <w:color w:val="auto"/>
                <w:kern w:val="0"/>
                <w:sz w:val="24"/>
                <w:szCs w:val="20"/>
                <w:highlight w:val="none"/>
              </w:rPr>
            </w:pPr>
            <w:r>
              <w:rPr>
                <w:rFonts w:ascii="宋体" w:hAnsi="宋体" w:cs="宋体"/>
                <w:color w:val="auto"/>
                <w:kern w:val="0"/>
                <w:sz w:val="24"/>
                <w:szCs w:val="20"/>
                <w:highlight w:val="none"/>
              </w:rPr>
              <w:t>采购人根据采购项目的要求规定的特定条件</w:t>
            </w:r>
          </w:p>
        </w:tc>
        <w:tc>
          <w:tcPr>
            <w:tcW w:w="6145" w:type="dxa"/>
            <w:vAlign w:val="center"/>
          </w:tcPr>
          <w:p w14:paraId="4568DD6E">
            <w:pPr>
              <w:numPr>
                <w:ilvl w:val="-1"/>
                <w:numId w:val="0"/>
              </w:numPr>
              <w:spacing w:line="276" w:lineRule="auto"/>
              <w:rPr>
                <w:rFonts w:hint="eastAsia" w:ascii="宋体" w:hAnsi="宋体" w:cs="Times New Roman"/>
                <w:color w:val="auto"/>
                <w:kern w:val="2"/>
                <w:sz w:val="24"/>
                <w:szCs w:val="24"/>
                <w:highlight w:val="none"/>
                <w:lang w:eastAsia="zh-CN"/>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投标人所投的</w:t>
            </w:r>
            <w:r>
              <w:rPr>
                <w:rFonts w:hint="eastAsia" w:ascii="宋体" w:hAnsi="宋体"/>
                <w:color w:val="auto"/>
                <w:sz w:val="24"/>
                <w:szCs w:val="24"/>
                <w:highlight w:val="none"/>
                <w:lang w:val="en-US" w:eastAsia="zh-CN"/>
              </w:rPr>
              <w:t>以下</w:t>
            </w:r>
            <w:r>
              <w:rPr>
                <w:rFonts w:hint="eastAsia" w:ascii="宋体" w:hAnsi="宋体"/>
                <w:color w:val="auto"/>
                <w:sz w:val="24"/>
                <w:szCs w:val="24"/>
                <w:highlight w:val="none"/>
              </w:rPr>
              <w:t>医疗器械若含有第二类医疗器械的，投标人应提供其《医疗器械经营备案凭证》或《食品药品生产经营许可证》扫描件；若含有第三类医疗器械的，投标人应提供其《医疗器械经营许可证》或《食品药品生产经营许可证》扫描件。投标人为投标产品的生产企业，应在投标文件中提供所投第一类医疗器械的“医疗器械生产备案凭证”，第二、三类医疗器械的“有效期内的医疗器械生产许可证”扫描件。所有证件必须真实有效。</w:t>
            </w:r>
            <w:r>
              <w:rPr>
                <w:rFonts w:hint="eastAsia" w:ascii="宋体" w:hAnsi="宋体" w:cs="Times New Roman"/>
                <w:color w:val="auto"/>
                <w:kern w:val="2"/>
                <w:sz w:val="24"/>
                <w:szCs w:val="24"/>
                <w:highlight w:val="none"/>
              </w:rPr>
              <w:t>（配置清单内属于上述医疗器械的，均需按规定提供相关证件扫描件）</w:t>
            </w:r>
            <w:r>
              <w:rPr>
                <w:rFonts w:hint="eastAsia" w:ascii="宋体" w:hAnsi="宋体" w:cs="Times New Roman"/>
                <w:color w:val="auto"/>
                <w:kern w:val="2"/>
                <w:sz w:val="24"/>
                <w:szCs w:val="24"/>
                <w:highlight w:val="none"/>
                <w:lang w:eastAsia="zh-CN"/>
              </w:rPr>
              <w:t>。注：本项目未办理进口产品论证，不允许进口产品参与投标。</w:t>
            </w:r>
          </w:p>
          <w:p w14:paraId="40B782B2">
            <w:pPr>
              <w:numPr>
                <w:ilvl w:val="-1"/>
                <w:numId w:val="0"/>
              </w:numPr>
              <w:spacing w:line="276" w:lineRule="auto"/>
              <w:rPr>
                <w:rFonts w:hint="eastAsia" w:ascii="宋体" w:hAnsi="宋体" w:cs="宋体" w:eastAsiaTheme="minorEastAsia"/>
                <w:color w:val="auto"/>
                <w:kern w:val="0"/>
                <w:sz w:val="24"/>
                <w:szCs w:val="20"/>
                <w:highlight w:val="none"/>
                <w:lang w:eastAsia="zh-CN"/>
              </w:rPr>
            </w:pPr>
            <w:r>
              <w:rPr>
                <w:rFonts w:hint="eastAsia" w:ascii="宋体" w:hAnsi="宋体"/>
                <w:color w:val="auto"/>
                <w:sz w:val="24"/>
                <w:szCs w:val="24"/>
                <w:highlight w:val="none"/>
                <w:lang w:val="en-US" w:eastAsia="zh-CN"/>
              </w:rPr>
              <w:t>适用于本条的医疗器械包含：第五章1.2款表格中的品目号1-60、1-61、1-62、1-65、1-66</w:t>
            </w:r>
            <w:r>
              <w:rPr>
                <w:rFonts w:hint="eastAsia"/>
                <w:color w:val="auto"/>
                <w:highlight w:val="none"/>
                <w:lang w:eastAsia="zh-CN"/>
              </w:rPr>
              <w:t>。</w:t>
            </w:r>
          </w:p>
        </w:tc>
      </w:tr>
      <w:tr w14:paraId="7248F6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8" w:hRule="atLeast"/>
          <w:jc w:val="center"/>
        </w:trPr>
        <w:tc>
          <w:tcPr>
            <w:tcW w:w="2737" w:type="dxa"/>
            <w:vMerge w:val="continue"/>
            <w:vAlign w:val="center"/>
          </w:tcPr>
          <w:p w14:paraId="0F29B2C9">
            <w:pPr>
              <w:spacing w:line="276" w:lineRule="auto"/>
              <w:jc w:val="center"/>
              <w:rPr>
                <w:rFonts w:ascii="宋体" w:hAnsi="宋体" w:cs="宋体"/>
                <w:color w:val="auto"/>
                <w:kern w:val="0"/>
                <w:sz w:val="24"/>
                <w:szCs w:val="20"/>
                <w:highlight w:val="none"/>
              </w:rPr>
            </w:pPr>
          </w:p>
        </w:tc>
        <w:tc>
          <w:tcPr>
            <w:tcW w:w="6145" w:type="dxa"/>
            <w:vAlign w:val="center"/>
          </w:tcPr>
          <w:p w14:paraId="71659F46">
            <w:pPr>
              <w:spacing w:line="276" w:lineRule="auto"/>
              <w:rPr>
                <w:rFonts w:hint="eastAsia" w:ascii="宋体" w:hAnsi="宋体" w:cs="Times New Roman"/>
                <w:color w:val="auto"/>
                <w:kern w:val="2"/>
                <w:sz w:val="24"/>
                <w:szCs w:val="24"/>
                <w:highlight w:val="none"/>
              </w:rPr>
            </w:pPr>
            <w:bookmarkStart w:id="1" w:name="OLE_LINK20"/>
            <w:r>
              <w:rPr>
                <w:rFonts w:hint="eastAsia" w:ascii="宋体" w:hAnsi="宋体" w:cs="Times New Roman"/>
                <w:color w:val="auto"/>
                <w:kern w:val="2"/>
                <w:sz w:val="24"/>
                <w:szCs w:val="24"/>
                <w:highlight w:val="none"/>
                <w:lang w:val="en-US" w:eastAsia="zh-CN"/>
              </w:rPr>
              <w:t>2、</w:t>
            </w:r>
            <w:r>
              <w:rPr>
                <w:rFonts w:hint="eastAsia" w:ascii="宋体" w:hAnsi="宋体" w:cs="Times New Roman"/>
                <w:color w:val="auto"/>
                <w:kern w:val="2"/>
                <w:sz w:val="24"/>
                <w:szCs w:val="24"/>
                <w:highlight w:val="none"/>
              </w:rPr>
              <w:t>投标人须根据所投的</w:t>
            </w:r>
            <w:r>
              <w:rPr>
                <w:rFonts w:hint="eastAsia" w:ascii="宋体" w:hAnsi="宋体" w:cs="Times New Roman"/>
                <w:color w:val="auto"/>
                <w:kern w:val="2"/>
                <w:sz w:val="24"/>
                <w:szCs w:val="24"/>
                <w:highlight w:val="none"/>
                <w:lang w:val="en-US" w:eastAsia="zh-CN"/>
              </w:rPr>
              <w:t>以下</w:t>
            </w:r>
            <w:r>
              <w:rPr>
                <w:rFonts w:hint="eastAsia" w:ascii="宋体" w:hAnsi="宋体" w:cs="Times New Roman"/>
                <w:color w:val="auto"/>
                <w:kern w:val="2"/>
                <w:sz w:val="24"/>
                <w:szCs w:val="24"/>
                <w:highlight w:val="none"/>
              </w:rPr>
              <w:t>医疗器械分类，提供以下材料：第一类医疗器械</w:t>
            </w:r>
            <w:r>
              <w:rPr>
                <w:rFonts w:hint="eastAsia" w:ascii="宋体" w:hAnsi="宋体" w:cs="Times New Roman"/>
                <w:color w:val="auto"/>
                <w:kern w:val="2"/>
                <w:sz w:val="24"/>
                <w:szCs w:val="24"/>
                <w:highlight w:val="none"/>
                <w:lang w:eastAsia="zh-CN"/>
              </w:rPr>
              <w:t>：</w:t>
            </w:r>
            <w:r>
              <w:rPr>
                <w:rFonts w:hint="eastAsia" w:ascii="宋体" w:hAnsi="宋体" w:cs="Times New Roman"/>
                <w:color w:val="auto"/>
                <w:kern w:val="2"/>
                <w:sz w:val="24"/>
                <w:szCs w:val="24"/>
                <w:highlight w:val="none"/>
              </w:rPr>
              <w:t>投标人应提供投标产品的“第</w:t>
            </w:r>
            <w:r>
              <w:rPr>
                <w:rFonts w:hint="eastAsia" w:ascii="宋体" w:hAnsi="宋体" w:cs="Times New Roman"/>
                <w:color w:val="auto"/>
                <w:kern w:val="2"/>
                <w:sz w:val="24"/>
                <w:szCs w:val="24"/>
                <w:highlight w:val="none"/>
                <w:lang w:val="en-US" w:eastAsia="zh-CN"/>
              </w:rPr>
              <w:t>一</w:t>
            </w:r>
            <w:r>
              <w:rPr>
                <w:rFonts w:hint="eastAsia" w:ascii="宋体" w:hAnsi="宋体" w:cs="Times New Roman"/>
                <w:color w:val="auto"/>
                <w:kern w:val="2"/>
                <w:sz w:val="24"/>
                <w:szCs w:val="24"/>
                <w:highlight w:val="none"/>
              </w:rPr>
              <w:t>类医疗器械备案凭证”及“第一类医疗器械备案信息表”扫描件；第二类、第三类医疗器械提供相应的《医疗器械注册证》扫描件（若医疗器械注册证上未体现投标产品型号规格的，则应同时提供附页扫描件）。</w:t>
            </w:r>
            <w:bookmarkEnd w:id="1"/>
            <w:r>
              <w:rPr>
                <w:rFonts w:hint="eastAsia" w:ascii="宋体" w:hAnsi="宋体" w:cs="Times New Roman"/>
                <w:color w:val="auto"/>
                <w:kern w:val="2"/>
                <w:sz w:val="24"/>
                <w:szCs w:val="24"/>
                <w:highlight w:val="none"/>
              </w:rPr>
              <w:t>（配置清单内属于上述医疗器械的，均需按规定提供相关证件扫描件）</w:t>
            </w:r>
          </w:p>
          <w:p w14:paraId="7AEE571E">
            <w:pPr>
              <w:spacing w:line="276" w:lineRule="auto"/>
              <w:rPr>
                <w:rFonts w:hint="eastAsia" w:ascii="宋体" w:hAnsi="宋体" w:cs="Times New Roman"/>
                <w:color w:val="auto"/>
                <w:kern w:val="2"/>
                <w:sz w:val="24"/>
                <w:szCs w:val="24"/>
                <w:highlight w:val="none"/>
                <w:lang w:val="en-US" w:eastAsia="zh-CN"/>
              </w:rPr>
            </w:pPr>
            <w:r>
              <w:rPr>
                <w:rFonts w:hint="eastAsia" w:ascii="宋体" w:hAnsi="宋体"/>
                <w:color w:val="auto"/>
                <w:sz w:val="24"/>
                <w:szCs w:val="24"/>
                <w:highlight w:val="none"/>
                <w:lang w:val="en-US" w:eastAsia="zh-CN"/>
              </w:rPr>
              <w:t>适用于本条的医疗器械包含：第五章1.2款表格中的品目号1-60、1-61、1-62、1-65、1-66</w:t>
            </w:r>
            <w:r>
              <w:rPr>
                <w:rFonts w:hint="eastAsia"/>
                <w:color w:val="auto"/>
                <w:highlight w:val="none"/>
                <w:lang w:eastAsia="zh-CN"/>
              </w:rPr>
              <w:t>。</w:t>
            </w:r>
          </w:p>
        </w:tc>
      </w:tr>
    </w:tbl>
    <w:p w14:paraId="657E050F">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6.3是否接受联合体投标：</w:t>
      </w:r>
    </w:p>
    <w:p w14:paraId="3AA6F984">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采购包1：不接受。</w:t>
      </w:r>
    </w:p>
    <w:p w14:paraId="12C836C1">
      <w:pPr>
        <w:pStyle w:val="55"/>
        <w:widowControl w:val="0"/>
        <w:spacing w:line="360" w:lineRule="auto"/>
        <w:ind w:firstLine="482" w:firstLineChars="200"/>
        <w:jc w:val="both"/>
        <w:rPr>
          <w:rFonts w:hint="default" w:asciiTheme="minorEastAsia" w:hAnsiTheme="minorEastAsia"/>
          <w:color w:val="auto"/>
          <w:sz w:val="24"/>
          <w:szCs w:val="24"/>
          <w:highlight w:val="none"/>
        </w:rPr>
      </w:pPr>
      <w:r>
        <w:rPr>
          <w:rFonts w:asciiTheme="minorEastAsia" w:hAnsiTheme="minorEastAsia"/>
          <w:b/>
          <w:color w:val="auto"/>
          <w:sz w:val="24"/>
          <w:szCs w:val="24"/>
          <w:highlight w:val="none"/>
        </w:rPr>
        <w:t>※根据上述资格要求，电子投标文件中应提交的“投标人的资格及资信证明文件”详见招标文件第四章。</w:t>
      </w:r>
    </w:p>
    <w:p w14:paraId="3E4CEFE8">
      <w:pPr>
        <w:pStyle w:val="55"/>
        <w:widowControl w:val="0"/>
        <w:spacing w:line="360" w:lineRule="auto"/>
        <w:ind w:firstLine="482" w:firstLineChars="200"/>
        <w:rPr>
          <w:rFonts w:hint="default" w:asciiTheme="minorEastAsia" w:hAnsiTheme="minorEastAsia"/>
          <w:b/>
          <w:color w:val="auto"/>
          <w:sz w:val="24"/>
          <w:szCs w:val="24"/>
          <w:highlight w:val="none"/>
        </w:rPr>
      </w:pPr>
      <w:r>
        <w:rPr>
          <w:rFonts w:asciiTheme="minorEastAsia" w:hAnsiTheme="minorEastAsia"/>
          <w:b/>
          <w:color w:val="auto"/>
          <w:sz w:val="24"/>
          <w:szCs w:val="24"/>
          <w:highlight w:val="none"/>
        </w:rPr>
        <w:t>7、招标文件的获取</w:t>
      </w:r>
    </w:p>
    <w:p w14:paraId="76D610A3">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7.1、招标文件获取期限：详见招标公告或更正公告，若不一致，以更正公告为准。</w:t>
      </w:r>
    </w:p>
    <w:p w14:paraId="5F3F15C8">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7.2、在招标文件获取期限内，供应商应通过福建省政府采购网上公开信息系统的注册账号（免费注册）并获取招标文件（登陆福建省政府采购网上公开信息系统进行文件获取），否则投标将被拒绝。</w:t>
      </w:r>
    </w:p>
    <w:p w14:paraId="65711A92">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7.3、获取地点及方式：注册账号后，通过福建省政府采购网上公开信息系统以下载方式获取。</w:t>
      </w:r>
    </w:p>
    <w:p w14:paraId="20A491F1">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7.4、招标文件售价：0元。</w:t>
      </w:r>
    </w:p>
    <w:p w14:paraId="6396AD16">
      <w:pPr>
        <w:pStyle w:val="55"/>
        <w:widowControl w:val="0"/>
        <w:spacing w:line="360" w:lineRule="auto"/>
        <w:ind w:firstLine="482" w:firstLineChars="200"/>
        <w:jc w:val="both"/>
        <w:rPr>
          <w:rFonts w:hint="default" w:asciiTheme="minorEastAsia" w:hAnsiTheme="minorEastAsia"/>
          <w:b/>
          <w:color w:val="auto"/>
          <w:sz w:val="24"/>
          <w:szCs w:val="24"/>
          <w:highlight w:val="none"/>
        </w:rPr>
      </w:pPr>
      <w:r>
        <w:rPr>
          <w:rFonts w:asciiTheme="minorEastAsia" w:hAnsiTheme="minorEastAsia"/>
          <w:b/>
          <w:color w:val="auto"/>
          <w:sz w:val="24"/>
          <w:szCs w:val="24"/>
          <w:highlight w:val="none"/>
        </w:rPr>
        <w:t>8、投标截止</w:t>
      </w:r>
    </w:p>
    <w:p w14:paraId="4DF173BD">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8.1、投标截止时间：详见招标公告或更正公告，若不一致，以更正公告为准。</w:t>
      </w:r>
    </w:p>
    <w:p w14:paraId="02D19B60">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8.2、投标人应在投标截止时间前按照福建省政府采购网上公开信息系统设定的操作流程将电子投标文件上传至福建省政府采购网上公开信息系统，否则投标将被拒绝。</w:t>
      </w:r>
    </w:p>
    <w:p w14:paraId="16698592">
      <w:pPr>
        <w:pStyle w:val="55"/>
        <w:widowControl w:val="0"/>
        <w:spacing w:line="360" w:lineRule="auto"/>
        <w:ind w:firstLine="482" w:firstLineChars="200"/>
        <w:rPr>
          <w:rFonts w:hint="default" w:asciiTheme="minorEastAsia" w:hAnsiTheme="minorEastAsia"/>
          <w:b/>
          <w:color w:val="auto"/>
          <w:sz w:val="24"/>
          <w:szCs w:val="24"/>
          <w:highlight w:val="none"/>
        </w:rPr>
      </w:pPr>
      <w:r>
        <w:rPr>
          <w:rFonts w:asciiTheme="minorEastAsia" w:hAnsiTheme="minorEastAsia"/>
          <w:b/>
          <w:color w:val="auto"/>
          <w:sz w:val="24"/>
          <w:szCs w:val="24"/>
          <w:highlight w:val="none"/>
        </w:rPr>
        <w:t>9、开标时间及地点</w:t>
      </w:r>
    </w:p>
    <w:p w14:paraId="4E21E03B">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详见招标公告或更正公告，若不一致，以更正公告为准。</w:t>
      </w:r>
    </w:p>
    <w:p w14:paraId="1B71A816">
      <w:pPr>
        <w:pStyle w:val="55"/>
        <w:widowControl w:val="0"/>
        <w:spacing w:line="360" w:lineRule="auto"/>
        <w:ind w:firstLine="482" w:firstLineChars="200"/>
        <w:rPr>
          <w:rFonts w:hint="default" w:asciiTheme="minorEastAsia" w:hAnsiTheme="minorEastAsia"/>
          <w:b/>
          <w:color w:val="auto"/>
          <w:sz w:val="24"/>
          <w:szCs w:val="24"/>
          <w:highlight w:val="none"/>
        </w:rPr>
      </w:pPr>
      <w:r>
        <w:rPr>
          <w:rFonts w:asciiTheme="minorEastAsia" w:hAnsiTheme="minorEastAsia"/>
          <w:b/>
          <w:color w:val="auto"/>
          <w:sz w:val="24"/>
          <w:szCs w:val="24"/>
          <w:highlight w:val="none"/>
        </w:rPr>
        <w:t>10、公告期限</w:t>
      </w:r>
    </w:p>
    <w:p w14:paraId="2BBA54D6">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10.1、招标公告的公告期限：自财政部和福建省财政厅指定的政府采购信息发布媒体最先发布公告之日起5个工作日。</w:t>
      </w:r>
    </w:p>
    <w:p w14:paraId="6AA03024">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10.2、招标文件公告期限：招标文件随同招标公告一并发布，其公告期限与招标公告的公告期限保持一致。</w:t>
      </w:r>
    </w:p>
    <w:p w14:paraId="77544548">
      <w:pPr>
        <w:pStyle w:val="55"/>
        <w:widowControl w:val="0"/>
        <w:spacing w:line="360" w:lineRule="auto"/>
        <w:ind w:firstLine="482" w:firstLineChars="200"/>
        <w:rPr>
          <w:rFonts w:hint="eastAsia" w:asciiTheme="minorEastAsia" w:hAnsiTheme="minorEastAsia" w:eastAsiaTheme="minorEastAsia"/>
          <w:color w:val="auto"/>
          <w:sz w:val="24"/>
          <w:szCs w:val="24"/>
          <w:highlight w:val="none"/>
          <w:lang w:eastAsia="zh-CN"/>
        </w:rPr>
      </w:pPr>
      <w:r>
        <w:rPr>
          <w:rFonts w:asciiTheme="minorEastAsia" w:hAnsiTheme="minorEastAsia"/>
          <w:b/>
          <w:color w:val="auto"/>
          <w:sz w:val="24"/>
          <w:szCs w:val="24"/>
          <w:highlight w:val="none"/>
        </w:rPr>
        <w:t>11、采购人：</w:t>
      </w:r>
      <w:r>
        <w:rPr>
          <w:rFonts w:hint="eastAsia" w:asciiTheme="minorEastAsia" w:hAnsiTheme="minorEastAsia"/>
          <w:b/>
          <w:color w:val="auto"/>
          <w:sz w:val="24"/>
          <w:szCs w:val="24"/>
          <w:highlight w:val="none"/>
          <w:lang w:eastAsia="zh-CN"/>
        </w:rPr>
        <w:t>厦门市卫生健康委员会</w:t>
      </w:r>
    </w:p>
    <w:p w14:paraId="172BC4BA">
      <w:pPr>
        <w:pStyle w:val="55"/>
        <w:widowControl w:val="0"/>
        <w:spacing w:line="360" w:lineRule="auto"/>
        <w:ind w:firstLine="480" w:firstLineChars="200"/>
        <w:rPr>
          <w:rFonts w:hint="default" w:asciiTheme="minorEastAsia" w:hAnsiTheme="minorEastAsia"/>
          <w:color w:val="auto"/>
          <w:sz w:val="24"/>
          <w:szCs w:val="24"/>
          <w:highlight w:val="none"/>
        </w:rPr>
      </w:pPr>
      <w:r>
        <w:rPr>
          <w:rFonts w:hint="default" w:asciiTheme="minorEastAsia" w:hAnsiTheme="minorEastAsia"/>
          <w:color w:val="auto"/>
          <w:sz w:val="24"/>
          <w:szCs w:val="24"/>
          <w:highlight w:val="none"/>
        </w:rPr>
        <w:t>地址：厦门市同安路2号天鹭大厦B座</w:t>
      </w:r>
    </w:p>
    <w:p w14:paraId="3BC8EEE0">
      <w:pPr>
        <w:pStyle w:val="55"/>
        <w:widowControl w:val="0"/>
        <w:spacing w:line="360" w:lineRule="auto"/>
        <w:ind w:firstLine="480" w:firstLineChars="200"/>
        <w:rPr>
          <w:rFonts w:hint="default" w:asciiTheme="minorEastAsia" w:hAnsiTheme="minorEastAsia"/>
          <w:color w:val="auto"/>
          <w:sz w:val="24"/>
          <w:szCs w:val="24"/>
          <w:highlight w:val="none"/>
        </w:rPr>
      </w:pPr>
      <w:r>
        <w:rPr>
          <w:rFonts w:hint="default" w:asciiTheme="minorEastAsia" w:hAnsiTheme="minorEastAsia"/>
          <w:color w:val="auto"/>
          <w:sz w:val="24"/>
          <w:szCs w:val="24"/>
          <w:highlight w:val="none"/>
        </w:rPr>
        <w:t>邮编：361000</w:t>
      </w:r>
    </w:p>
    <w:p w14:paraId="29B21A92">
      <w:pPr>
        <w:pStyle w:val="55"/>
        <w:widowControl w:val="0"/>
        <w:spacing w:line="360" w:lineRule="auto"/>
        <w:ind w:firstLine="480" w:firstLineChars="200"/>
        <w:rPr>
          <w:rFonts w:hint="default" w:asciiTheme="minorEastAsia" w:hAnsiTheme="minorEastAsia"/>
          <w:color w:val="auto"/>
          <w:sz w:val="24"/>
          <w:szCs w:val="24"/>
          <w:highlight w:val="none"/>
        </w:rPr>
      </w:pPr>
      <w:r>
        <w:rPr>
          <w:rFonts w:hint="default" w:asciiTheme="minorEastAsia" w:hAnsiTheme="minorEastAsia"/>
          <w:color w:val="auto"/>
          <w:sz w:val="24"/>
          <w:szCs w:val="24"/>
          <w:highlight w:val="none"/>
        </w:rPr>
        <w:t>联系人：</w:t>
      </w:r>
      <w:r>
        <w:rPr>
          <w:rFonts w:hint="eastAsia" w:asciiTheme="minorEastAsia" w:hAnsiTheme="minorEastAsia"/>
          <w:color w:val="auto"/>
          <w:sz w:val="24"/>
          <w:szCs w:val="24"/>
          <w:highlight w:val="none"/>
          <w:lang w:val="en-US" w:eastAsia="zh-CN"/>
        </w:rPr>
        <w:t>颜女士</w:t>
      </w:r>
    </w:p>
    <w:p w14:paraId="5DDD9323">
      <w:pPr>
        <w:pStyle w:val="55"/>
        <w:widowControl w:val="0"/>
        <w:spacing w:line="360" w:lineRule="auto"/>
        <w:ind w:firstLine="480" w:firstLineChars="200"/>
        <w:rPr>
          <w:rFonts w:hint="default" w:asciiTheme="minorEastAsia" w:hAnsiTheme="minorEastAsia"/>
          <w:color w:val="auto"/>
          <w:sz w:val="24"/>
          <w:szCs w:val="24"/>
          <w:highlight w:val="none"/>
        </w:rPr>
      </w:pPr>
      <w:r>
        <w:rPr>
          <w:rFonts w:hint="default" w:asciiTheme="minorEastAsia" w:hAnsiTheme="minorEastAsia"/>
          <w:color w:val="auto"/>
          <w:sz w:val="24"/>
          <w:szCs w:val="24"/>
          <w:highlight w:val="none"/>
        </w:rPr>
        <w:t>联系电话：0592-2031260</w:t>
      </w:r>
    </w:p>
    <w:p w14:paraId="40AADD43">
      <w:pPr>
        <w:pStyle w:val="55"/>
        <w:widowControl w:val="0"/>
        <w:spacing w:line="360" w:lineRule="auto"/>
        <w:ind w:firstLine="482" w:firstLineChars="200"/>
        <w:rPr>
          <w:rFonts w:hint="default" w:asciiTheme="minorEastAsia" w:hAnsiTheme="minorEastAsia"/>
          <w:color w:val="auto"/>
          <w:sz w:val="24"/>
          <w:szCs w:val="24"/>
          <w:highlight w:val="none"/>
        </w:rPr>
      </w:pPr>
      <w:r>
        <w:rPr>
          <w:rFonts w:asciiTheme="minorEastAsia" w:hAnsiTheme="minorEastAsia"/>
          <w:b/>
          <w:color w:val="auto"/>
          <w:sz w:val="24"/>
          <w:szCs w:val="24"/>
          <w:highlight w:val="none"/>
        </w:rPr>
        <w:t>12、代理机构：厦门市公物采购招投标有限公司</w:t>
      </w:r>
    </w:p>
    <w:p w14:paraId="3CF621E9">
      <w:pPr>
        <w:pStyle w:val="55"/>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地址：福建省厦门市思明区湖滨南路81号21层D单元</w:t>
      </w:r>
    </w:p>
    <w:p w14:paraId="47B5366A">
      <w:pPr>
        <w:pStyle w:val="55"/>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邮编：361004</w:t>
      </w:r>
    </w:p>
    <w:p w14:paraId="5C60E5B5">
      <w:pPr>
        <w:pStyle w:val="55"/>
        <w:widowControl w:val="0"/>
        <w:spacing w:line="360" w:lineRule="auto"/>
        <w:ind w:firstLine="480" w:firstLineChars="200"/>
        <w:rPr>
          <w:rFonts w:hint="default" w:asciiTheme="minorEastAsia" w:hAnsiTheme="minorEastAsia" w:eastAsiaTheme="minorEastAsia"/>
          <w:color w:val="auto"/>
          <w:sz w:val="24"/>
          <w:szCs w:val="24"/>
          <w:highlight w:val="none"/>
          <w:lang w:val="en-US" w:eastAsia="zh-CN"/>
        </w:rPr>
      </w:pPr>
      <w:r>
        <w:rPr>
          <w:rFonts w:asciiTheme="minorEastAsia" w:hAnsiTheme="minorEastAsia"/>
          <w:color w:val="auto"/>
          <w:sz w:val="24"/>
          <w:szCs w:val="24"/>
          <w:highlight w:val="none"/>
        </w:rPr>
        <w:t>联系人：</w:t>
      </w:r>
      <w:r>
        <w:rPr>
          <w:rFonts w:hint="eastAsia" w:asciiTheme="minorEastAsia" w:hAnsiTheme="minorEastAsia"/>
          <w:color w:val="auto"/>
          <w:sz w:val="24"/>
          <w:szCs w:val="24"/>
          <w:highlight w:val="none"/>
          <w:lang w:val="en-US" w:eastAsia="zh-CN"/>
        </w:rPr>
        <w:t>林姗姗、黄晓莹、郑莹莹</w:t>
      </w:r>
    </w:p>
    <w:p w14:paraId="1AB2B50D">
      <w:pPr>
        <w:pStyle w:val="55"/>
        <w:widowControl w:val="0"/>
        <w:spacing w:line="360" w:lineRule="auto"/>
        <w:ind w:firstLine="480" w:firstLineChars="200"/>
        <w:rPr>
          <w:rFonts w:hint="default" w:asciiTheme="minorEastAsia" w:hAnsiTheme="minorEastAsia" w:eastAsiaTheme="minorEastAsia"/>
          <w:color w:val="auto"/>
          <w:sz w:val="24"/>
          <w:szCs w:val="24"/>
          <w:highlight w:val="none"/>
          <w:lang w:val="en-US" w:eastAsia="zh-CN"/>
        </w:rPr>
      </w:pPr>
      <w:r>
        <w:rPr>
          <w:rFonts w:asciiTheme="minorEastAsia" w:hAnsiTheme="minorEastAsia"/>
          <w:color w:val="auto"/>
          <w:sz w:val="24"/>
          <w:szCs w:val="24"/>
          <w:highlight w:val="none"/>
        </w:rPr>
        <w:t>联系电话：</w:t>
      </w:r>
      <w:r>
        <w:rPr>
          <w:rFonts w:hint="eastAsia" w:asciiTheme="minorEastAsia" w:hAnsiTheme="minorEastAsia"/>
          <w:color w:val="auto"/>
          <w:sz w:val="24"/>
          <w:szCs w:val="24"/>
          <w:highlight w:val="none"/>
          <w:lang w:val="en-US" w:eastAsia="zh-CN"/>
        </w:rPr>
        <w:t>0592-2219185、2219073</w:t>
      </w:r>
    </w:p>
    <w:p w14:paraId="25D919C7">
      <w:pPr>
        <w:pStyle w:val="55"/>
        <w:widowControl w:val="0"/>
        <w:spacing w:line="360" w:lineRule="auto"/>
        <w:ind w:firstLine="482" w:firstLineChars="200"/>
        <w:rPr>
          <w:rFonts w:hint="default" w:asciiTheme="minorEastAsia" w:hAnsiTheme="minorEastAsia"/>
          <w:b/>
          <w:color w:val="auto"/>
          <w:sz w:val="24"/>
          <w:szCs w:val="24"/>
          <w:highlight w:val="none"/>
        </w:rPr>
      </w:pPr>
      <w:r>
        <w:rPr>
          <w:rFonts w:asciiTheme="minorEastAsia" w:hAnsiTheme="minorEastAsia"/>
          <w:b/>
          <w:color w:val="auto"/>
          <w:sz w:val="24"/>
          <w:szCs w:val="24"/>
          <w:highlight w:val="none"/>
        </w:rPr>
        <w:t>附1：账户信息</w:t>
      </w:r>
    </w:p>
    <w:tbl>
      <w:tblPr>
        <w:tblStyle w:val="17"/>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3B6B03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06" w:type="dxa"/>
            <w:vAlign w:val="center"/>
          </w:tcPr>
          <w:p w14:paraId="2E7C7993">
            <w:pPr>
              <w:pStyle w:val="55"/>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投标保证金账户</w:t>
            </w:r>
          </w:p>
        </w:tc>
      </w:tr>
      <w:tr w14:paraId="23EC8C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06" w:type="dxa"/>
            <w:vAlign w:val="center"/>
          </w:tcPr>
          <w:p w14:paraId="0D33750E">
            <w:pPr>
              <w:pStyle w:val="55"/>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开户名称：厦门市公物采购招投标有限公司</w:t>
            </w:r>
          </w:p>
        </w:tc>
      </w:tr>
      <w:tr w14:paraId="24BB1F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06" w:type="dxa"/>
            <w:vAlign w:val="center"/>
          </w:tcPr>
          <w:p w14:paraId="6DAF819A">
            <w:pPr>
              <w:pStyle w:val="55"/>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开户银行：供应商在福建省政府采购网上公开信息系统获取招标文件后，根据其提示自行选择要缴交的投标保证金托管银行。</w:t>
            </w:r>
          </w:p>
        </w:tc>
      </w:tr>
      <w:tr w14:paraId="6AD4EF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06" w:type="dxa"/>
            <w:vAlign w:val="center"/>
          </w:tcPr>
          <w:p w14:paraId="66C75158">
            <w:pPr>
              <w:pStyle w:val="55"/>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08EA69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06" w:type="dxa"/>
            <w:vAlign w:val="center"/>
          </w:tcPr>
          <w:p w14:paraId="31462D8F">
            <w:pPr>
              <w:pStyle w:val="55"/>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特别提示</w:t>
            </w:r>
          </w:p>
        </w:tc>
      </w:tr>
      <w:tr w14:paraId="256F1D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06" w:type="dxa"/>
            <w:vAlign w:val="center"/>
          </w:tcPr>
          <w:p w14:paraId="41ABC730">
            <w:pPr>
              <w:pStyle w:val="55"/>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1、投标人应认真核对账户信息，将投标保证金汇入以上账户，并自行承担因汇错投标保证金而产生的一切后果。</w:t>
            </w:r>
          </w:p>
          <w:p w14:paraId="58CF31CD">
            <w:pPr>
              <w:pStyle w:val="55"/>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2、投标人在转账或电汇的凭证上应按照以下格式注明，以便核对：“（项目编号：***）的投标保证金”。</w:t>
            </w:r>
          </w:p>
        </w:tc>
      </w:tr>
    </w:tbl>
    <w:p w14:paraId="0D0C9E93">
      <w:pPr>
        <w:pStyle w:val="55"/>
        <w:widowControl w:val="0"/>
        <w:spacing w:line="360" w:lineRule="auto"/>
        <w:ind w:firstLine="482" w:firstLineChars="200"/>
        <w:rPr>
          <w:rFonts w:hint="default" w:asciiTheme="minorEastAsia" w:hAnsiTheme="minorEastAsia"/>
          <w:b/>
          <w:color w:val="auto"/>
          <w:sz w:val="24"/>
          <w:szCs w:val="24"/>
          <w:highlight w:val="none"/>
        </w:rPr>
      </w:pPr>
    </w:p>
    <w:p w14:paraId="3F3827FB">
      <w:pPr>
        <w:pStyle w:val="55"/>
        <w:widowControl w:val="0"/>
        <w:spacing w:line="360" w:lineRule="auto"/>
        <w:ind w:firstLine="482" w:firstLineChars="200"/>
        <w:rPr>
          <w:rFonts w:hint="default" w:asciiTheme="minorEastAsia" w:hAnsiTheme="minorEastAsia"/>
          <w:b/>
          <w:color w:val="auto"/>
          <w:sz w:val="24"/>
          <w:szCs w:val="24"/>
          <w:highlight w:val="none"/>
        </w:rPr>
      </w:pPr>
      <w:r>
        <w:rPr>
          <w:rFonts w:asciiTheme="minorEastAsia" w:hAnsiTheme="minorEastAsia"/>
          <w:b/>
          <w:color w:val="auto"/>
          <w:sz w:val="24"/>
          <w:szCs w:val="24"/>
          <w:highlight w:val="none"/>
        </w:rPr>
        <w:t>附2：采购标的一览表</w:t>
      </w:r>
    </w:p>
    <w:p w14:paraId="4D24E938">
      <w:pPr>
        <w:pStyle w:val="55"/>
        <w:widowControl w:val="0"/>
        <w:spacing w:line="360" w:lineRule="auto"/>
        <w:ind w:firstLine="482" w:firstLineChars="200"/>
        <w:rPr>
          <w:rFonts w:hint="default" w:asciiTheme="minorEastAsia" w:hAnsiTheme="minorEastAsia"/>
          <w:b/>
          <w:bCs/>
          <w:color w:val="auto"/>
          <w:sz w:val="24"/>
          <w:szCs w:val="24"/>
          <w:highlight w:val="none"/>
        </w:rPr>
      </w:pPr>
      <w:r>
        <w:rPr>
          <w:rFonts w:asciiTheme="minorEastAsia" w:hAnsiTheme="minorEastAsia"/>
          <w:b/>
          <w:bCs/>
          <w:color w:val="auto"/>
          <w:sz w:val="24"/>
          <w:szCs w:val="24"/>
          <w:highlight w:val="none"/>
        </w:rPr>
        <w:t>采购包1：</w:t>
      </w:r>
    </w:p>
    <w:p w14:paraId="00D6D561">
      <w:pPr>
        <w:pStyle w:val="55"/>
        <w:widowControl w:val="0"/>
        <w:spacing w:line="360" w:lineRule="auto"/>
        <w:ind w:firstLine="480" w:firstLineChars="200"/>
        <w:rPr>
          <w:rFonts w:hint="default" w:asciiTheme="minorEastAsia" w:hAnsiTheme="minorEastAsia" w:eastAsiaTheme="minorEastAsia"/>
          <w:color w:val="auto"/>
          <w:sz w:val="24"/>
          <w:szCs w:val="24"/>
          <w:highlight w:val="none"/>
          <w:lang w:val="en-US" w:eastAsia="zh-CN"/>
        </w:rPr>
      </w:pPr>
      <w:r>
        <w:rPr>
          <w:rFonts w:asciiTheme="minorEastAsia" w:hAnsiTheme="minorEastAsia"/>
          <w:color w:val="auto"/>
          <w:sz w:val="24"/>
          <w:szCs w:val="24"/>
          <w:highlight w:val="none"/>
        </w:rPr>
        <w:t>采购包预算金额（元）：</w:t>
      </w:r>
      <w:r>
        <w:rPr>
          <w:rFonts w:hint="eastAsia" w:asciiTheme="minorEastAsia" w:hAnsiTheme="minorEastAsia"/>
          <w:color w:val="auto"/>
          <w:sz w:val="24"/>
          <w:szCs w:val="24"/>
          <w:highlight w:val="none"/>
        </w:rPr>
        <w:t>288</w:t>
      </w:r>
      <w:r>
        <w:rPr>
          <w:rFonts w:hint="eastAsia" w:asciiTheme="minorEastAsia" w:hAnsiTheme="minorEastAsia"/>
          <w:color w:val="auto"/>
          <w:sz w:val="24"/>
          <w:szCs w:val="24"/>
          <w:highlight w:val="none"/>
          <w:lang w:val="en-US" w:eastAsia="zh-CN"/>
        </w:rPr>
        <w:t>0000</w:t>
      </w:r>
    </w:p>
    <w:p w14:paraId="0561A025">
      <w:pPr>
        <w:pStyle w:val="55"/>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采购包最高限价（元）：</w:t>
      </w:r>
      <w:r>
        <w:rPr>
          <w:rFonts w:hint="eastAsia" w:asciiTheme="minorEastAsia" w:hAnsiTheme="minorEastAsia"/>
          <w:color w:val="auto"/>
          <w:sz w:val="24"/>
          <w:szCs w:val="24"/>
          <w:highlight w:val="none"/>
        </w:rPr>
        <w:t>288</w:t>
      </w:r>
      <w:r>
        <w:rPr>
          <w:rFonts w:hint="eastAsia" w:asciiTheme="minorEastAsia" w:hAnsiTheme="minorEastAsia"/>
          <w:color w:val="auto"/>
          <w:sz w:val="24"/>
          <w:szCs w:val="24"/>
          <w:highlight w:val="none"/>
          <w:lang w:val="en-US" w:eastAsia="zh-CN"/>
        </w:rPr>
        <w:t>0000</w:t>
      </w:r>
    </w:p>
    <w:p w14:paraId="35741CE6">
      <w:pPr>
        <w:pStyle w:val="55"/>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采购包保证金金额（元）：0.00</w:t>
      </w:r>
    </w:p>
    <w:tbl>
      <w:tblPr>
        <w:tblStyle w:val="17"/>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65"/>
        <w:gridCol w:w="1915"/>
        <w:gridCol w:w="881"/>
        <w:gridCol w:w="1776"/>
        <w:gridCol w:w="1187"/>
        <w:gridCol w:w="1187"/>
        <w:gridCol w:w="1187"/>
      </w:tblGrid>
      <w:tr w14:paraId="0A954B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blHeader/>
          <w:jc w:val="center"/>
        </w:trPr>
        <w:tc>
          <w:tcPr>
            <w:tcW w:w="765" w:type="dxa"/>
            <w:vAlign w:val="center"/>
          </w:tcPr>
          <w:p w14:paraId="4F3FCB1B">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序号</w:t>
            </w:r>
          </w:p>
        </w:tc>
        <w:tc>
          <w:tcPr>
            <w:tcW w:w="1915" w:type="dxa"/>
            <w:vAlign w:val="center"/>
          </w:tcPr>
          <w:p w14:paraId="78759AB1">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标的名称</w:t>
            </w:r>
          </w:p>
        </w:tc>
        <w:tc>
          <w:tcPr>
            <w:tcW w:w="881" w:type="dxa"/>
            <w:vAlign w:val="center"/>
          </w:tcPr>
          <w:p w14:paraId="091A771B">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数量</w:t>
            </w:r>
          </w:p>
        </w:tc>
        <w:tc>
          <w:tcPr>
            <w:tcW w:w="1776" w:type="dxa"/>
            <w:vAlign w:val="center"/>
          </w:tcPr>
          <w:p w14:paraId="185CB557">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标的金额 （元）</w:t>
            </w:r>
          </w:p>
        </w:tc>
        <w:tc>
          <w:tcPr>
            <w:tcW w:w="1187" w:type="dxa"/>
            <w:vAlign w:val="center"/>
          </w:tcPr>
          <w:p w14:paraId="793DCAAC">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计量单位</w:t>
            </w:r>
          </w:p>
        </w:tc>
        <w:tc>
          <w:tcPr>
            <w:tcW w:w="1187" w:type="dxa"/>
            <w:vAlign w:val="center"/>
          </w:tcPr>
          <w:p w14:paraId="45060A23">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所属行业</w:t>
            </w:r>
          </w:p>
        </w:tc>
        <w:tc>
          <w:tcPr>
            <w:tcW w:w="1187" w:type="dxa"/>
            <w:vAlign w:val="center"/>
          </w:tcPr>
          <w:p w14:paraId="589B4095">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是否允许进口产品</w:t>
            </w:r>
          </w:p>
        </w:tc>
      </w:tr>
      <w:tr w14:paraId="0C01E4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65" w:type="dxa"/>
            <w:vAlign w:val="center"/>
          </w:tcPr>
          <w:p w14:paraId="2FA11DAE">
            <w:pPr>
              <w:pStyle w:val="55"/>
              <w:widowControl w:val="0"/>
              <w:numPr>
                <w:ilvl w:val="0"/>
                <w:numId w:val="1"/>
              </w:numPr>
              <w:spacing w:line="360" w:lineRule="auto"/>
              <w:ind w:left="425" w:leftChars="0" w:hanging="425" w:firstLineChars="0"/>
              <w:jc w:val="center"/>
              <w:rPr>
                <w:rFonts w:hint="default" w:asciiTheme="minorEastAsia" w:hAnsiTheme="minorEastAsia"/>
                <w:b w:val="0"/>
                <w:bCs w:val="0"/>
                <w:color w:val="auto"/>
                <w:sz w:val="24"/>
                <w:szCs w:val="24"/>
                <w:highlight w:val="none"/>
              </w:rPr>
            </w:pPr>
          </w:p>
        </w:tc>
        <w:tc>
          <w:tcPr>
            <w:tcW w:w="1915" w:type="dxa"/>
            <w:shd w:val="clear" w:color="auto" w:fill="auto"/>
            <w:vAlign w:val="center"/>
          </w:tcPr>
          <w:p w14:paraId="20A1C340">
            <w:pPr>
              <w:spacing w:line="360" w:lineRule="exact"/>
              <w:jc w:val="center"/>
              <w:rPr>
                <w:rFonts w:hint="default" w:ascii="宋体" w:hAnsi="宋体" w:eastAsia="宋体" w:cs="宋体"/>
                <w:b w:val="0"/>
                <w:bCs w:val="0"/>
                <w:color w:val="auto"/>
                <w:kern w:val="0"/>
                <w:sz w:val="24"/>
                <w:szCs w:val="24"/>
                <w:highlight w:val="none"/>
                <w:lang w:val="en-US" w:eastAsia="zh-CN" w:bidi="ar-SA"/>
              </w:rPr>
            </w:pPr>
            <w:r>
              <w:rPr>
                <w:rFonts w:hint="eastAsia" w:asciiTheme="minorEastAsia" w:hAnsiTheme="minorEastAsia"/>
                <w:color w:val="auto"/>
                <w:sz w:val="24"/>
                <w:szCs w:val="24"/>
                <w:highlight w:val="none"/>
                <w:lang w:val="en-US" w:eastAsia="zh-CN"/>
              </w:rPr>
              <w:t>移动献血屋（</w:t>
            </w:r>
            <w:r>
              <w:rPr>
                <w:rFonts w:hint="eastAsia" w:ascii="宋体" w:hAnsi="宋体" w:eastAsia="宋体" w:cs="宋体"/>
                <w:b w:val="0"/>
                <w:bCs w:val="0"/>
                <w:color w:val="auto"/>
                <w:kern w:val="0"/>
                <w:sz w:val="24"/>
                <w:szCs w:val="24"/>
                <w:highlight w:val="none"/>
                <w:lang w:val="en-US" w:eastAsia="zh-CN" w:bidi="ar-SA"/>
              </w:rPr>
              <w:t>华润万象城</w:t>
            </w:r>
            <w:r>
              <w:rPr>
                <w:rFonts w:hint="eastAsia" w:asciiTheme="minorEastAsia" w:hAnsiTheme="minorEastAsia"/>
                <w:color w:val="auto"/>
                <w:sz w:val="24"/>
                <w:szCs w:val="24"/>
                <w:highlight w:val="none"/>
                <w:lang w:val="en-US" w:eastAsia="zh-CN"/>
              </w:rPr>
              <w:t>）</w:t>
            </w:r>
          </w:p>
        </w:tc>
        <w:tc>
          <w:tcPr>
            <w:tcW w:w="881" w:type="dxa"/>
            <w:shd w:val="clear" w:color="auto" w:fill="auto"/>
            <w:vAlign w:val="center"/>
          </w:tcPr>
          <w:p w14:paraId="70BB93DE">
            <w:pPr>
              <w:spacing w:line="360" w:lineRule="exact"/>
              <w:jc w:val="center"/>
              <w:rPr>
                <w:rFonts w:hint="default"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w:t>
            </w:r>
          </w:p>
        </w:tc>
        <w:tc>
          <w:tcPr>
            <w:tcW w:w="1776" w:type="dxa"/>
            <w:shd w:val="clear" w:color="auto" w:fill="auto"/>
            <w:vAlign w:val="center"/>
          </w:tcPr>
          <w:p w14:paraId="34CE0671">
            <w:pPr>
              <w:spacing w:line="360" w:lineRule="auto"/>
              <w:jc w:val="center"/>
              <w:rPr>
                <w:rFonts w:hint="default"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stheme="minorBidi"/>
                <w:color w:val="auto"/>
                <w:kern w:val="2"/>
                <w:sz w:val="24"/>
                <w:szCs w:val="24"/>
                <w:highlight w:val="none"/>
                <w:lang w:val="en-US" w:eastAsia="zh-CN" w:bidi="ar-SA"/>
              </w:rPr>
              <w:t>980000.00</w:t>
            </w:r>
          </w:p>
        </w:tc>
        <w:tc>
          <w:tcPr>
            <w:tcW w:w="1187" w:type="dxa"/>
            <w:vAlign w:val="center"/>
          </w:tcPr>
          <w:p w14:paraId="461D8683">
            <w:pPr>
              <w:spacing w:line="360" w:lineRule="auto"/>
              <w:jc w:val="center"/>
              <w:rPr>
                <w:rFonts w:hint="default" w:asciiTheme="minorEastAsia" w:hAnsiTheme="minorEastAsia" w:eastAsiaTheme="minorEastAsia"/>
                <w:b w:val="0"/>
                <w:bCs w:val="0"/>
                <w:color w:val="auto"/>
                <w:sz w:val="24"/>
                <w:szCs w:val="24"/>
                <w:highlight w:val="none"/>
                <w:lang w:val="en-US" w:eastAsia="zh-CN"/>
              </w:rPr>
            </w:pPr>
            <w:r>
              <w:rPr>
                <w:rFonts w:hint="eastAsia" w:asciiTheme="minorEastAsia" w:hAnsiTheme="minorEastAsia"/>
                <w:color w:val="auto"/>
                <w:sz w:val="24"/>
                <w:szCs w:val="24"/>
                <w:highlight w:val="none"/>
                <w:lang w:val="en-US" w:eastAsia="zh-CN"/>
              </w:rPr>
              <w:t>部</w:t>
            </w:r>
          </w:p>
        </w:tc>
        <w:tc>
          <w:tcPr>
            <w:tcW w:w="1187" w:type="dxa"/>
            <w:vAlign w:val="center"/>
          </w:tcPr>
          <w:p w14:paraId="5CF6F2A3">
            <w:pPr>
              <w:spacing w:line="360" w:lineRule="auto"/>
              <w:jc w:val="center"/>
              <w:rPr>
                <w:rFonts w:hint="eastAsia" w:asciiTheme="minorEastAsia" w:hAnsiTheme="minorEastAsia" w:eastAsiaTheme="minorEastAsia"/>
                <w:b w:val="0"/>
                <w:bCs w:val="0"/>
                <w:color w:val="auto"/>
                <w:sz w:val="24"/>
                <w:szCs w:val="24"/>
                <w:highlight w:val="none"/>
                <w:lang w:val="en-US" w:eastAsia="zh-CN"/>
              </w:rPr>
            </w:pPr>
            <w:r>
              <w:rPr>
                <w:rFonts w:hint="eastAsia" w:asciiTheme="minorEastAsia" w:hAnsiTheme="minorEastAsia"/>
                <w:b w:val="0"/>
                <w:bCs w:val="0"/>
                <w:color w:val="auto"/>
                <w:sz w:val="24"/>
                <w:szCs w:val="24"/>
                <w:highlight w:val="none"/>
                <w:lang w:val="en-US" w:eastAsia="zh-CN"/>
              </w:rPr>
              <w:t>工业</w:t>
            </w:r>
          </w:p>
        </w:tc>
        <w:tc>
          <w:tcPr>
            <w:tcW w:w="1187" w:type="dxa"/>
            <w:vAlign w:val="center"/>
          </w:tcPr>
          <w:p w14:paraId="0F6AFE16">
            <w:pPr>
              <w:spacing w:line="360" w:lineRule="auto"/>
              <w:jc w:val="center"/>
              <w:rPr>
                <w:rFonts w:hint="eastAsia" w:asciiTheme="minorEastAsia" w:hAnsiTheme="minorEastAsia" w:eastAsiaTheme="minorEastAsia"/>
                <w:b w:val="0"/>
                <w:bCs w:val="0"/>
                <w:color w:val="auto"/>
                <w:sz w:val="24"/>
                <w:szCs w:val="24"/>
                <w:highlight w:val="none"/>
                <w:lang w:val="en-US" w:eastAsia="zh-CN"/>
              </w:rPr>
            </w:pPr>
            <w:r>
              <w:rPr>
                <w:rFonts w:hint="eastAsia" w:asciiTheme="minorEastAsia" w:hAnsiTheme="minorEastAsia"/>
                <w:b w:val="0"/>
                <w:bCs w:val="0"/>
                <w:color w:val="auto"/>
                <w:sz w:val="24"/>
                <w:szCs w:val="24"/>
                <w:highlight w:val="none"/>
                <w:lang w:val="en-US" w:eastAsia="zh-CN"/>
              </w:rPr>
              <w:t>否</w:t>
            </w:r>
          </w:p>
        </w:tc>
      </w:tr>
      <w:tr w14:paraId="0EB9F5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65" w:type="dxa"/>
            <w:vAlign w:val="center"/>
          </w:tcPr>
          <w:p w14:paraId="78658A22">
            <w:pPr>
              <w:pStyle w:val="55"/>
              <w:widowControl w:val="0"/>
              <w:numPr>
                <w:ilvl w:val="0"/>
                <w:numId w:val="1"/>
              </w:numPr>
              <w:spacing w:line="360" w:lineRule="auto"/>
              <w:ind w:left="425" w:leftChars="0" w:hanging="425" w:firstLineChars="0"/>
              <w:jc w:val="center"/>
              <w:rPr>
                <w:rFonts w:hint="default" w:asciiTheme="minorEastAsia" w:hAnsiTheme="minorEastAsia"/>
                <w:b w:val="0"/>
                <w:bCs w:val="0"/>
                <w:color w:val="auto"/>
                <w:sz w:val="24"/>
                <w:szCs w:val="24"/>
                <w:highlight w:val="none"/>
              </w:rPr>
            </w:pPr>
          </w:p>
        </w:tc>
        <w:tc>
          <w:tcPr>
            <w:tcW w:w="1915" w:type="dxa"/>
            <w:vAlign w:val="center"/>
          </w:tcPr>
          <w:p w14:paraId="209C64A0">
            <w:pPr>
              <w:widowControl w:val="0"/>
              <w:spacing w:line="360" w:lineRule="auto"/>
              <w:jc w:val="center"/>
              <w:rPr>
                <w:rFonts w:hint="eastAsia" w:asciiTheme="minorEastAsia" w:hAnsiTheme="minorEastAsia"/>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移动献血屋（长庚医院）</w:t>
            </w:r>
          </w:p>
        </w:tc>
        <w:tc>
          <w:tcPr>
            <w:tcW w:w="881" w:type="dxa"/>
            <w:vAlign w:val="center"/>
          </w:tcPr>
          <w:p w14:paraId="73863B90">
            <w:pPr>
              <w:spacing w:line="360" w:lineRule="auto"/>
              <w:jc w:val="center"/>
              <w:rPr>
                <w:rFonts w:hint="eastAsia" w:asciiTheme="minorEastAsia" w:hAnsiTheme="minorEastAsia"/>
                <w:b w:val="0"/>
                <w:bCs w:val="0"/>
                <w:color w:val="auto"/>
                <w:sz w:val="24"/>
                <w:szCs w:val="24"/>
                <w:highlight w:val="none"/>
                <w:lang w:val="en-US" w:eastAsia="zh-CN"/>
              </w:rPr>
            </w:pPr>
            <w:r>
              <w:rPr>
                <w:rFonts w:hint="eastAsia" w:asciiTheme="minorEastAsia" w:hAnsiTheme="minorEastAsia"/>
                <w:b w:val="0"/>
                <w:bCs w:val="0"/>
                <w:color w:val="auto"/>
                <w:sz w:val="24"/>
                <w:szCs w:val="24"/>
                <w:highlight w:val="none"/>
                <w:lang w:val="en-US" w:eastAsia="zh-CN"/>
              </w:rPr>
              <w:t>1</w:t>
            </w:r>
          </w:p>
        </w:tc>
        <w:tc>
          <w:tcPr>
            <w:tcW w:w="1776" w:type="dxa"/>
            <w:shd w:val="clear" w:color="auto" w:fill="auto"/>
            <w:vAlign w:val="center"/>
          </w:tcPr>
          <w:p w14:paraId="407EC10F">
            <w:pPr>
              <w:spacing w:line="360" w:lineRule="auto"/>
              <w:jc w:val="center"/>
              <w:rPr>
                <w:rFonts w:hint="eastAsia"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stheme="minorBidi"/>
                <w:color w:val="auto"/>
                <w:kern w:val="2"/>
                <w:sz w:val="24"/>
                <w:szCs w:val="24"/>
                <w:highlight w:val="none"/>
                <w:lang w:val="en-US" w:eastAsia="zh-CN" w:bidi="ar-SA"/>
              </w:rPr>
              <w:t>950000.00</w:t>
            </w:r>
          </w:p>
        </w:tc>
        <w:tc>
          <w:tcPr>
            <w:tcW w:w="1187" w:type="dxa"/>
            <w:vAlign w:val="center"/>
          </w:tcPr>
          <w:p w14:paraId="2A3FF85F">
            <w:pPr>
              <w:spacing w:line="360" w:lineRule="auto"/>
              <w:jc w:val="center"/>
              <w:rPr>
                <w:rFonts w:hint="eastAsia" w:asciiTheme="minorEastAsia" w:hAnsiTheme="minorEastAsia"/>
                <w:b w:val="0"/>
                <w:bCs w:val="0"/>
                <w:color w:val="auto"/>
                <w:sz w:val="24"/>
                <w:szCs w:val="24"/>
                <w:highlight w:val="none"/>
                <w:lang w:val="en-US" w:eastAsia="zh-CN"/>
              </w:rPr>
            </w:pPr>
            <w:r>
              <w:rPr>
                <w:rFonts w:hint="eastAsia" w:asciiTheme="minorEastAsia" w:hAnsiTheme="minorEastAsia"/>
                <w:color w:val="auto"/>
                <w:sz w:val="24"/>
                <w:szCs w:val="24"/>
                <w:highlight w:val="none"/>
                <w:lang w:val="en-US" w:eastAsia="zh-CN"/>
              </w:rPr>
              <w:t>部</w:t>
            </w:r>
          </w:p>
        </w:tc>
        <w:tc>
          <w:tcPr>
            <w:tcW w:w="1187" w:type="dxa"/>
            <w:vAlign w:val="center"/>
          </w:tcPr>
          <w:p w14:paraId="79B53AB8">
            <w:pPr>
              <w:spacing w:line="360" w:lineRule="auto"/>
              <w:jc w:val="center"/>
              <w:rPr>
                <w:rFonts w:hint="eastAsia" w:asciiTheme="minorEastAsia" w:hAnsiTheme="minorEastAsia"/>
                <w:b w:val="0"/>
                <w:bCs w:val="0"/>
                <w:color w:val="auto"/>
                <w:sz w:val="24"/>
                <w:szCs w:val="24"/>
                <w:highlight w:val="none"/>
                <w:lang w:val="en-US" w:eastAsia="zh-CN"/>
              </w:rPr>
            </w:pPr>
            <w:r>
              <w:rPr>
                <w:rFonts w:hint="eastAsia" w:asciiTheme="minorEastAsia" w:hAnsiTheme="minorEastAsia"/>
                <w:b w:val="0"/>
                <w:bCs w:val="0"/>
                <w:color w:val="auto"/>
                <w:sz w:val="24"/>
                <w:szCs w:val="24"/>
                <w:highlight w:val="none"/>
                <w:lang w:val="en-US" w:eastAsia="zh-CN"/>
              </w:rPr>
              <w:t>工业</w:t>
            </w:r>
          </w:p>
        </w:tc>
        <w:tc>
          <w:tcPr>
            <w:tcW w:w="1187" w:type="dxa"/>
            <w:vAlign w:val="center"/>
          </w:tcPr>
          <w:p w14:paraId="590613C5">
            <w:pPr>
              <w:spacing w:line="360" w:lineRule="auto"/>
              <w:jc w:val="center"/>
              <w:rPr>
                <w:rFonts w:hint="eastAsia" w:asciiTheme="minorEastAsia" w:hAnsiTheme="minorEastAsia"/>
                <w:b w:val="0"/>
                <w:bCs w:val="0"/>
                <w:color w:val="auto"/>
                <w:sz w:val="24"/>
                <w:szCs w:val="24"/>
                <w:highlight w:val="none"/>
                <w:lang w:val="en-US" w:eastAsia="zh-CN"/>
              </w:rPr>
            </w:pPr>
            <w:r>
              <w:rPr>
                <w:rFonts w:hint="eastAsia" w:asciiTheme="minorEastAsia" w:hAnsiTheme="minorEastAsia"/>
                <w:b w:val="0"/>
                <w:bCs w:val="0"/>
                <w:color w:val="auto"/>
                <w:sz w:val="24"/>
                <w:szCs w:val="24"/>
                <w:highlight w:val="none"/>
                <w:lang w:val="en-US" w:eastAsia="zh-CN"/>
              </w:rPr>
              <w:t>否</w:t>
            </w:r>
          </w:p>
        </w:tc>
      </w:tr>
      <w:tr w14:paraId="425176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65" w:type="dxa"/>
            <w:vAlign w:val="center"/>
          </w:tcPr>
          <w:p w14:paraId="606EAAEC">
            <w:pPr>
              <w:pStyle w:val="55"/>
              <w:widowControl w:val="0"/>
              <w:numPr>
                <w:ilvl w:val="0"/>
                <w:numId w:val="1"/>
              </w:numPr>
              <w:spacing w:line="360" w:lineRule="auto"/>
              <w:ind w:left="425" w:leftChars="0" w:hanging="425" w:firstLineChars="0"/>
              <w:jc w:val="center"/>
              <w:rPr>
                <w:rFonts w:hint="default" w:asciiTheme="minorEastAsia" w:hAnsiTheme="minorEastAsia"/>
                <w:b w:val="0"/>
                <w:bCs w:val="0"/>
                <w:color w:val="auto"/>
                <w:sz w:val="24"/>
                <w:szCs w:val="24"/>
                <w:highlight w:val="none"/>
              </w:rPr>
            </w:pPr>
          </w:p>
        </w:tc>
        <w:tc>
          <w:tcPr>
            <w:tcW w:w="1915" w:type="dxa"/>
            <w:vAlign w:val="center"/>
          </w:tcPr>
          <w:p w14:paraId="6839D686">
            <w:pPr>
              <w:widowControl w:val="0"/>
              <w:spacing w:line="360" w:lineRule="auto"/>
              <w:jc w:val="center"/>
              <w:rPr>
                <w:rFonts w:hint="eastAsia" w:asciiTheme="minorEastAsia" w:hAnsiTheme="minorEastAsia"/>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移动献血屋（同安爱琴海）</w:t>
            </w:r>
          </w:p>
        </w:tc>
        <w:tc>
          <w:tcPr>
            <w:tcW w:w="881" w:type="dxa"/>
            <w:vAlign w:val="center"/>
          </w:tcPr>
          <w:p w14:paraId="2F72A54F">
            <w:pPr>
              <w:spacing w:line="360" w:lineRule="auto"/>
              <w:jc w:val="center"/>
              <w:rPr>
                <w:rFonts w:hint="default" w:asciiTheme="minorEastAsia" w:hAnsiTheme="minorEastAsia"/>
                <w:b w:val="0"/>
                <w:bCs w:val="0"/>
                <w:color w:val="auto"/>
                <w:sz w:val="24"/>
                <w:szCs w:val="24"/>
                <w:highlight w:val="none"/>
                <w:lang w:val="en-US" w:eastAsia="zh-CN"/>
              </w:rPr>
            </w:pPr>
            <w:r>
              <w:rPr>
                <w:rFonts w:hint="eastAsia" w:asciiTheme="minorEastAsia" w:hAnsiTheme="minorEastAsia"/>
                <w:b w:val="0"/>
                <w:bCs w:val="0"/>
                <w:color w:val="auto"/>
                <w:sz w:val="24"/>
                <w:szCs w:val="24"/>
                <w:highlight w:val="none"/>
                <w:lang w:val="en-US" w:eastAsia="zh-CN"/>
              </w:rPr>
              <w:t>1</w:t>
            </w:r>
          </w:p>
        </w:tc>
        <w:tc>
          <w:tcPr>
            <w:tcW w:w="1776" w:type="dxa"/>
            <w:shd w:val="clear" w:color="auto" w:fill="auto"/>
            <w:vAlign w:val="center"/>
          </w:tcPr>
          <w:p w14:paraId="4898C428">
            <w:pPr>
              <w:spacing w:line="360" w:lineRule="auto"/>
              <w:jc w:val="center"/>
              <w:rPr>
                <w:rFonts w:hint="eastAsia"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stheme="minorBidi"/>
                <w:color w:val="auto"/>
                <w:kern w:val="2"/>
                <w:sz w:val="24"/>
                <w:szCs w:val="24"/>
                <w:highlight w:val="none"/>
                <w:lang w:val="en-US" w:eastAsia="zh-CN" w:bidi="ar-SA"/>
              </w:rPr>
              <w:t>950000.00</w:t>
            </w:r>
          </w:p>
        </w:tc>
        <w:tc>
          <w:tcPr>
            <w:tcW w:w="1187" w:type="dxa"/>
            <w:vAlign w:val="center"/>
          </w:tcPr>
          <w:p w14:paraId="37A19F34">
            <w:pPr>
              <w:spacing w:line="360" w:lineRule="auto"/>
              <w:jc w:val="center"/>
              <w:rPr>
                <w:rFonts w:hint="eastAsia" w:asciiTheme="minorEastAsia" w:hAnsiTheme="minorEastAsia"/>
                <w:b w:val="0"/>
                <w:bCs w:val="0"/>
                <w:color w:val="auto"/>
                <w:sz w:val="24"/>
                <w:szCs w:val="24"/>
                <w:highlight w:val="none"/>
                <w:lang w:val="en-US" w:eastAsia="zh-CN"/>
              </w:rPr>
            </w:pPr>
            <w:r>
              <w:rPr>
                <w:rFonts w:hint="eastAsia" w:asciiTheme="minorEastAsia" w:hAnsiTheme="minorEastAsia"/>
                <w:color w:val="auto"/>
                <w:sz w:val="24"/>
                <w:szCs w:val="24"/>
                <w:highlight w:val="none"/>
                <w:lang w:val="en-US" w:eastAsia="zh-CN"/>
              </w:rPr>
              <w:t>部</w:t>
            </w:r>
          </w:p>
        </w:tc>
        <w:tc>
          <w:tcPr>
            <w:tcW w:w="1187" w:type="dxa"/>
            <w:vAlign w:val="center"/>
          </w:tcPr>
          <w:p w14:paraId="1C12846D">
            <w:pPr>
              <w:spacing w:line="360" w:lineRule="auto"/>
              <w:jc w:val="center"/>
              <w:rPr>
                <w:rFonts w:hint="eastAsia" w:asciiTheme="minorEastAsia" w:hAnsiTheme="minorEastAsia"/>
                <w:b w:val="0"/>
                <w:bCs w:val="0"/>
                <w:color w:val="auto"/>
                <w:sz w:val="24"/>
                <w:szCs w:val="24"/>
                <w:highlight w:val="none"/>
                <w:lang w:val="en-US" w:eastAsia="zh-CN"/>
              </w:rPr>
            </w:pPr>
            <w:r>
              <w:rPr>
                <w:rFonts w:hint="eastAsia" w:asciiTheme="minorEastAsia" w:hAnsiTheme="minorEastAsia"/>
                <w:b w:val="0"/>
                <w:bCs w:val="0"/>
                <w:color w:val="auto"/>
                <w:sz w:val="24"/>
                <w:szCs w:val="24"/>
                <w:highlight w:val="none"/>
                <w:lang w:val="en-US" w:eastAsia="zh-CN"/>
              </w:rPr>
              <w:t>工业</w:t>
            </w:r>
          </w:p>
        </w:tc>
        <w:tc>
          <w:tcPr>
            <w:tcW w:w="1187" w:type="dxa"/>
            <w:vAlign w:val="center"/>
          </w:tcPr>
          <w:p w14:paraId="7D830F50">
            <w:pPr>
              <w:spacing w:line="360" w:lineRule="auto"/>
              <w:jc w:val="center"/>
              <w:rPr>
                <w:rFonts w:hint="eastAsia" w:asciiTheme="minorEastAsia" w:hAnsiTheme="minorEastAsia"/>
                <w:b w:val="0"/>
                <w:bCs w:val="0"/>
                <w:color w:val="auto"/>
                <w:sz w:val="24"/>
                <w:szCs w:val="24"/>
                <w:highlight w:val="none"/>
                <w:lang w:val="en-US" w:eastAsia="zh-CN"/>
              </w:rPr>
            </w:pPr>
            <w:r>
              <w:rPr>
                <w:rFonts w:hint="eastAsia" w:asciiTheme="minorEastAsia" w:hAnsiTheme="minorEastAsia"/>
                <w:b w:val="0"/>
                <w:bCs w:val="0"/>
                <w:color w:val="auto"/>
                <w:sz w:val="24"/>
                <w:szCs w:val="24"/>
                <w:highlight w:val="none"/>
                <w:lang w:val="en-US" w:eastAsia="zh-CN"/>
              </w:rPr>
              <w:t>否</w:t>
            </w:r>
          </w:p>
        </w:tc>
      </w:tr>
    </w:tbl>
    <w:p w14:paraId="79F63C2A">
      <w:pPr>
        <w:pStyle w:val="55"/>
        <w:widowControl w:val="0"/>
        <w:spacing w:line="360" w:lineRule="auto"/>
        <w:ind w:firstLine="480" w:firstLineChars="200"/>
        <w:rPr>
          <w:rFonts w:hint="default" w:asciiTheme="minorEastAsia" w:hAnsiTheme="minorEastAsia"/>
          <w:color w:val="auto"/>
          <w:sz w:val="24"/>
          <w:szCs w:val="24"/>
          <w:highlight w:val="none"/>
        </w:rPr>
      </w:pPr>
    </w:p>
    <w:p w14:paraId="7B805CDE">
      <w:pPr>
        <w:pStyle w:val="55"/>
        <w:widowControl w:val="0"/>
        <w:spacing w:line="360" w:lineRule="auto"/>
        <w:ind w:firstLine="482" w:firstLineChars="200"/>
        <w:rPr>
          <w:rFonts w:hint="default" w:asciiTheme="minorEastAsia" w:hAnsiTheme="minorEastAsia"/>
          <w:b/>
          <w:bCs/>
          <w:color w:val="auto"/>
          <w:sz w:val="24"/>
          <w:szCs w:val="24"/>
          <w:highlight w:val="none"/>
        </w:rPr>
      </w:pPr>
      <w:r>
        <w:rPr>
          <w:rFonts w:asciiTheme="minorEastAsia" w:hAnsiTheme="minorEastAsia"/>
          <w:b/>
          <w:bCs/>
          <w:color w:val="auto"/>
          <w:sz w:val="24"/>
          <w:szCs w:val="24"/>
          <w:highlight w:val="none"/>
        </w:rPr>
        <w:t>采购包1：</w:t>
      </w:r>
    </w:p>
    <w:p w14:paraId="0C889BB8">
      <w:pPr>
        <w:pStyle w:val="55"/>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（1）报价要求：</w:t>
      </w:r>
    </w:p>
    <w:tbl>
      <w:tblPr>
        <w:tblStyle w:val="17"/>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7"/>
        <w:gridCol w:w="3046"/>
        <w:gridCol w:w="737"/>
        <w:gridCol w:w="737"/>
        <w:gridCol w:w="1384"/>
        <w:gridCol w:w="1231"/>
        <w:gridCol w:w="1329"/>
      </w:tblGrid>
      <w:tr w14:paraId="178669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37" w:type="dxa"/>
            <w:vAlign w:val="center"/>
          </w:tcPr>
          <w:p w14:paraId="376D23B7">
            <w:pPr>
              <w:pStyle w:val="55"/>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序号</w:t>
            </w:r>
          </w:p>
        </w:tc>
        <w:tc>
          <w:tcPr>
            <w:tcW w:w="3046" w:type="dxa"/>
            <w:vAlign w:val="center"/>
          </w:tcPr>
          <w:p w14:paraId="3EE289BC">
            <w:pPr>
              <w:pStyle w:val="55"/>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报价内容</w:t>
            </w:r>
          </w:p>
        </w:tc>
        <w:tc>
          <w:tcPr>
            <w:tcW w:w="737" w:type="dxa"/>
            <w:vAlign w:val="center"/>
          </w:tcPr>
          <w:p w14:paraId="78E57CC5">
            <w:pPr>
              <w:pStyle w:val="55"/>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计量</w:t>
            </w:r>
          </w:p>
          <w:p w14:paraId="3F1A67DE">
            <w:pPr>
              <w:pStyle w:val="55"/>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单位</w:t>
            </w:r>
          </w:p>
        </w:tc>
        <w:tc>
          <w:tcPr>
            <w:tcW w:w="737" w:type="dxa"/>
            <w:vAlign w:val="center"/>
          </w:tcPr>
          <w:p w14:paraId="3AC568AE">
            <w:pPr>
              <w:pStyle w:val="55"/>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报价</w:t>
            </w:r>
          </w:p>
          <w:p w14:paraId="41D490A7">
            <w:pPr>
              <w:pStyle w:val="55"/>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单位</w:t>
            </w:r>
          </w:p>
        </w:tc>
        <w:tc>
          <w:tcPr>
            <w:tcW w:w="1384" w:type="dxa"/>
            <w:vAlign w:val="center"/>
          </w:tcPr>
          <w:p w14:paraId="68F0EE30">
            <w:pPr>
              <w:pStyle w:val="55"/>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最高限价</w:t>
            </w:r>
          </w:p>
        </w:tc>
        <w:tc>
          <w:tcPr>
            <w:tcW w:w="1231" w:type="dxa"/>
            <w:vAlign w:val="center"/>
          </w:tcPr>
          <w:p w14:paraId="75446EE1">
            <w:pPr>
              <w:pStyle w:val="55"/>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价款形式</w:t>
            </w:r>
          </w:p>
        </w:tc>
        <w:tc>
          <w:tcPr>
            <w:tcW w:w="1329" w:type="dxa"/>
            <w:vAlign w:val="center"/>
          </w:tcPr>
          <w:p w14:paraId="11B34F24">
            <w:pPr>
              <w:pStyle w:val="55"/>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报价说明</w:t>
            </w:r>
          </w:p>
        </w:tc>
      </w:tr>
      <w:tr w14:paraId="3F4377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37" w:type="dxa"/>
            <w:vAlign w:val="center"/>
          </w:tcPr>
          <w:p w14:paraId="256DF62C">
            <w:pPr>
              <w:pStyle w:val="55"/>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w:t>
            </w:r>
          </w:p>
        </w:tc>
        <w:tc>
          <w:tcPr>
            <w:tcW w:w="3046" w:type="dxa"/>
            <w:vAlign w:val="center"/>
          </w:tcPr>
          <w:p w14:paraId="00255670">
            <w:pPr>
              <w:pStyle w:val="55"/>
              <w:widowControl w:val="0"/>
              <w:spacing w:line="360" w:lineRule="auto"/>
              <w:jc w:val="center"/>
              <w:rPr>
                <w:rFonts w:hint="default"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移动献血屋</w:t>
            </w:r>
          </w:p>
        </w:tc>
        <w:tc>
          <w:tcPr>
            <w:tcW w:w="737" w:type="dxa"/>
            <w:vAlign w:val="center"/>
          </w:tcPr>
          <w:p w14:paraId="245C5673">
            <w:pPr>
              <w:pStyle w:val="55"/>
              <w:widowControl w:val="0"/>
              <w:spacing w:line="360" w:lineRule="auto"/>
              <w:jc w:val="center"/>
              <w:rPr>
                <w:rFonts w:hint="default"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部</w:t>
            </w:r>
          </w:p>
        </w:tc>
        <w:tc>
          <w:tcPr>
            <w:tcW w:w="737" w:type="dxa"/>
            <w:vAlign w:val="center"/>
          </w:tcPr>
          <w:p w14:paraId="12F45E7C">
            <w:pPr>
              <w:pStyle w:val="55"/>
              <w:widowControl w:val="0"/>
              <w:spacing w:line="360" w:lineRule="auto"/>
              <w:jc w:val="center"/>
              <w:rPr>
                <w:rFonts w:hint="default" w:asciiTheme="minorEastAsia" w:hAnsiTheme="minorEastAsia"/>
                <w:color w:val="auto"/>
                <w:sz w:val="24"/>
                <w:szCs w:val="24"/>
                <w:highlight w:val="none"/>
              </w:rPr>
            </w:pPr>
            <w:r>
              <w:rPr>
                <w:rFonts w:hint="default" w:ascii="宋体" w:hAnsi="宋体"/>
                <w:color w:val="auto"/>
                <w:sz w:val="24"/>
                <w:szCs w:val="24"/>
                <w:highlight w:val="none"/>
              </w:rPr>
              <w:t>元</w:t>
            </w:r>
          </w:p>
        </w:tc>
        <w:tc>
          <w:tcPr>
            <w:tcW w:w="1384" w:type="dxa"/>
            <w:vAlign w:val="center"/>
          </w:tcPr>
          <w:p w14:paraId="2B9DCBDC">
            <w:pPr>
              <w:pStyle w:val="55"/>
              <w:widowControl w:val="0"/>
              <w:spacing w:line="360" w:lineRule="auto"/>
              <w:jc w:val="center"/>
              <w:rPr>
                <w:rFonts w:hint="default" w:asciiTheme="minorEastAsia" w:hAnsiTheme="minorEastAsia"/>
                <w:color w:val="auto"/>
                <w:sz w:val="24"/>
                <w:szCs w:val="24"/>
                <w:highlight w:val="none"/>
              </w:rPr>
            </w:pPr>
            <w:r>
              <w:rPr>
                <w:rFonts w:hint="default" w:asciiTheme="minorEastAsia" w:hAnsiTheme="minorEastAsia"/>
                <w:color w:val="auto"/>
                <w:sz w:val="24"/>
                <w:szCs w:val="24"/>
                <w:highlight w:val="none"/>
              </w:rPr>
              <w:t>288</w:t>
            </w:r>
            <w:r>
              <w:rPr>
                <w:rFonts w:hint="default" w:asciiTheme="minorEastAsia" w:hAnsiTheme="minorEastAsia"/>
                <w:color w:val="auto"/>
                <w:sz w:val="24"/>
                <w:szCs w:val="24"/>
                <w:highlight w:val="none"/>
                <w:lang w:val="en-US" w:eastAsia="zh-CN"/>
              </w:rPr>
              <w:t>0000</w:t>
            </w:r>
          </w:p>
        </w:tc>
        <w:tc>
          <w:tcPr>
            <w:tcW w:w="1231" w:type="dxa"/>
            <w:vAlign w:val="center"/>
          </w:tcPr>
          <w:p w14:paraId="47460381">
            <w:pPr>
              <w:pStyle w:val="55"/>
              <w:widowControl w:val="0"/>
              <w:spacing w:line="360" w:lineRule="auto"/>
              <w:jc w:val="center"/>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总价</w:t>
            </w:r>
          </w:p>
        </w:tc>
        <w:tc>
          <w:tcPr>
            <w:tcW w:w="1329" w:type="dxa"/>
            <w:vAlign w:val="center"/>
          </w:tcPr>
          <w:p w14:paraId="2BF640B2">
            <w:pPr>
              <w:pStyle w:val="55"/>
              <w:widowControl w:val="0"/>
              <w:spacing w:line="360" w:lineRule="auto"/>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需求单位：厦门市中心血站</w:t>
            </w:r>
          </w:p>
        </w:tc>
      </w:tr>
    </w:tbl>
    <w:p w14:paraId="5812F8E0">
      <w:pPr>
        <w:pStyle w:val="55"/>
        <w:widowControl w:val="0"/>
        <w:spacing w:line="360" w:lineRule="auto"/>
        <w:ind w:firstLine="480" w:firstLineChars="200"/>
        <w:rPr>
          <w:rFonts w:hint="eastAsia" w:asciiTheme="minorEastAsia" w:hAnsiTheme="minorEastAsia" w:eastAsiaTheme="minorEastAsia"/>
          <w:color w:val="auto"/>
          <w:sz w:val="24"/>
          <w:szCs w:val="24"/>
          <w:highlight w:val="none"/>
          <w:lang w:val="en-US" w:eastAsia="zh-CN"/>
        </w:rPr>
      </w:pPr>
      <w:r>
        <w:rPr>
          <w:rFonts w:asciiTheme="minorEastAsia" w:hAnsiTheme="minorEastAsia"/>
          <w:color w:val="auto"/>
          <w:sz w:val="24"/>
          <w:szCs w:val="24"/>
          <w:highlight w:val="none"/>
        </w:rPr>
        <w:t>（2）报价明细要求：</w:t>
      </w:r>
      <w:r>
        <w:rPr>
          <w:rFonts w:hint="eastAsia" w:asciiTheme="minorEastAsia" w:hAnsiTheme="minorEastAsia"/>
          <w:color w:val="auto"/>
          <w:sz w:val="24"/>
          <w:szCs w:val="24"/>
          <w:highlight w:val="none"/>
          <w:lang w:val="en-US" w:eastAsia="zh-CN"/>
        </w:rPr>
        <w:tab/>
      </w:r>
    </w:p>
    <w:tbl>
      <w:tblPr>
        <w:tblStyle w:val="17"/>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2"/>
        <w:gridCol w:w="1259"/>
        <w:gridCol w:w="1934"/>
        <w:gridCol w:w="974"/>
        <w:gridCol w:w="849"/>
        <w:gridCol w:w="1335"/>
        <w:gridCol w:w="807"/>
        <w:gridCol w:w="1296"/>
      </w:tblGrid>
      <w:tr w14:paraId="791C32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blHeader/>
          <w:jc w:val="center"/>
        </w:trPr>
        <w:tc>
          <w:tcPr>
            <w:tcW w:w="832" w:type="dxa"/>
            <w:vAlign w:val="center"/>
          </w:tcPr>
          <w:p w14:paraId="4E0E8CAB">
            <w:pPr>
              <w:pStyle w:val="55"/>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序号</w:t>
            </w:r>
          </w:p>
        </w:tc>
        <w:tc>
          <w:tcPr>
            <w:tcW w:w="1259" w:type="dxa"/>
            <w:vAlign w:val="center"/>
          </w:tcPr>
          <w:p w14:paraId="487D4A30">
            <w:pPr>
              <w:pStyle w:val="55"/>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报价明细内容</w:t>
            </w:r>
          </w:p>
        </w:tc>
        <w:tc>
          <w:tcPr>
            <w:tcW w:w="1934" w:type="dxa"/>
            <w:vAlign w:val="center"/>
          </w:tcPr>
          <w:p w14:paraId="41E802EB">
            <w:pPr>
              <w:pStyle w:val="55"/>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报价要求</w:t>
            </w:r>
          </w:p>
        </w:tc>
        <w:tc>
          <w:tcPr>
            <w:tcW w:w="974" w:type="dxa"/>
            <w:vAlign w:val="center"/>
          </w:tcPr>
          <w:p w14:paraId="0350FAC3">
            <w:pPr>
              <w:pStyle w:val="55"/>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计量</w:t>
            </w:r>
          </w:p>
          <w:p w14:paraId="4830F418">
            <w:pPr>
              <w:pStyle w:val="55"/>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单位</w:t>
            </w:r>
          </w:p>
        </w:tc>
        <w:tc>
          <w:tcPr>
            <w:tcW w:w="849" w:type="dxa"/>
            <w:vAlign w:val="center"/>
          </w:tcPr>
          <w:p w14:paraId="0BF2CCAA">
            <w:pPr>
              <w:pStyle w:val="55"/>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报价</w:t>
            </w:r>
          </w:p>
          <w:p w14:paraId="0B2B4675">
            <w:pPr>
              <w:pStyle w:val="55"/>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单位</w:t>
            </w:r>
          </w:p>
        </w:tc>
        <w:tc>
          <w:tcPr>
            <w:tcW w:w="1335" w:type="dxa"/>
            <w:vAlign w:val="center"/>
          </w:tcPr>
          <w:p w14:paraId="387752FF">
            <w:pPr>
              <w:pStyle w:val="55"/>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最高</w:t>
            </w:r>
          </w:p>
          <w:p w14:paraId="419E6BB8">
            <w:pPr>
              <w:pStyle w:val="55"/>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限价</w:t>
            </w:r>
          </w:p>
        </w:tc>
        <w:tc>
          <w:tcPr>
            <w:tcW w:w="807" w:type="dxa"/>
            <w:vAlign w:val="center"/>
          </w:tcPr>
          <w:p w14:paraId="466F5984">
            <w:pPr>
              <w:pStyle w:val="55"/>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价款</w:t>
            </w:r>
          </w:p>
          <w:p w14:paraId="3F92FFF8">
            <w:pPr>
              <w:pStyle w:val="55"/>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形式</w:t>
            </w:r>
          </w:p>
        </w:tc>
        <w:tc>
          <w:tcPr>
            <w:tcW w:w="1296" w:type="dxa"/>
            <w:vAlign w:val="center"/>
          </w:tcPr>
          <w:p w14:paraId="1DD65649">
            <w:pPr>
              <w:pStyle w:val="55"/>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报价</w:t>
            </w:r>
          </w:p>
          <w:p w14:paraId="2299E62E">
            <w:pPr>
              <w:pStyle w:val="55"/>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说明</w:t>
            </w:r>
          </w:p>
        </w:tc>
      </w:tr>
      <w:tr w14:paraId="321721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2" w:type="dxa"/>
            <w:vAlign w:val="center"/>
          </w:tcPr>
          <w:p w14:paraId="340267BD">
            <w:pPr>
              <w:pStyle w:val="55"/>
              <w:widowControl w:val="0"/>
              <w:numPr>
                <w:ilvl w:val="0"/>
                <w:numId w:val="2"/>
              </w:numPr>
              <w:spacing w:line="360" w:lineRule="auto"/>
              <w:ind w:left="425" w:leftChars="0" w:hanging="425" w:firstLineChars="0"/>
              <w:jc w:val="center"/>
              <w:rPr>
                <w:rFonts w:hint="default" w:asciiTheme="minorEastAsia" w:hAnsiTheme="minorEastAsia"/>
                <w:color w:val="auto"/>
                <w:sz w:val="24"/>
                <w:szCs w:val="24"/>
                <w:highlight w:val="none"/>
              </w:rPr>
            </w:pPr>
          </w:p>
        </w:tc>
        <w:tc>
          <w:tcPr>
            <w:tcW w:w="1259" w:type="dxa"/>
            <w:shd w:val="clear" w:color="auto" w:fill="auto"/>
            <w:vAlign w:val="center"/>
          </w:tcPr>
          <w:p w14:paraId="2364BB57">
            <w:pPr>
              <w:spacing w:line="360" w:lineRule="exact"/>
              <w:jc w:val="center"/>
              <w:rPr>
                <w:rFonts w:hint="default" w:ascii="宋体" w:hAnsi="宋体" w:eastAsia="宋体" w:cs="宋体"/>
                <w:b w:val="0"/>
                <w:bCs w:val="0"/>
                <w:color w:val="auto"/>
                <w:kern w:val="0"/>
                <w:sz w:val="24"/>
                <w:szCs w:val="24"/>
                <w:highlight w:val="none"/>
                <w:lang w:val="en-US" w:eastAsia="zh-CN" w:bidi="ar-SA"/>
              </w:rPr>
            </w:pPr>
            <w:r>
              <w:rPr>
                <w:rFonts w:hint="eastAsia" w:asciiTheme="minorEastAsia" w:hAnsiTheme="minorEastAsia"/>
                <w:color w:val="auto"/>
                <w:sz w:val="24"/>
                <w:szCs w:val="24"/>
                <w:highlight w:val="none"/>
                <w:lang w:val="en-US" w:eastAsia="zh-CN"/>
              </w:rPr>
              <w:t>移动献血屋（</w:t>
            </w:r>
            <w:r>
              <w:rPr>
                <w:rFonts w:hint="eastAsia" w:ascii="宋体" w:hAnsi="宋体" w:eastAsia="宋体" w:cs="宋体"/>
                <w:b w:val="0"/>
                <w:bCs w:val="0"/>
                <w:color w:val="auto"/>
                <w:kern w:val="0"/>
                <w:sz w:val="24"/>
                <w:szCs w:val="24"/>
                <w:highlight w:val="none"/>
                <w:lang w:val="en-US" w:eastAsia="zh-CN" w:bidi="ar-SA"/>
              </w:rPr>
              <w:t>华润万象城</w:t>
            </w:r>
            <w:r>
              <w:rPr>
                <w:rFonts w:hint="eastAsia" w:asciiTheme="minorEastAsia" w:hAnsiTheme="minorEastAsia"/>
                <w:color w:val="auto"/>
                <w:sz w:val="24"/>
                <w:szCs w:val="24"/>
                <w:highlight w:val="none"/>
                <w:lang w:val="en-US" w:eastAsia="zh-CN"/>
              </w:rPr>
              <w:t>）</w:t>
            </w:r>
          </w:p>
        </w:tc>
        <w:tc>
          <w:tcPr>
            <w:tcW w:w="1934" w:type="dxa"/>
            <w:vAlign w:val="center"/>
          </w:tcPr>
          <w:p w14:paraId="07D1D103">
            <w:pPr>
              <w:pStyle w:val="55"/>
              <w:widowControl w:val="0"/>
              <w:spacing w:line="360" w:lineRule="auto"/>
              <w:jc w:val="center"/>
              <w:rPr>
                <w:rFonts w:hint="default" w:asciiTheme="minorEastAsia" w:hAnsiTheme="minorEastAsia"/>
                <w:color w:val="auto"/>
                <w:sz w:val="24"/>
                <w:szCs w:val="24"/>
                <w:highlight w:val="none"/>
              </w:rPr>
            </w:pPr>
            <w:r>
              <w:rPr>
                <w:rFonts w:ascii="宋体" w:hAnsi="宋体" w:eastAsia="宋体" w:cs="宋体"/>
                <w:color w:val="auto"/>
                <w:sz w:val="24"/>
                <w:szCs w:val="24"/>
                <w:highlight w:val="none"/>
              </w:rPr>
              <w:t>详见第五章报价要求</w:t>
            </w:r>
          </w:p>
        </w:tc>
        <w:tc>
          <w:tcPr>
            <w:tcW w:w="974" w:type="dxa"/>
            <w:vAlign w:val="center"/>
          </w:tcPr>
          <w:p w14:paraId="7F04330B">
            <w:pPr>
              <w:spacing w:line="360" w:lineRule="auto"/>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部</w:t>
            </w:r>
          </w:p>
        </w:tc>
        <w:tc>
          <w:tcPr>
            <w:tcW w:w="849" w:type="dxa"/>
            <w:shd w:val="clear" w:color="auto" w:fill="auto"/>
            <w:vAlign w:val="center"/>
          </w:tcPr>
          <w:p w14:paraId="51593B38">
            <w:pPr>
              <w:pStyle w:val="55"/>
              <w:widowControl w:val="0"/>
              <w:spacing w:line="360" w:lineRule="auto"/>
              <w:jc w:val="center"/>
              <w:rPr>
                <w:rFonts w:hint="default" w:asciiTheme="minorEastAsia" w:hAnsiTheme="minorEastAsia" w:eastAsiaTheme="minorEastAsia" w:cstheme="minorBidi"/>
                <w:color w:val="auto"/>
                <w:sz w:val="24"/>
                <w:szCs w:val="24"/>
                <w:highlight w:val="none"/>
                <w:lang w:val="en-US" w:eastAsia="zh-CN" w:bidi="ar-SA"/>
              </w:rPr>
            </w:pPr>
            <w:r>
              <w:rPr>
                <w:rFonts w:hint="default" w:ascii="宋体" w:hAnsi="宋体"/>
                <w:color w:val="auto"/>
                <w:sz w:val="24"/>
                <w:szCs w:val="24"/>
                <w:highlight w:val="none"/>
              </w:rPr>
              <w:t>元</w:t>
            </w:r>
          </w:p>
        </w:tc>
        <w:tc>
          <w:tcPr>
            <w:tcW w:w="1335" w:type="dxa"/>
            <w:shd w:val="clear" w:color="auto" w:fill="auto"/>
            <w:vAlign w:val="center"/>
          </w:tcPr>
          <w:p w14:paraId="28A62AF2">
            <w:pPr>
              <w:spacing w:line="360" w:lineRule="auto"/>
              <w:jc w:val="center"/>
              <w:rPr>
                <w:rFonts w:hint="default"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stheme="minorBidi"/>
                <w:color w:val="auto"/>
                <w:kern w:val="2"/>
                <w:sz w:val="24"/>
                <w:szCs w:val="24"/>
                <w:highlight w:val="none"/>
                <w:lang w:val="en-US" w:eastAsia="zh-CN" w:bidi="ar-SA"/>
              </w:rPr>
              <w:t>980000.00</w:t>
            </w:r>
          </w:p>
        </w:tc>
        <w:tc>
          <w:tcPr>
            <w:tcW w:w="807" w:type="dxa"/>
            <w:shd w:val="clear" w:color="auto" w:fill="auto"/>
            <w:vAlign w:val="center"/>
          </w:tcPr>
          <w:p w14:paraId="15DB936E">
            <w:pPr>
              <w:pStyle w:val="55"/>
              <w:widowControl w:val="0"/>
              <w:spacing w:line="360" w:lineRule="auto"/>
              <w:jc w:val="center"/>
              <w:rPr>
                <w:rFonts w:hint="default" w:asciiTheme="minorEastAsia" w:hAnsiTheme="minorEastAsia" w:eastAsiaTheme="minorEastAsia" w:cstheme="minorBidi"/>
                <w:color w:val="auto"/>
                <w:sz w:val="24"/>
                <w:szCs w:val="24"/>
                <w:highlight w:val="none"/>
                <w:lang w:val="en-US" w:eastAsia="zh-CN" w:bidi="ar-SA"/>
              </w:rPr>
            </w:pPr>
            <w:r>
              <w:rPr>
                <w:rFonts w:hint="eastAsia" w:asciiTheme="minorEastAsia" w:hAnsiTheme="minorEastAsia"/>
                <w:color w:val="auto"/>
                <w:sz w:val="24"/>
                <w:szCs w:val="24"/>
                <w:highlight w:val="none"/>
                <w:lang w:val="en-US" w:eastAsia="zh-CN"/>
              </w:rPr>
              <w:t>总价</w:t>
            </w:r>
          </w:p>
        </w:tc>
        <w:tc>
          <w:tcPr>
            <w:tcW w:w="1296" w:type="dxa"/>
            <w:vAlign w:val="center"/>
          </w:tcPr>
          <w:p w14:paraId="7ED28275">
            <w:pPr>
              <w:widowControl w:val="0"/>
              <w:spacing w:line="360" w:lineRule="auto"/>
              <w:jc w:val="center"/>
              <w:rPr>
                <w:rFonts w:hint="default"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需求单位：厦门市中心血站</w:t>
            </w:r>
          </w:p>
        </w:tc>
      </w:tr>
      <w:tr w14:paraId="4FAC6E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2" w:type="dxa"/>
            <w:vAlign w:val="center"/>
          </w:tcPr>
          <w:p w14:paraId="42AF7612">
            <w:pPr>
              <w:pStyle w:val="55"/>
              <w:widowControl w:val="0"/>
              <w:numPr>
                <w:ilvl w:val="0"/>
                <w:numId w:val="2"/>
              </w:numPr>
              <w:spacing w:line="360" w:lineRule="auto"/>
              <w:ind w:left="425" w:leftChars="0" w:hanging="425" w:firstLineChars="0"/>
              <w:jc w:val="center"/>
              <w:rPr>
                <w:rFonts w:hint="eastAsia" w:asciiTheme="minorEastAsia" w:hAnsiTheme="minorEastAsia" w:eastAsiaTheme="minorEastAsia"/>
                <w:color w:val="auto"/>
                <w:sz w:val="24"/>
                <w:szCs w:val="24"/>
                <w:highlight w:val="none"/>
                <w:lang w:val="en-US" w:eastAsia="zh-CN"/>
              </w:rPr>
            </w:pPr>
          </w:p>
        </w:tc>
        <w:tc>
          <w:tcPr>
            <w:tcW w:w="1259" w:type="dxa"/>
            <w:shd w:val="clear" w:color="auto" w:fill="auto"/>
            <w:vAlign w:val="center"/>
          </w:tcPr>
          <w:p w14:paraId="59B489C8">
            <w:pPr>
              <w:widowControl w:val="0"/>
              <w:spacing w:line="360" w:lineRule="auto"/>
              <w:jc w:val="center"/>
              <w:rPr>
                <w:rFonts w:hint="default" w:asciiTheme="minorEastAsia" w:hAnsiTheme="minorEastAsia" w:eastAsiaTheme="minorEastAsia" w:cstheme="minorBidi"/>
                <w:b w:val="0"/>
                <w:bCs w:val="0"/>
                <w:color w:val="auto"/>
                <w:kern w:val="2"/>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移动献血屋（长庚医院）</w:t>
            </w:r>
          </w:p>
        </w:tc>
        <w:tc>
          <w:tcPr>
            <w:tcW w:w="1934" w:type="dxa"/>
            <w:vAlign w:val="center"/>
          </w:tcPr>
          <w:p w14:paraId="1AE6E11C">
            <w:pPr>
              <w:pStyle w:val="55"/>
              <w:widowControl w:val="0"/>
              <w:spacing w:line="360" w:lineRule="auto"/>
              <w:jc w:val="center"/>
              <w:rPr>
                <w:rFonts w:hint="default" w:asciiTheme="minorEastAsia" w:hAnsiTheme="minorEastAsia"/>
                <w:color w:val="auto"/>
                <w:sz w:val="24"/>
                <w:szCs w:val="24"/>
                <w:highlight w:val="none"/>
              </w:rPr>
            </w:pPr>
            <w:r>
              <w:rPr>
                <w:rFonts w:ascii="宋体" w:hAnsi="宋体" w:eastAsia="宋体" w:cs="宋体"/>
                <w:color w:val="auto"/>
                <w:sz w:val="24"/>
                <w:szCs w:val="24"/>
                <w:highlight w:val="none"/>
              </w:rPr>
              <w:t>详见第五章报价要求</w:t>
            </w:r>
          </w:p>
        </w:tc>
        <w:tc>
          <w:tcPr>
            <w:tcW w:w="974" w:type="dxa"/>
            <w:vAlign w:val="center"/>
          </w:tcPr>
          <w:p w14:paraId="486D9B89">
            <w:pPr>
              <w:spacing w:line="360" w:lineRule="auto"/>
              <w:jc w:val="center"/>
              <w:rPr>
                <w:rFonts w:hint="default"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部</w:t>
            </w:r>
          </w:p>
        </w:tc>
        <w:tc>
          <w:tcPr>
            <w:tcW w:w="849" w:type="dxa"/>
            <w:shd w:val="clear" w:color="auto" w:fill="auto"/>
            <w:vAlign w:val="center"/>
          </w:tcPr>
          <w:p w14:paraId="0E0E183D">
            <w:pPr>
              <w:pStyle w:val="55"/>
              <w:widowControl w:val="0"/>
              <w:spacing w:line="360" w:lineRule="auto"/>
              <w:jc w:val="center"/>
              <w:rPr>
                <w:rFonts w:hint="default" w:asciiTheme="minorEastAsia" w:hAnsiTheme="minorEastAsia" w:eastAsiaTheme="minorEastAsia" w:cstheme="minorBidi"/>
                <w:color w:val="auto"/>
                <w:sz w:val="24"/>
                <w:szCs w:val="24"/>
                <w:highlight w:val="none"/>
                <w:lang w:val="en-US" w:eastAsia="zh-CN" w:bidi="ar-SA"/>
              </w:rPr>
            </w:pPr>
            <w:r>
              <w:rPr>
                <w:rFonts w:hint="default" w:ascii="宋体" w:hAnsi="宋体"/>
                <w:color w:val="auto"/>
                <w:sz w:val="24"/>
                <w:szCs w:val="24"/>
                <w:highlight w:val="none"/>
              </w:rPr>
              <w:t>元</w:t>
            </w:r>
          </w:p>
        </w:tc>
        <w:tc>
          <w:tcPr>
            <w:tcW w:w="1335" w:type="dxa"/>
            <w:shd w:val="clear" w:color="auto" w:fill="auto"/>
            <w:vAlign w:val="center"/>
          </w:tcPr>
          <w:p w14:paraId="67B2BF42">
            <w:pPr>
              <w:spacing w:line="360" w:lineRule="auto"/>
              <w:jc w:val="center"/>
              <w:rPr>
                <w:rFonts w:hint="default"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stheme="minorBidi"/>
                <w:color w:val="auto"/>
                <w:kern w:val="2"/>
                <w:sz w:val="24"/>
                <w:szCs w:val="24"/>
                <w:highlight w:val="none"/>
                <w:lang w:val="en-US" w:eastAsia="zh-CN" w:bidi="ar-SA"/>
              </w:rPr>
              <w:t>950000.00</w:t>
            </w:r>
          </w:p>
        </w:tc>
        <w:tc>
          <w:tcPr>
            <w:tcW w:w="807" w:type="dxa"/>
            <w:shd w:val="clear" w:color="auto" w:fill="auto"/>
            <w:vAlign w:val="center"/>
          </w:tcPr>
          <w:p w14:paraId="514CEC45">
            <w:pPr>
              <w:pStyle w:val="55"/>
              <w:widowControl w:val="0"/>
              <w:spacing w:line="360" w:lineRule="auto"/>
              <w:jc w:val="center"/>
              <w:rPr>
                <w:rFonts w:hint="default" w:asciiTheme="minorEastAsia" w:hAnsiTheme="minorEastAsia" w:eastAsiaTheme="minorEastAsia" w:cstheme="minorBidi"/>
                <w:color w:val="auto"/>
                <w:sz w:val="24"/>
                <w:szCs w:val="24"/>
                <w:highlight w:val="none"/>
                <w:lang w:val="en-US" w:eastAsia="zh-CN" w:bidi="ar-SA"/>
              </w:rPr>
            </w:pPr>
            <w:r>
              <w:rPr>
                <w:rFonts w:hint="eastAsia" w:asciiTheme="minorEastAsia" w:hAnsiTheme="minorEastAsia"/>
                <w:color w:val="auto"/>
                <w:sz w:val="24"/>
                <w:szCs w:val="24"/>
                <w:highlight w:val="none"/>
                <w:lang w:val="en-US" w:eastAsia="zh-CN"/>
              </w:rPr>
              <w:t>总价</w:t>
            </w:r>
          </w:p>
        </w:tc>
        <w:tc>
          <w:tcPr>
            <w:tcW w:w="1296" w:type="dxa"/>
            <w:vAlign w:val="center"/>
          </w:tcPr>
          <w:p w14:paraId="0F169399">
            <w:pPr>
              <w:widowControl w:val="0"/>
              <w:spacing w:line="360" w:lineRule="auto"/>
              <w:jc w:val="center"/>
              <w:rPr>
                <w:rFonts w:hint="default"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需求单位：厦门市中心血站</w:t>
            </w:r>
          </w:p>
        </w:tc>
      </w:tr>
      <w:tr w14:paraId="25E8A3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2" w:type="dxa"/>
            <w:vAlign w:val="center"/>
          </w:tcPr>
          <w:p w14:paraId="661F8F26">
            <w:pPr>
              <w:pStyle w:val="55"/>
              <w:widowControl w:val="0"/>
              <w:numPr>
                <w:ilvl w:val="0"/>
                <w:numId w:val="2"/>
              </w:numPr>
              <w:spacing w:line="360" w:lineRule="auto"/>
              <w:ind w:left="425" w:leftChars="0" w:hanging="425" w:firstLineChars="0"/>
              <w:jc w:val="center"/>
              <w:rPr>
                <w:rFonts w:hint="eastAsia" w:asciiTheme="minorEastAsia" w:hAnsiTheme="minorEastAsia" w:eastAsiaTheme="minorEastAsia"/>
                <w:color w:val="auto"/>
                <w:sz w:val="24"/>
                <w:szCs w:val="24"/>
                <w:highlight w:val="none"/>
                <w:lang w:val="en-US" w:eastAsia="zh-CN"/>
              </w:rPr>
            </w:pPr>
          </w:p>
        </w:tc>
        <w:tc>
          <w:tcPr>
            <w:tcW w:w="1259" w:type="dxa"/>
            <w:shd w:val="clear" w:color="auto" w:fill="auto"/>
            <w:vAlign w:val="center"/>
          </w:tcPr>
          <w:p w14:paraId="7CA81A6A">
            <w:pPr>
              <w:widowControl w:val="0"/>
              <w:spacing w:line="360" w:lineRule="auto"/>
              <w:jc w:val="center"/>
              <w:rPr>
                <w:rFonts w:hint="default" w:asciiTheme="minorEastAsia" w:hAnsiTheme="minorEastAsia" w:eastAsiaTheme="minorEastAsia" w:cstheme="minorBidi"/>
                <w:b w:val="0"/>
                <w:bCs w:val="0"/>
                <w:color w:val="auto"/>
                <w:kern w:val="2"/>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移动献血屋（同安爱琴海）</w:t>
            </w:r>
          </w:p>
        </w:tc>
        <w:tc>
          <w:tcPr>
            <w:tcW w:w="1934" w:type="dxa"/>
            <w:vAlign w:val="center"/>
          </w:tcPr>
          <w:p w14:paraId="3D6011E3">
            <w:pPr>
              <w:widowControl w:val="0"/>
              <w:spacing w:line="360"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详见第五章报价要求</w:t>
            </w:r>
          </w:p>
        </w:tc>
        <w:tc>
          <w:tcPr>
            <w:tcW w:w="974" w:type="dxa"/>
            <w:vAlign w:val="center"/>
          </w:tcPr>
          <w:p w14:paraId="2C4B9108">
            <w:pPr>
              <w:spacing w:line="360" w:lineRule="auto"/>
              <w:jc w:val="center"/>
              <w:rPr>
                <w:rFonts w:hint="default"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部</w:t>
            </w:r>
          </w:p>
        </w:tc>
        <w:tc>
          <w:tcPr>
            <w:tcW w:w="849" w:type="dxa"/>
            <w:shd w:val="clear" w:color="auto" w:fill="auto"/>
            <w:vAlign w:val="center"/>
          </w:tcPr>
          <w:p w14:paraId="084ADC0A">
            <w:pPr>
              <w:widowControl w:val="0"/>
              <w:spacing w:line="360" w:lineRule="auto"/>
              <w:jc w:val="center"/>
              <w:rPr>
                <w:rFonts w:hint="default" w:ascii="宋体" w:hAnsi="宋体"/>
                <w:color w:val="auto"/>
                <w:sz w:val="24"/>
                <w:szCs w:val="24"/>
                <w:highlight w:val="none"/>
              </w:rPr>
            </w:pPr>
            <w:r>
              <w:rPr>
                <w:rFonts w:hint="default" w:ascii="宋体" w:hAnsi="宋体"/>
                <w:color w:val="auto"/>
                <w:sz w:val="24"/>
                <w:szCs w:val="24"/>
                <w:highlight w:val="none"/>
              </w:rPr>
              <w:t>元</w:t>
            </w:r>
          </w:p>
        </w:tc>
        <w:tc>
          <w:tcPr>
            <w:tcW w:w="1335" w:type="dxa"/>
            <w:shd w:val="clear" w:color="auto" w:fill="auto"/>
            <w:vAlign w:val="center"/>
          </w:tcPr>
          <w:p w14:paraId="32F81BD3">
            <w:pPr>
              <w:spacing w:line="360" w:lineRule="auto"/>
              <w:jc w:val="center"/>
              <w:rPr>
                <w:rFonts w:hint="default"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stheme="minorBidi"/>
                <w:color w:val="auto"/>
                <w:kern w:val="2"/>
                <w:sz w:val="24"/>
                <w:szCs w:val="24"/>
                <w:highlight w:val="none"/>
                <w:lang w:val="en-US" w:eastAsia="zh-CN" w:bidi="ar-SA"/>
              </w:rPr>
              <w:t>950000.00</w:t>
            </w:r>
          </w:p>
        </w:tc>
        <w:tc>
          <w:tcPr>
            <w:tcW w:w="807" w:type="dxa"/>
            <w:shd w:val="clear" w:color="auto" w:fill="auto"/>
            <w:vAlign w:val="center"/>
          </w:tcPr>
          <w:p w14:paraId="0E15F898">
            <w:pPr>
              <w:widowControl w:val="0"/>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总价</w:t>
            </w:r>
          </w:p>
        </w:tc>
        <w:tc>
          <w:tcPr>
            <w:tcW w:w="1296" w:type="dxa"/>
            <w:vAlign w:val="center"/>
          </w:tcPr>
          <w:p w14:paraId="723F98D5">
            <w:pPr>
              <w:widowControl w:val="0"/>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需求单位：厦门市中心血站</w:t>
            </w:r>
          </w:p>
        </w:tc>
      </w:tr>
    </w:tbl>
    <w:p w14:paraId="75DE9926">
      <w:pPr>
        <w:pStyle w:val="55"/>
        <w:widowControl w:val="0"/>
        <w:rPr>
          <w:rFonts w:hint="default"/>
          <w:color w:val="auto"/>
          <w:highlight w:val="none"/>
        </w:rPr>
      </w:pPr>
    </w:p>
    <w:p w14:paraId="2595829C">
      <w:pPr>
        <w:pStyle w:val="55"/>
        <w:widowControl w:val="0"/>
        <w:rPr>
          <w:rFonts w:hint="default"/>
          <w:color w:val="auto"/>
          <w:highlight w:val="none"/>
        </w:rPr>
      </w:pPr>
    </w:p>
    <w:p w14:paraId="6305D053">
      <w:pPr>
        <w:pStyle w:val="55"/>
        <w:widowControl w:val="0"/>
        <w:rPr>
          <w:rFonts w:hint="default"/>
          <w:color w:val="auto"/>
          <w:highlight w:val="none"/>
        </w:rPr>
        <w:sectPr>
          <w:pgSz w:w="11906" w:h="16838"/>
          <w:pgMar w:top="1418" w:right="1418" w:bottom="1418" w:left="1418" w:header="851" w:footer="992" w:gutter="0"/>
          <w:cols w:space="425" w:num="1"/>
          <w:docGrid w:type="lines" w:linePitch="312" w:charSpace="0"/>
        </w:sectPr>
      </w:pPr>
    </w:p>
    <w:p w14:paraId="6220272B">
      <w:pPr>
        <w:pStyle w:val="2"/>
        <w:keepNext/>
        <w:keepLines/>
        <w:widowControl w:val="0"/>
        <w:spacing w:beforeLines="100" w:beforeAutospacing="0" w:afterLines="100" w:afterAutospacing="0"/>
        <w:jc w:val="center"/>
        <w:rPr>
          <w:rFonts w:ascii="黑体" w:hAnsi="黑体" w:eastAsia="黑体" w:cs="Times New Roman"/>
          <w:color w:val="auto"/>
          <w:kern w:val="0"/>
          <w:sz w:val="32"/>
          <w:szCs w:val="44"/>
          <w:highlight w:val="none"/>
        </w:rPr>
      </w:pPr>
      <w:bookmarkStart w:id="2" w:name="_Toc139103780"/>
      <w:r>
        <w:rPr>
          <w:rFonts w:ascii="黑体" w:hAnsi="黑体" w:eastAsia="黑体" w:cs="Times New Roman"/>
          <w:color w:val="auto"/>
          <w:kern w:val="0"/>
          <w:sz w:val="32"/>
          <w:szCs w:val="44"/>
          <w:highlight w:val="none"/>
        </w:rPr>
        <w:t>第二章</w:t>
      </w:r>
      <w:r>
        <w:rPr>
          <w:rFonts w:hint="eastAsia" w:ascii="黑体" w:hAnsi="黑体" w:eastAsia="黑体" w:cs="Times New Roman"/>
          <w:color w:val="auto"/>
          <w:kern w:val="0"/>
          <w:sz w:val="32"/>
          <w:szCs w:val="44"/>
          <w:highlight w:val="none"/>
        </w:rPr>
        <w:t xml:space="preserve">  </w:t>
      </w:r>
      <w:r>
        <w:rPr>
          <w:rFonts w:ascii="黑体" w:hAnsi="黑体" w:eastAsia="黑体" w:cs="Times New Roman"/>
          <w:color w:val="auto"/>
          <w:kern w:val="0"/>
          <w:sz w:val="32"/>
          <w:szCs w:val="44"/>
          <w:highlight w:val="none"/>
        </w:rPr>
        <w:t>投标人须知前附表</w:t>
      </w:r>
      <w:bookmarkEnd w:id="2"/>
    </w:p>
    <w:p w14:paraId="3B0B2D69">
      <w:pPr>
        <w:pStyle w:val="3"/>
        <w:spacing w:beforeLines="100" w:afterLines="100" w:line="240" w:lineRule="auto"/>
        <w:jc w:val="center"/>
        <w:rPr>
          <w:rFonts w:ascii="黑体" w:hAnsi="黑体" w:eastAsia="黑体" w:cs="Times New Roman"/>
          <w:color w:val="auto"/>
          <w:kern w:val="0"/>
          <w:sz w:val="30"/>
          <w:highlight w:val="none"/>
        </w:rPr>
      </w:pPr>
      <w:bookmarkStart w:id="3" w:name="_Toc139103781"/>
      <w:r>
        <w:rPr>
          <w:rFonts w:ascii="黑体" w:hAnsi="黑体" w:eastAsia="黑体" w:cs="Times New Roman"/>
          <w:color w:val="auto"/>
          <w:kern w:val="0"/>
          <w:sz w:val="30"/>
          <w:highlight w:val="none"/>
        </w:rPr>
        <w:t>一、投标人须知前附表1</w:t>
      </w:r>
      <w:bookmarkEnd w:id="3"/>
    </w:p>
    <w:tbl>
      <w:tblPr>
        <w:tblStyle w:val="17"/>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1"/>
        <w:gridCol w:w="1418"/>
        <w:gridCol w:w="7189"/>
      </w:tblGrid>
      <w:tr w14:paraId="7849AF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78" w:type="dxa"/>
            <w:gridSpan w:val="3"/>
            <w:vAlign w:val="center"/>
          </w:tcPr>
          <w:p w14:paraId="34974A50">
            <w:pPr>
              <w:pStyle w:val="55"/>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特别提示：本表与招标文件对应章节的内容若不一致，以本表为准。</w:t>
            </w:r>
          </w:p>
        </w:tc>
      </w:tr>
      <w:tr w14:paraId="2079B5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1" w:type="dxa"/>
            <w:vAlign w:val="center"/>
          </w:tcPr>
          <w:p w14:paraId="1A580055">
            <w:pPr>
              <w:pStyle w:val="55"/>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序号</w:t>
            </w:r>
          </w:p>
        </w:tc>
        <w:tc>
          <w:tcPr>
            <w:tcW w:w="1418" w:type="dxa"/>
            <w:vAlign w:val="center"/>
          </w:tcPr>
          <w:p w14:paraId="5C40C6E9">
            <w:pPr>
              <w:pStyle w:val="55"/>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招标文件</w:t>
            </w:r>
          </w:p>
          <w:p w14:paraId="28A55B5F">
            <w:pPr>
              <w:pStyle w:val="55"/>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（第三章）</w:t>
            </w:r>
          </w:p>
        </w:tc>
        <w:tc>
          <w:tcPr>
            <w:tcW w:w="7189" w:type="dxa"/>
            <w:vAlign w:val="center"/>
          </w:tcPr>
          <w:p w14:paraId="009C002D">
            <w:pPr>
              <w:pStyle w:val="55"/>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编列内容</w:t>
            </w:r>
          </w:p>
        </w:tc>
      </w:tr>
      <w:tr w14:paraId="1D7359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1" w:type="dxa"/>
            <w:vAlign w:val="center"/>
          </w:tcPr>
          <w:p w14:paraId="40CC1AAF">
            <w:pPr>
              <w:pStyle w:val="55"/>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w:t>
            </w:r>
          </w:p>
        </w:tc>
        <w:tc>
          <w:tcPr>
            <w:tcW w:w="1418" w:type="dxa"/>
            <w:vAlign w:val="center"/>
          </w:tcPr>
          <w:p w14:paraId="7A17A2B4">
            <w:pPr>
              <w:pStyle w:val="55"/>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6.1</w:t>
            </w:r>
          </w:p>
        </w:tc>
        <w:tc>
          <w:tcPr>
            <w:tcW w:w="7189" w:type="dxa"/>
            <w:vAlign w:val="center"/>
          </w:tcPr>
          <w:p w14:paraId="475A13D4">
            <w:pPr>
              <w:pStyle w:val="55"/>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是否组织现场考察或召开开标前答疑会：</w:t>
            </w:r>
          </w:p>
          <w:p w14:paraId="1668B9DA">
            <w:pPr>
              <w:pStyle w:val="55"/>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采购包1：不组织</w:t>
            </w:r>
          </w:p>
        </w:tc>
      </w:tr>
      <w:tr w14:paraId="547CE4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1" w:type="dxa"/>
            <w:vAlign w:val="center"/>
          </w:tcPr>
          <w:p w14:paraId="2FDAA9F0">
            <w:pPr>
              <w:pStyle w:val="55"/>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w:t>
            </w:r>
          </w:p>
        </w:tc>
        <w:tc>
          <w:tcPr>
            <w:tcW w:w="1418" w:type="dxa"/>
            <w:vAlign w:val="center"/>
          </w:tcPr>
          <w:p w14:paraId="06BC3376">
            <w:pPr>
              <w:pStyle w:val="55"/>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10.4</w:t>
            </w:r>
          </w:p>
        </w:tc>
        <w:tc>
          <w:tcPr>
            <w:tcW w:w="7189" w:type="dxa"/>
            <w:vAlign w:val="center"/>
          </w:tcPr>
          <w:p w14:paraId="0D227BBD">
            <w:pPr>
              <w:pStyle w:val="55"/>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投标文件的份数：</w:t>
            </w:r>
          </w:p>
          <w:p w14:paraId="126B577A">
            <w:pPr>
              <w:pStyle w:val="55"/>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（1）可读介质（光盘或U盘）0份：投标人应将其上传至福建省政府采购网上公开信息系统的电子投标文件在该可读介质中另存0份。</w:t>
            </w:r>
          </w:p>
          <w:p w14:paraId="7E828846">
            <w:pPr>
              <w:pStyle w:val="55"/>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（2）电子投标文件：详见投标人须知前附表2《关于电子招标投标活动的专门规定》。</w:t>
            </w:r>
          </w:p>
        </w:tc>
      </w:tr>
      <w:tr w14:paraId="259D62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1" w:type="dxa"/>
            <w:vAlign w:val="center"/>
          </w:tcPr>
          <w:p w14:paraId="3A5D2D07">
            <w:pPr>
              <w:pStyle w:val="55"/>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w:t>
            </w:r>
          </w:p>
        </w:tc>
        <w:tc>
          <w:tcPr>
            <w:tcW w:w="1418" w:type="dxa"/>
            <w:vAlign w:val="center"/>
          </w:tcPr>
          <w:p w14:paraId="37A6AD5F">
            <w:pPr>
              <w:pStyle w:val="55"/>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10.7-（1）</w:t>
            </w:r>
          </w:p>
        </w:tc>
        <w:tc>
          <w:tcPr>
            <w:tcW w:w="7189" w:type="dxa"/>
            <w:vAlign w:val="center"/>
          </w:tcPr>
          <w:p w14:paraId="28CEED1A">
            <w:pPr>
              <w:pStyle w:val="55"/>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是否允许中标人将本项目的非主体、非关键性工作进行分包：</w:t>
            </w:r>
          </w:p>
          <w:p w14:paraId="5E6DD1BC">
            <w:pPr>
              <w:pStyle w:val="55"/>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采购包1：不允许合同分包；</w:t>
            </w:r>
          </w:p>
        </w:tc>
      </w:tr>
      <w:tr w14:paraId="05EE30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1" w:type="dxa"/>
            <w:vAlign w:val="center"/>
          </w:tcPr>
          <w:p w14:paraId="3BAF1A9A">
            <w:pPr>
              <w:pStyle w:val="55"/>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4</w:t>
            </w:r>
          </w:p>
        </w:tc>
        <w:tc>
          <w:tcPr>
            <w:tcW w:w="1418" w:type="dxa"/>
            <w:vAlign w:val="center"/>
          </w:tcPr>
          <w:p w14:paraId="07F4C020">
            <w:pPr>
              <w:pStyle w:val="55"/>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10.8-（1）</w:t>
            </w:r>
          </w:p>
        </w:tc>
        <w:tc>
          <w:tcPr>
            <w:tcW w:w="7189" w:type="dxa"/>
            <w:vAlign w:val="center"/>
          </w:tcPr>
          <w:p w14:paraId="5E63ECFD">
            <w:pPr>
              <w:pStyle w:val="55"/>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投标有效期：投标截止时间起90个日历日。</w:t>
            </w:r>
          </w:p>
        </w:tc>
      </w:tr>
      <w:tr w14:paraId="260722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1" w:type="dxa"/>
            <w:vAlign w:val="center"/>
          </w:tcPr>
          <w:p w14:paraId="4C16036B">
            <w:pPr>
              <w:pStyle w:val="55"/>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5</w:t>
            </w:r>
          </w:p>
        </w:tc>
        <w:tc>
          <w:tcPr>
            <w:tcW w:w="1418" w:type="dxa"/>
            <w:vAlign w:val="center"/>
          </w:tcPr>
          <w:p w14:paraId="227A2A6E">
            <w:pPr>
              <w:pStyle w:val="55"/>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12.1</w:t>
            </w:r>
          </w:p>
        </w:tc>
        <w:tc>
          <w:tcPr>
            <w:tcW w:w="7189" w:type="dxa"/>
            <w:vAlign w:val="center"/>
          </w:tcPr>
          <w:p w14:paraId="75CAF2F3">
            <w:pPr>
              <w:pStyle w:val="55"/>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确定中标候选人名单：</w:t>
            </w:r>
          </w:p>
          <w:p w14:paraId="58A26743">
            <w:pPr>
              <w:pStyle w:val="55"/>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采购包1：3名</w:t>
            </w:r>
          </w:p>
        </w:tc>
      </w:tr>
      <w:tr w14:paraId="612933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1" w:type="dxa"/>
            <w:vAlign w:val="center"/>
          </w:tcPr>
          <w:p w14:paraId="0CE5906B">
            <w:pPr>
              <w:pStyle w:val="55"/>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6</w:t>
            </w:r>
          </w:p>
        </w:tc>
        <w:tc>
          <w:tcPr>
            <w:tcW w:w="1418" w:type="dxa"/>
            <w:vAlign w:val="center"/>
          </w:tcPr>
          <w:p w14:paraId="2FDD1124">
            <w:pPr>
              <w:pStyle w:val="55"/>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12.2</w:t>
            </w:r>
          </w:p>
        </w:tc>
        <w:tc>
          <w:tcPr>
            <w:tcW w:w="7189" w:type="dxa"/>
            <w:vAlign w:val="center"/>
          </w:tcPr>
          <w:p w14:paraId="6AF49CE8">
            <w:pPr>
              <w:pStyle w:val="55"/>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本项目中标人的确定（以采购包为单位）：</w:t>
            </w:r>
          </w:p>
          <w:p w14:paraId="0042680A">
            <w:pPr>
              <w:pStyle w:val="55"/>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（1）采购人应在政府采购招投标管理办法规定的时限内确定中标人。</w:t>
            </w:r>
          </w:p>
          <w:p w14:paraId="017A058D">
            <w:pPr>
              <w:pStyle w:val="55"/>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（2）若出现中标候选人并列情形，则按照下列方式确定中标人：</w:t>
            </w:r>
          </w:p>
          <w:p w14:paraId="449D334B">
            <w:pPr>
              <w:pStyle w:val="55"/>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①招标文件规定的方式：</w:t>
            </w:r>
          </w:p>
          <w:p w14:paraId="5556522A">
            <w:pPr>
              <w:pStyle w:val="55"/>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确定技术项总得分较高的中标候选人为中标人。若技术项总得分相同的，则采取随机抽取的方式确定。</w:t>
            </w:r>
          </w:p>
          <w:p w14:paraId="50C9013E">
            <w:pPr>
              <w:pStyle w:val="55"/>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②若本款第①点规定方式为“无”，则按照下列方式确定：</w:t>
            </w:r>
          </w:p>
          <w:p w14:paraId="01E690D4">
            <w:pPr>
              <w:pStyle w:val="55"/>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无</w:t>
            </w:r>
          </w:p>
          <w:p w14:paraId="1405B294">
            <w:pPr>
              <w:pStyle w:val="55"/>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③若本款第①、②点规定方式均为“无”，则按照下列方式确定：随机抽取。</w:t>
            </w:r>
          </w:p>
          <w:p w14:paraId="27BFF72F">
            <w:pPr>
              <w:pStyle w:val="55"/>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（3）本项目确定的中标人家数：</w:t>
            </w:r>
          </w:p>
          <w:p w14:paraId="3BB21D85">
            <w:pPr>
              <w:pStyle w:val="55"/>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采购包1：1名</w:t>
            </w:r>
          </w:p>
        </w:tc>
      </w:tr>
      <w:tr w14:paraId="7EEF86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1" w:type="dxa"/>
            <w:vAlign w:val="center"/>
          </w:tcPr>
          <w:p w14:paraId="7C5CC778">
            <w:pPr>
              <w:pStyle w:val="55"/>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7</w:t>
            </w:r>
          </w:p>
        </w:tc>
        <w:tc>
          <w:tcPr>
            <w:tcW w:w="1418" w:type="dxa"/>
            <w:vAlign w:val="center"/>
          </w:tcPr>
          <w:p w14:paraId="78843836">
            <w:pPr>
              <w:pStyle w:val="55"/>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13.2</w:t>
            </w:r>
          </w:p>
        </w:tc>
        <w:tc>
          <w:tcPr>
            <w:tcW w:w="7189" w:type="dxa"/>
            <w:vAlign w:val="center"/>
          </w:tcPr>
          <w:p w14:paraId="3BEFD352">
            <w:pPr>
              <w:pStyle w:val="55"/>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合同签订时限：自中标通知书发出之日起20个日历日内。</w:t>
            </w:r>
          </w:p>
        </w:tc>
      </w:tr>
      <w:tr w14:paraId="0C53EC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1" w:type="dxa"/>
            <w:vAlign w:val="center"/>
          </w:tcPr>
          <w:p w14:paraId="7C0D4271">
            <w:pPr>
              <w:pStyle w:val="55"/>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8</w:t>
            </w:r>
          </w:p>
        </w:tc>
        <w:tc>
          <w:tcPr>
            <w:tcW w:w="1418" w:type="dxa"/>
            <w:vAlign w:val="center"/>
          </w:tcPr>
          <w:p w14:paraId="0CB7F5CB">
            <w:pPr>
              <w:pStyle w:val="55"/>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15.1-（2）</w:t>
            </w:r>
          </w:p>
        </w:tc>
        <w:tc>
          <w:tcPr>
            <w:tcW w:w="7189" w:type="dxa"/>
            <w:vAlign w:val="center"/>
          </w:tcPr>
          <w:p w14:paraId="674BB335">
            <w:pPr>
              <w:pStyle w:val="55"/>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质疑函原件应采用下列方式提交：书面形式。</w:t>
            </w:r>
          </w:p>
        </w:tc>
      </w:tr>
      <w:tr w14:paraId="0AFFE3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1" w:type="dxa"/>
            <w:vAlign w:val="center"/>
          </w:tcPr>
          <w:p w14:paraId="0543C216">
            <w:pPr>
              <w:pStyle w:val="55"/>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9</w:t>
            </w:r>
          </w:p>
        </w:tc>
        <w:tc>
          <w:tcPr>
            <w:tcW w:w="1418" w:type="dxa"/>
            <w:vAlign w:val="center"/>
          </w:tcPr>
          <w:p w14:paraId="1C271C3E">
            <w:pPr>
              <w:pStyle w:val="55"/>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15.4</w:t>
            </w:r>
          </w:p>
        </w:tc>
        <w:tc>
          <w:tcPr>
            <w:tcW w:w="7189" w:type="dxa"/>
            <w:vAlign w:val="center"/>
          </w:tcPr>
          <w:p w14:paraId="71A56F16">
            <w:pPr>
              <w:pStyle w:val="55"/>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招标文件的质疑</w:t>
            </w:r>
          </w:p>
          <w:p w14:paraId="6900F139">
            <w:pPr>
              <w:pStyle w:val="55"/>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（1）潜在投标人可在质疑时效期间内对招标文件以书面形式提出质疑。</w:t>
            </w:r>
          </w:p>
          <w:p w14:paraId="74C768F0">
            <w:pPr>
              <w:pStyle w:val="55"/>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（2）质疑时效期间：应在依法获取招标文件之日起7个工作日内向厦门市公物采购招投标有限公司提出，依法获取招标文件的时间以福建省政府采购网上公开信息系统记载的为准。</w:t>
            </w:r>
          </w:p>
          <w:p w14:paraId="71F342BC">
            <w:pPr>
              <w:pStyle w:val="55"/>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※除上述规定外，对招标文件提出的质疑还应符合招标文件第三章第15.1条的有关规定。</w:t>
            </w:r>
          </w:p>
        </w:tc>
      </w:tr>
      <w:tr w14:paraId="769B6E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1" w:type="dxa"/>
            <w:vAlign w:val="center"/>
          </w:tcPr>
          <w:p w14:paraId="5A5A4764">
            <w:pPr>
              <w:pStyle w:val="55"/>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10</w:t>
            </w:r>
          </w:p>
        </w:tc>
        <w:tc>
          <w:tcPr>
            <w:tcW w:w="1418" w:type="dxa"/>
            <w:vAlign w:val="center"/>
          </w:tcPr>
          <w:p w14:paraId="49E930E4">
            <w:pPr>
              <w:pStyle w:val="55"/>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16.1</w:t>
            </w:r>
          </w:p>
        </w:tc>
        <w:tc>
          <w:tcPr>
            <w:tcW w:w="7189" w:type="dxa"/>
            <w:vAlign w:val="center"/>
          </w:tcPr>
          <w:p w14:paraId="291E3DBA">
            <w:pPr>
              <w:pStyle w:val="55"/>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监督管理部门：厦门市财政局（仅限依法进行政府采购的货物或服务类项目）。</w:t>
            </w:r>
          </w:p>
        </w:tc>
      </w:tr>
      <w:tr w14:paraId="7BFD24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1" w:type="dxa"/>
            <w:vAlign w:val="center"/>
          </w:tcPr>
          <w:p w14:paraId="42DB5A11">
            <w:pPr>
              <w:pStyle w:val="55"/>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11</w:t>
            </w:r>
          </w:p>
        </w:tc>
        <w:tc>
          <w:tcPr>
            <w:tcW w:w="1418" w:type="dxa"/>
            <w:vAlign w:val="center"/>
          </w:tcPr>
          <w:p w14:paraId="6346702D">
            <w:pPr>
              <w:pStyle w:val="55"/>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18.1</w:t>
            </w:r>
          </w:p>
        </w:tc>
        <w:tc>
          <w:tcPr>
            <w:tcW w:w="7189" w:type="dxa"/>
            <w:vAlign w:val="center"/>
          </w:tcPr>
          <w:p w14:paraId="5D2BEB01">
            <w:pPr>
              <w:pStyle w:val="55"/>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财政部和福建省财政厅指定的政府采购信息发布媒体（以下简称：“指定媒体”）：</w:t>
            </w:r>
          </w:p>
          <w:p w14:paraId="00A92716">
            <w:pPr>
              <w:pStyle w:val="55"/>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（1）中国政府采购网，网址www.ccgp.gov.cn。</w:t>
            </w:r>
          </w:p>
          <w:p w14:paraId="066CD72F">
            <w:pPr>
              <w:pStyle w:val="55"/>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（2）中国政府采购网福建分网（福建省政府采购网），网址zfcg.czt.fujian.gov.cn。</w:t>
            </w:r>
          </w:p>
          <w:p w14:paraId="681C6887">
            <w:pPr>
              <w:pStyle w:val="55"/>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※若出现上述指定媒体信息不一致情形，应以中国政府采购网福建分网（福建省政府采购网）发布的为准。</w:t>
            </w:r>
          </w:p>
        </w:tc>
      </w:tr>
      <w:tr w14:paraId="7EED1B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1" w:type="dxa"/>
            <w:vAlign w:val="center"/>
          </w:tcPr>
          <w:p w14:paraId="14022625">
            <w:pPr>
              <w:pStyle w:val="55"/>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12</w:t>
            </w:r>
          </w:p>
        </w:tc>
        <w:tc>
          <w:tcPr>
            <w:tcW w:w="1418" w:type="dxa"/>
            <w:vAlign w:val="center"/>
          </w:tcPr>
          <w:p w14:paraId="0426B83D">
            <w:pPr>
              <w:pStyle w:val="55"/>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19</w:t>
            </w:r>
          </w:p>
        </w:tc>
        <w:tc>
          <w:tcPr>
            <w:tcW w:w="7189" w:type="dxa"/>
            <w:vAlign w:val="center"/>
          </w:tcPr>
          <w:p w14:paraId="5B4335E0">
            <w:pPr>
              <w:pStyle w:val="55"/>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其他事项：</w:t>
            </w:r>
          </w:p>
          <w:p w14:paraId="76544FF7">
            <w:pPr>
              <w:pStyle w:val="55"/>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（1）本项目代理服务费：</w:t>
            </w:r>
          </w:p>
          <w:p w14:paraId="5CD1F269">
            <w:pPr>
              <w:pStyle w:val="55"/>
              <w:widowControl w:val="0"/>
              <w:spacing w:line="360" w:lineRule="auto"/>
              <w:jc w:val="both"/>
              <w:rPr>
                <w:rFonts w:hint="eastAsia" w:asciiTheme="minorEastAsia" w:hAnsiTheme="minorEastAsia" w:eastAsiaTheme="minorEastAsia"/>
                <w:color w:val="auto"/>
                <w:sz w:val="24"/>
                <w:szCs w:val="24"/>
                <w:highlight w:val="none"/>
                <w:lang w:eastAsia="zh-CN"/>
              </w:rPr>
            </w:pPr>
            <w:r>
              <w:rPr>
                <w:rFonts w:asciiTheme="minorEastAsia" w:hAnsiTheme="minorEastAsia"/>
                <w:color w:val="auto"/>
                <w:sz w:val="24"/>
                <w:szCs w:val="24"/>
                <w:highlight w:val="none"/>
              </w:rPr>
              <w:t>本项目收取代理服务费</w:t>
            </w:r>
            <w:r>
              <w:rPr>
                <w:rFonts w:hint="eastAsia" w:asciiTheme="minorEastAsia" w:hAnsiTheme="minorEastAsia"/>
                <w:color w:val="auto"/>
                <w:sz w:val="24"/>
                <w:szCs w:val="24"/>
                <w:highlight w:val="none"/>
                <w:lang w:eastAsia="zh-CN"/>
              </w:rPr>
              <w:t>。</w:t>
            </w:r>
          </w:p>
          <w:p w14:paraId="56C0232B">
            <w:pPr>
              <w:pStyle w:val="55"/>
              <w:widowControl w:val="0"/>
              <w:spacing w:line="360" w:lineRule="auto"/>
              <w:jc w:val="both"/>
              <w:rPr>
                <w:rFonts w:hint="eastAsia" w:asciiTheme="minorEastAsia" w:hAnsiTheme="minorEastAsia" w:eastAsiaTheme="minorEastAsia"/>
                <w:color w:val="auto"/>
                <w:sz w:val="24"/>
                <w:szCs w:val="24"/>
                <w:highlight w:val="none"/>
                <w:lang w:eastAsia="zh-CN"/>
              </w:rPr>
            </w:pPr>
            <w:r>
              <w:rPr>
                <w:rFonts w:asciiTheme="minorEastAsia" w:hAnsiTheme="minorEastAsia"/>
                <w:color w:val="auto"/>
                <w:sz w:val="24"/>
                <w:szCs w:val="24"/>
                <w:highlight w:val="none"/>
              </w:rPr>
              <w:t>代理服务费用收取对象：中标</w:t>
            </w:r>
            <w:r>
              <w:rPr>
                <w:rFonts w:hint="eastAsia" w:asciiTheme="minorEastAsia" w:hAnsiTheme="minorEastAsia"/>
                <w:color w:val="auto"/>
                <w:sz w:val="24"/>
                <w:szCs w:val="24"/>
                <w:highlight w:val="none"/>
                <w:lang w:val="en-US" w:eastAsia="zh-CN"/>
              </w:rPr>
              <w:t>人。</w:t>
            </w:r>
          </w:p>
          <w:p w14:paraId="544D982A">
            <w:pPr>
              <w:pStyle w:val="55"/>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代理服务费收费标准：</w:t>
            </w:r>
            <w:r>
              <w:rPr>
                <w:rFonts w:hint="default" w:asciiTheme="minorEastAsia" w:hAnsiTheme="minorEastAsia"/>
                <w:color w:val="auto"/>
                <w:sz w:val="24"/>
                <w:szCs w:val="24"/>
                <w:highlight w:val="none"/>
              </w:rPr>
              <w:t xml:space="preserve"> </w:t>
            </w:r>
            <w:r>
              <w:rPr>
                <w:rFonts w:asciiTheme="minorEastAsia" w:hAnsiTheme="minorEastAsia"/>
                <w:color w:val="auto"/>
                <w:sz w:val="24"/>
                <w:szCs w:val="24"/>
                <w:highlight w:val="none"/>
              </w:rPr>
              <w:t>（1）以单个采购包的中标总金额为准，按差额定率累进法计取，具体按以下标准</w:t>
            </w:r>
            <w:r>
              <w:rPr>
                <w:rFonts w:hint="eastAsia" w:asciiTheme="minorEastAsia" w:hAnsiTheme="minorEastAsia"/>
                <w:color w:val="auto"/>
                <w:sz w:val="24"/>
                <w:szCs w:val="24"/>
                <w:highlight w:val="none"/>
                <w:lang w:eastAsia="zh-CN"/>
              </w:rPr>
              <w:t>的</w:t>
            </w:r>
            <w:r>
              <w:rPr>
                <w:rFonts w:hint="eastAsia" w:asciiTheme="minorEastAsia" w:hAnsiTheme="minorEastAsia"/>
                <w:color w:val="auto"/>
                <w:sz w:val="24"/>
                <w:szCs w:val="24"/>
                <w:highlight w:val="none"/>
                <w:lang w:val="en-US" w:eastAsia="zh-CN"/>
              </w:rPr>
              <w:t>49%</w:t>
            </w:r>
            <w:r>
              <w:rPr>
                <w:rFonts w:asciiTheme="minorEastAsia" w:hAnsiTheme="minorEastAsia"/>
                <w:color w:val="auto"/>
                <w:sz w:val="24"/>
                <w:szCs w:val="24"/>
                <w:highlight w:val="none"/>
              </w:rPr>
              <w:t>计取：（0，100万元]，1.50%；（100万元，500万元]，1.10%；（500万元，1000万元]，0.80%；（1000万元，5000万元]；0.50%。（2）代理服务费由中标人在领取中标通知书的同时，以转账、电汇、现金存款等付款方式一次性缴清。（3）经评标委员会认定中标供应商为中小企业的，中标后可享受代理服务费下浮10%的优惠。（4）因供应商自身原因导致最终无法承接项目的，代理服务费不予退还。</w:t>
            </w:r>
          </w:p>
          <w:p w14:paraId="71B7D5AA">
            <w:pPr>
              <w:pStyle w:val="55"/>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（2）其他：</w:t>
            </w:r>
          </w:p>
          <w:p w14:paraId="0E0C710D">
            <w:pPr>
              <w:pStyle w:val="55"/>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本项目招标文件第五章增加补充条款，补充条款内容与招标文件其他地方内容不一致的，以补充条款内容为准。请投标人仔细阅读。</w:t>
            </w:r>
          </w:p>
        </w:tc>
      </w:tr>
      <w:tr w14:paraId="7EF39B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89" w:type="dxa"/>
            <w:gridSpan w:val="2"/>
            <w:vAlign w:val="center"/>
          </w:tcPr>
          <w:p w14:paraId="7B7E6BDB">
            <w:pPr>
              <w:pStyle w:val="55"/>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备注</w:t>
            </w:r>
          </w:p>
        </w:tc>
        <w:tc>
          <w:tcPr>
            <w:tcW w:w="7189" w:type="dxa"/>
            <w:vAlign w:val="center"/>
          </w:tcPr>
          <w:p w14:paraId="0C39C72A">
            <w:pPr>
              <w:pStyle w:val="55"/>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后有投标人须知前附表2，请勿遗漏。</w:t>
            </w:r>
          </w:p>
        </w:tc>
      </w:tr>
    </w:tbl>
    <w:p w14:paraId="58689530">
      <w:pPr>
        <w:pStyle w:val="3"/>
        <w:spacing w:beforeLines="100" w:afterLines="100" w:line="240" w:lineRule="auto"/>
        <w:jc w:val="center"/>
        <w:rPr>
          <w:rFonts w:ascii="黑体" w:hAnsi="黑体" w:eastAsia="黑体" w:cs="Times New Roman"/>
          <w:color w:val="auto"/>
          <w:kern w:val="0"/>
          <w:sz w:val="30"/>
          <w:highlight w:val="none"/>
        </w:rPr>
      </w:pPr>
      <w:bookmarkStart w:id="4" w:name="_Toc139103782"/>
      <w:r>
        <w:rPr>
          <w:rFonts w:ascii="黑体" w:hAnsi="黑体" w:eastAsia="黑体" w:cs="Times New Roman"/>
          <w:color w:val="auto"/>
          <w:kern w:val="0"/>
          <w:sz w:val="30"/>
          <w:highlight w:val="none"/>
        </w:rPr>
        <w:t>二、投标人须知前附表2</w:t>
      </w:r>
      <w:bookmarkEnd w:id="4"/>
    </w:p>
    <w:tbl>
      <w:tblPr>
        <w:tblStyle w:val="17"/>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3"/>
        <w:gridCol w:w="8454"/>
      </w:tblGrid>
      <w:tr w14:paraId="34CBA5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57" w:type="dxa"/>
            <w:gridSpan w:val="2"/>
            <w:vAlign w:val="center"/>
          </w:tcPr>
          <w:p w14:paraId="617B6182">
            <w:pPr>
              <w:pStyle w:val="55"/>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关于电子招标投标活动的专门规定</w:t>
            </w:r>
          </w:p>
        </w:tc>
      </w:tr>
      <w:tr w14:paraId="59CC8A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03" w:type="dxa"/>
            <w:vAlign w:val="center"/>
          </w:tcPr>
          <w:p w14:paraId="2945EBDE">
            <w:pPr>
              <w:pStyle w:val="55"/>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序号</w:t>
            </w:r>
          </w:p>
        </w:tc>
        <w:tc>
          <w:tcPr>
            <w:tcW w:w="8454" w:type="dxa"/>
            <w:vAlign w:val="center"/>
          </w:tcPr>
          <w:p w14:paraId="0C53D406">
            <w:pPr>
              <w:pStyle w:val="55"/>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编列内容</w:t>
            </w:r>
          </w:p>
        </w:tc>
      </w:tr>
      <w:tr w14:paraId="0D8F0E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03" w:type="dxa"/>
            <w:vAlign w:val="center"/>
          </w:tcPr>
          <w:p w14:paraId="15F07CA6">
            <w:pPr>
              <w:pStyle w:val="55"/>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w:t>
            </w:r>
          </w:p>
        </w:tc>
        <w:tc>
          <w:tcPr>
            <w:tcW w:w="8454" w:type="dxa"/>
            <w:vAlign w:val="center"/>
          </w:tcPr>
          <w:p w14:paraId="6DA058C3">
            <w:pPr>
              <w:pStyle w:val="55"/>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（1）电子招标投标活动的专门规定适用本项目电子招标投标活动。</w:t>
            </w:r>
          </w:p>
          <w:p w14:paraId="11A38D88">
            <w:pPr>
              <w:pStyle w:val="55"/>
              <w:widowControl w:val="0"/>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（2）将招标文件</w:t>
            </w:r>
          </w:p>
          <w:p w14:paraId="7B206F77">
            <w:pPr>
              <w:pStyle w:val="55"/>
              <w:widowControl w:val="0"/>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无的内容修正为下列内容：</w:t>
            </w:r>
          </w:p>
          <w:p w14:paraId="1C6E35F7">
            <w:pPr>
              <w:pStyle w:val="55"/>
              <w:widowControl w:val="0"/>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无后适用本项目的电子招标投标活动。</w:t>
            </w:r>
          </w:p>
          <w:p w14:paraId="5EA631EB">
            <w:pPr>
              <w:pStyle w:val="55"/>
              <w:widowControl w:val="0"/>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（3）将下列内容增列为招标文件的组成部分（以下简称：“增列内容”）适用本项目的电子招标投标活动，若增列内容与招标文件其他章节内容有冲突，应以增列内容为准：</w:t>
            </w:r>
          </w:p>
          <w:p w14:paraId="6745CE25">
            <w:pPr>
              <w:pStyle w:val="55"/>
              <w:widowControl w:val="0"/>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①电子招标投标活动的具体操作流程以福建省政府采购网上公开信息系统设定的为准。</w:t>
            </w:r>
          </w:p>
          <w:p w14:paraId="06A7DA83">
            <w:pPr>
              <w:pStyle w:val="55"/>
              <w:widowControl w:val="0"/>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②关于电子投标文件：</w:t>
            </w:r>
          </w:p>
          <w:p w14:paraId="23B37B17">
            <w:pPr>
              <w:pStyle w:val="55"/>
              <w:widowControl w:val="0"/>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a.投标人应按照福建省政府采购网上公开信息系统设定的评审节点编制电子投标文件，否则资格审查小组、评标委员会将按照不利于投标人的内容进行认定。</w:t>
            </w:r>
          </w:p>
          <w:p w14:paraId="437CD5A6">
            <w:pPr>
              <w:pStyle w:val="55"/>
              <w:widowControl w:val="0"/>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5A5C2AB3">
            <w:pPr>
              <w:pStyle w:val="55"/>
              <w:widowControl w:val="0"/>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③关于证明材料或资料：</w:t>
            </w:r>
          </w:p>
          <w:p w14:paraId="1475FADD">
            <w:pPr>
              <w:pStyle w:val="55"/>
              <w:widowControl w:val="0"/>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389663FC">
            <w:pPr>
              <w:pStyle w:val="55"/>
              <w:widowControl w:val="0"/>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b.若投标人提供注明“复印件无效”或“复印无效”的证明材料或资料，应结合上文a条款进行判定，若招标文件未要求投标人提供原件，投标人提供原件，复印件（含扫描件）均视为满足招标文件要求。</w:t>
            </w:r>
          </w:p>
          <w:p w14:paraId="2EE5773A">
            <w:pPr>
              <w:pStyle w:val="55"/>
              <w:widowControl w:val="0"/>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④关于“全称”、“投标人代表签字”及“加盖单位公章”：</w:t>
            </w:r>
          </w:p>
          <w:p w14:paraId="42C6B0C9">
            <w:pPr>
              <w:pStyle w:val="55"/>
              <w:widowControl w:val="0"/>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a.在电子投标文件中，涉及“全称”和“投标人代表签字”的内容可使用打字录入方式完成。</w:t>
            </w:r>
          </w:p>
          <w:p w14:paraId="0651CE7E">
            <w:pPr>
              <w:pStyle w:val="55"/>
              <w:widowControl w:val="0"/>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b.在电子投标文件中，涉及“加盖单位公章”的内容应使用投标人的CA证书完成，否则投标无效。</w:t>
            </w:r>
          </w:p>
          <w:p w14:paraId="3057037B">
            <w:pPr>
              <w:pStyle w:val="55"/>
              <w:widowControl w:val="0"/>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c.在电子投标文件中，若投标人按照本增列内容第④点第b项规定加盖其单位公章，则出现无全称、或投标人代表未签字等情形，不视为投标无效。</w:t>
            </w:r>
          </w:p>
          <w:p w14:paraId="2585DD89">
            <w:pPr>
              <w:pStyle w:val="55"/>
              <w:widowControl w:val="0"/>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⑤关于投标人的CA证书：</w:t>
            </w:r>
          </w:p>
          <w:p w14:paraId="64815353">
            <w:pPr>
              <w:pStyle w:val="55"/>
              <w:widowControl w:val="0"/>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a.投标人的CA证书应在系统规定时间内使用CA证书进行电子投标文件的解密操作，逾期未解密的视为放弃投标。</w:t>
            </w:r>
          </w:p>
          <w:p w14:paraId="4FBE11D6">
            <w:pPr>
              <w:pStyle w:val="55"/>
              <w:widowControl w:val="0"/>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b.投标人的CA证书可采用信封（包括但不限于：信封、档案袋、文件袋等）作为外包装进行单独包装。外包装密封、不密封皆可。</w:t>
            </w:r>
          </w:p>
          <w:p w14:paraId="3E66B080">
            <w:pPr>
              <w:pStyle w:val="55"/>
              <w:widowControl w:val="0"/>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c.投标人的CA证书或外包装应标记“项目名称、项目编号、投标人的全称”等内容，以方便识别、使用。</w:t>
            </w:r>
          </w:p>
          <w:p w14:paraId="2A95AEA6">
            <w:pPr>
              <w:pStyle w:val="55"/>
              <w:widowControl w:val="0"/>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d.投标人的CA证书应能正常、有效使用，否则产生不利后果由投标人承担责任。</w:t>
            </w:r>
          </w:p>
          <w:p w14:paraId="4E10DD23">
            <w:pPr>
              <w:pStyle w:val="55"/>
              <w:widowControl w:val="0"/>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⑥关于投标截止时间过后</w:t>
            </w:r>
          </w:p>
          <w:p w14:paraId="48FE4DB8">
            <w:pPr>
              <w:pStyle w:val="55"/>
              <w:widowControl w:val="0"/>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a.未按招标文件规定提交投标保证金的，其投标将按无效投标处理。</w:t>
            </w:r>
          </w:p>
          <w:p w14:paraId="1EEE88E0">
            <w:pPr>
              <w:pStyle w:val="55"/>
              <w:widowControl w:val="0"/>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b.有下列情形之一的，其投标无效，其保证金不予退还或通过投标保函进行索赔：</w:t>
            </w:r>
          </w:p>
          <w:p w14:paraId="6599E97A">
            <w:pPr>
              <w:pStyle w:val="55"/>
              <w:widowControl w:val="0"/>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b1不同投标人的电子投标文件具有相同内部识别码；</w:t>
            </w:r>
          </w:p>
          <w:p w14:paraId="7036A044">
            <w:pPr>
              <w:pStyle w:val="55"/>
              <w:widowControl w:val="0"/>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b2不同投标人的投标保证金从同一单位或个人的账户转出；</w:t>
            </w:r>
          </w:p>
          <w:p w14:paraId="3471EFA0">
            <w:pPr>
              <w:pStyle w:val="55"/>
              <w:widowControl w:val="0"/>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b3投标人的投标保证金同一采购包下有其他投标人提交的投标保证金；</w:t>
            </w:r>
          </w:p>
          <w:p w14:paraId="236919F1">
            <w:pPr>
              <w:pStyle w:val="55"/>
              <w:widowControl w:val="0"/>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b4不同投标人存在串通投标的其他情形。</w:t>
            </w:r>
          </w:p>
          <w:p w14:paraId="3BF77E45">
            <w:pPr>
              <w:pStyle w:val="55"/>
              <w:widowControl w:val="0"/>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14:paraId="773D3CFC">
            <w:pPr>
              <w:pStyle w:val="55"/>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⑧其他：根据《福建省财政厅关于废止部分行政规范性文件的通知》（闽财规〔2023〕29号）规定，取消投标文件资格及资信证明部分、技术商务部分中不得出现报价内容的要求。</w:t>
            </w:r>
          </w:p>
        </w:tc>
      </w:tr>
    </w:tbl>
    <w:p w14:paraId="0A18FAB6">
      <w:pPr>
        <w:rPr>
          <w:color w:val="auto"/>
          <w:highlight w:val="none"/>
        </w:rPr>
      </w:pPr>
    </w:p>
    <w:p w14:paraId="0847B329">
      <w:pPr>
        <w:rPr>
          <w:color w:val="auto"/>
          <w:highlight w:val="none"/>
        </w:rPr>
        <w:sectPr>
          <w:pgSz w:w="11906" w:h="16838"/>
          <w:pgMar w:top="1418" w:right="1418" w:bottom="1418" w:left="1418" w:header="851" w:footer="992" w:gutter="0"/>
          <w:cols w:space="425" w:num="1"/>
          <w:docGrid w:type="lines" w:linePitch="312" w:charSpace="0"/>
        </w:sectPr>
      </w:pPr>
    </w:p>
    <w:p w14:paraId="14D67170">
      <w:pPr>
        <w:pStyle w:val="2"/>
        <w:keepNext/>
        <w:keepLines/>
        <w:widowControl w:val="0"/>
        <w:spacing w:beforeLines="100" w:beforeAutospacing="0" w:afterLines="100" w:afterAutospacing="0"/>
        <w:jc w:val="center"/>
        <w:rPr>
          <w:rFonts w:ascii="黑体" w:hAnsi="黑体" w:eastAsia="黑体" w:cs="Times New Roman"/>
          <w:color w:val="auto"/>
          <w:kern w:val="0"/>
          <w:sz w:val="32"/>
          <w:szCs w:val="44"/>
          <w:highlight w:val="none"/>
        </w:rPr>
      </w:pPr>
      <w:bookmarkStart w:id="5" w:name="_Toc139103783"/>
      <w:r>
        <w:rPr>
          <w:rFonts w:ascii="黑体" w:hAnsi="黑体" w:eastAsia="黑体" w:cs="Times New Roman"/>
          <w:color w:val="auto"/>
          <w:kern w:val="0"/>
          <w:sz w:val="32"/>
          <w:szCs w:val="44"/>
          <w:highlight w:val="none"/>
        </w:rPr>
        <w:t>第三章</w:t>
      </w:r>
      <w:r>
        <w:rPr>
          <w:rFonts w:hint="eastAsia" w:ascii="黑体" w:hAnsi="黑体" w:eastAsia="黑体" w:cs="Times New Roman"/>
          <w:color w:val="auto"/>
          <w:kern w:val="0"/>
          <w:sz w:val="32"/>
          <w:szCs w:val="44"/>
          <w:highlight w:val="none"/>
        </w:rPr>
        <w:t xml:space="preserve">  </w:t>
      </w:r>
      <w:r>
        <w:rPr>
          <w:rFonts w:ascii="黑体" w:hAnsi="黑体" w:eastAsia="黑体" w:cs="Times New Roman"/>
          <w:color w:val="auto"/>
          <w:kern w:val="0"/>
          <w:sz w:val="32"/>
          <w:szCs w:val="44"/>
          <w:highlight w:val="none"/>
        </w:rPr>
        <w:t>投标人须知</w:t>
      </w:r>
      <w:bookmarkEnd w:id="5"/>
    </w:p>
    <w:p w14:paraId="189974CB">
      <w:pPr>
        <w:pStyle w:val="3"/>
        <w:spacing w:beforeLines="100" w:afterLines="100" w:line="240" w:lineRule="auto"/>
        <w:jc w:val="center"/>
        <w:rPr>
          <w:rFonts w:ascii="黑体" w:hAnsi="黑体" w:eastAsia="黑体" w:cs="Times New Roman"/>
          <w:color w:val="auto"/>
          <w:kern w:val="0"/>
          <w:sz w:val="30"/>
          <w:highlight w:val="none"/>
        </w:rPr>
      </w:pPr>
      <w:bookmarkStart w:id="6" w:name="_Toc139103784"/>
      <w:r>
        <w:rPr>
          <w:rFonts w:ascii="黑体" w:hAnsi="黑体" w:eastAsia="黑体" w:cs="Times New Roman"/>
          <w:color w:val="auto"/>
          <w:kern w:val="0"/>
          <w:sz w:val="30"/>
          <w:highlight w:val="none"/>
        </w:rPr>
        <w:t>一、总则</w:t>
      </w:r>
      <w:bookmarkEnd w:id="6"/>
    </w:p>
    <w:p w14:paraId="4DBD5B51">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1、适用范围</w:t>
      </w:r>
    </w:p>
    <w:p w14:paraId="077B1480">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1.1适用于招标文件载明项目的政府采购活动（以下简称：“本次采购活动”）。</w:t>
      </w:r>
    </w:p>
    <w:p w14:paraId="68920A01">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2、定义</w:t>
      </w:r>
    </w:p>
    <w:p w14:paraId="4630F0AC">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2.1“采购标的”指招标文件载明的需要采购的货物或服务。</w:t>
      </w:r>
    </w:p>
    <w:p w14:paraId="4215CD3B">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2.2“潜在投标人”指按照招标文件第一章第7条规定获取招标文件且有意向参加本项目投标的供应商。</w:t>
      </w:r>
    </w:p>
    <w:p w14:paraId="2C76CBC9">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2.3“投标人”指按照招标文件第一章第7条规定获取招标文件并参加本项目投标的供应商。</w:t>
      </w:r>
    </w:p>
    <w:p w14:paraId="0044BBA5">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2.4“单位负责人”指单位法定代表人或法律、法规规定代表单位行使职权的主要负责人。</w:t>
      </w:r>
    </w:p>
    <w:p w14:paraId="2565451F">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2.5“投标人代表”指投标人的单位负责人或“单位负责人授权书”中载明的接受授权方。</w:t>
      </w:r>
    </w:p>
    <w:p w14:paraId="3BCFBCEF">
      <w:pPr>
        <w:pStyle w:val="3"/>
        <w:spacing w:beforeLines="100" w:afterLines="100" w:line="240" w:lineRule="auto"/>
        <w:jc w:val="center"/>
        <w:rPr>
          <w:rFonts w:ascii="黑体" w:hAnsi="黑体" w:eastAsia="黑体" w:cs="Times New Roman"/>
          <w:color w:val="auto"/>
          <w:kern w:val="0"/>
          <w:sz w:val="30"/>
          <w:highlight w:val="none"/>
        </w:rPr>
      </w:pPr>
      <w:bookmarkStart w:id="7" w:name="_Toc139103785"/>
      <w:r>
        <w:rPr>
          <w:rFonts w:ascii="黑体" w:hAnsi="黑体" w:eastAsia="黑体" w:cs="Times New Roman"/>
          <w:color w:val="auto"/>
          <w:kern w:val="0"/>
          <w:sz w:val="30"/>
          <w:highlight w:val="none"/>
        </w:rPr>
        <w:t>二、投标人</w:t>
      </w:r>
      <w:bookmarkEnd w:id="7"/>
    </w:p>
    <w:p w14:paraId="64787E95">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3、合格投标人</w:t>
      </w:r>
    </w:p>
    <w:p w14:paraId="2C0D29F5">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3.1一般规定</w:t>
      </w:r>
    </w:p>
    <w:p w14:paraId="46A38E42">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6F3FF45B">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D97B32E">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（2）投标人的资格要求：详见招标文件第一章。</w:t>
      </w:r>
    </w:p>
    <w:p w14:paraId="7D18D31D">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3.2若本项目接受联合体投标且投标人为联合体，则联合体各方应遵守本章第3.1条规定，同时还应遵守下列规定：</w:t>
      </w:r>
    </w:p>
    <w:p w14:paraId="3B1928D1">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（1）联合体各方应提交联合体协议，联合体协议应符合招标文件规定。</w:t>
      </w:r>
    </w:p>
    <w:p w14:paraId="6790230E">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（2）联合体各方不得再单独参加或与其他供应商另外组成联合体参加同一合同项下的投标。</w:t>
      </w:r>
    </w:p>
    <w:p w14:paraId="63858D22">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（3）联合体各方应共同与采购人签订政府采购合同，就政府采购合同约定的事项对采购人承担连带责任。</w:t>
      </w:r>
    </w:p>
    <w:p w14:paraId="1CE3401A">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03162B37">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（5）联合体一方放弃中标的，视为联合体整体放弃中标，联合体各方承担连带责任。</w:t>
      </w:r>
    </w:p>
    <w:p w14:paraId="4E868066">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（6）如本项目不接受联合体投标而投标人为联合体的，或者本项目接受联合体投标但投标人组成的联合体不符合本章第3.2条规定的，投标无效。</w:t>
      </w:r>
    </w:p>
    <w:p w14:paraId="035337BA">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4、投标费用</w:t>
      </w:r>
    </w:p>
    <w:p w14:paraId="105FCD05">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4.1除招标文件另有规定外，投标人应自行承担其参加本项目投标所涉及的一切费用。</w:t>
      </w:r>
    </w:p>
    <w:p w14:paraId="19395B04">
      <w:pPr>
        <w:pStyle w:val="3"/>
        <w:spacing w:beforeLines="100" w:afterLines="100" w:line="240" w:lineRule="auto"/>
        <w:jc w:val="center"/>
        <w:rPr>
          <w:rFonts w:ascii="黑体" w:hAnsi="黑体" w:eastAsia="黑体" w:cs="Times New Roman"/>
          <w:color w:val="auto"/>
          <w:kern w:val="0"/>
          <w:sz w:val="30"/>
          <w:highlight w:val="none"/>
        </w:rPr>
      </w:pPr>
      <w:bookmarkStart w:id="8" w:name="_Toc139103786"/>
      <w:r>
        <w:rPr>
          <w:rFonts w:ascii="黑体" w:hAnsi="黑体" w:eastAsia="黑体" w:cs="Times New Roman"/>
          <w:color w:val="auto"/>
          <w:kern w:val="0"/>
          <w:sz w:val="30"/>
          <w:highlight w:val="none"/>
        </w:rPr>
        <w:t>三、招标</w:t>
      </w:r>
      <w:bookmarkEnd w:id="8"/>
    </w:p>
    <w:p w14:paraId="28015BBC">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5、招标文件</w:t>
      </w:r>
    </w:p>
    <w:p w14:paraId="1712F506">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5.1招标文件由下述部分组成：</w:t>
      </w:r>
    </w:p>
    <w:p w14:paraId="64395F08">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（1）投标邀请</w:t>
      </w:r>
    </w:p>
    <w:p w14:paraId="1D2A7166">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（2）投标人须知前附表（表1、2）</w:t>
      </w:r>
    </w:p>
    <w:p w14:paraId="26B2C170">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（3）投标人须知</w:t>
      </w:r>
    </w:p>
    <w:p w14:paraId="236556FD">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（4）资格审查与评标</w:t>
      </w:r>
    </w:p>
    <w:p w14:paraId="1C517985">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（5）招标内容及要求</w:t>
      </w:r>
    </w:p>
    <w:p w14:paraId="0F3962F5">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（6）政府采购合同（参考文本）</w:t>
      </w:r>
    </w:p>
    <w:p w14:paraId="37C90003">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（7）电子投标文件格式</w:t>
      </w:r>
    </w:p>
    <w:p w14:paraId="43EAC63F">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（8）按照招标文件规定作为招标文件组成部分的其他内容（若有）</w:t>
      </w:r>
    </w:p>
    <w:p w14:paraId="199A8006">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5.2招标文件的澄清或修改</w:t>
      </w:r>
    </w:p>
    <w:p w14:paraId="1B87EEB3">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（1）厦门市公物采购招投标有限公司可对已发出的招标文件进行必要的澄清或修改，但不得对招标文件载明的采购标的和投标人的资格要求进行改变。</w:t>
      </w:r>
    </w:p>
    <w:p w14:paraId="3BFA349F">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除本章第5.2条第（3）款规定情形外，澄清或修改的内容可能影响电子投标文件编制的，厦门市公物采购招投标有限公司将在投标截止时间至少15个日历日前，在招标文件载明的指定媒体以更正公告的形式发布澄清或修改的内容。不足15个日历日的，厦门市公物采购招投标有限公司将顺延投标截止时间及开标时间，厦门市公物采购招投标有限公司和投标人受原投标截止时间及开标时间制约的所有权利和义务均延长至新的投标截止时间及开标时间。</w:t>
      </w:r>
    </w:p>
    <w:p w14:paraId="4B2BFC3D">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澄清或修改的内容可能改变招标文件载明的采购标的和投标人的资格要求的，本次采购活动结束，厦门市公物采购招投标有限公司将依法组织后续采购活动（包括但不限于：重新招标、采用其他方式采购等）。</w:t>
      </w:r>
    </w:p>
    <w:p w14:paraId="10B1F411">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6、现场考察或开标前答疑会</w:t>
      </w:r>
    </w:p>
    <w:p w14:paraId="64EF27D9">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6.1是否组织现场考察或召开开标前答疑会：详见招标文件第二章。</w:t>
      </w:r>
    </w:p>
    <w:p w14:paraId="37B3D3E2">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7、更正公告</w:t>
      </w:r>
    </w:p>
    <w:p w14:paraId="66161184">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7.1若厦门市公物采购招投标有限公司发布更正公告，则更正公告及其所发布的内容或信息（包括但不限于：招标文件的澄清或修改、现场考察或答疑会的有关事宜等）作为招标文件组成部分，对投标人具有约束力。</w:t>
      </w:r>
    </w:p>
    <w:p w14:paraId="02C6A4E8">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7.2更正公告作为厦门市公物采购招投标有限公司通知所有潜在投标人的书面形式。</w:t>
      </w:r>
    </w:p>
    <w:p w14:paraId="48127FE0">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8、终止公告</w:t>
      </w:r>
    </w:p>
    <w:p w14:paraId="107BA98E">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8.1若出现因重大变故导致采购任务取消情形，厦门市公物采购招投标有限公司可终止招标并发布终止公告。</w:t>
      </w:r>
    </w:p>
    <w:p w14:paraId="7B7DDE0C">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8.2终止公告作为厦门市公物采购招投标有限公司通知所有潜在投标人的书面形式。</w:t>
      </w:r>
    </w:p>
    <w:p w14:paraId="2EF199B8">
      <w:pPr>
        <w:pStyle w:val="3"/>
        <w:spacing w:beforeLines="100" w:afterLines="100" w:line="240" w:lineRule="auto"/>
        <w:jc w:val="center"/>
        <w:rPr>
          <w:rFonts w:ascii="黑体" w:hAnsi="黑体" w:eastAsia="黑体" w:cs="Times New Roman"/>
          <w:color w:val="auto"/>
          <w:kern w:val="0"/>
          <w:sz w:val="30"/>
          <w:highlight w:val="none"/>
        </w:rPr>
      </w:pPr>
      <w:bookmarkStart w:id="9" w:name="_Toc139103787"/>
      <w:r>
        <w:rPr>
          <w:rFonts w:ascii="黑体" w:hAnsi="黑体" w:eastAsia="黑体" w:cs="Times New Roman"/>
          <w:color w:val="auto"/>
          <w:kern w:val="0"/>
          <w:sz w:val="30"/>
          <w:highlight w:val="none"/>
        </w:rPr>
        <w:t>四、投标</w:t>
      </w:r>
      <w:bookmarkEnd w:id="9"/>
    </w:p>
    <w:p w14:paraId="0B020C0D">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9、投标</w:t>
      </w:r>
    </w:p>
    <w:p w14:paraId="65A0FBC1">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9.1投标人可对招标文件载明的全部或部分采购包进行投标。</w:t>
      </w:r>
    </w:p>
    <w:p w14:paraId="0FB587D9">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9.2投标人应对同一个采购包内的所有内容进行完整投标，否则投标无效。</w:t>
      </w:r>
    </w:p>
    <w:p w14:paraId="0E3A6B4F">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9.3投标人代表只能接受一个投标人的授权参加投标，否则投标无效。</w:t>
      </w:r>
    </w:p>
    <w:p w14:paraId="017E47BB">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9.4单位负责人为同一人或存在直接控股、管理关系的不同供应商，不得同时参加同一合同项下的投标，否则投标无效。</w:t>
      </w:r>
    </w:p>
    <w:p w14:paraId="7DF7FD14">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9.5为本项目提供整体设计、规范编制或项目管理、监理、检测等服务的供应商，不得参加本项目除整体设计、规范编制和项目管理、监理、检测等服务外的采购活动，否则投标无效。</w:t>
      </w:r>
    </w:p>
    <w:p w14:paraId="4B00EA3F">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9.6列入失信被执行人、重大税收违法失信主体名单、政府采购严重违法失信行为记录名单及其他不符合政府采购法第二十二条规定条件的供应商，不得参加投标，否则投标无效。</w:t>
      </w:r>
    </w:p>
    <w:p w14:paraId="1348DCA5">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9.7有下列情形之一的，视为投标人串通投标，其投标无效：</w:t>
      </w:r>
    </w:p>
    <w:p w14:paraId="7EBA0871">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（1）不同投标人的电子投标文件由同一单位或个人编制；</w:t>
      </w:r>
    </w:p>
    <w:p w14:paraId="0B964571">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（2）不同投标人委托同一单位或个人办理投标事宜；</w:t>
      </w:r>
    </w:p>
    <w:p w14:paraId="7ABA4839">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（3）不同投标人的电子投标文件载明的项目管理成员或联系人员为同一人；</w:t>
      </w:r>
    </w:p>
    <w:p w14:paraId="128F60B1">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（4）不同投标人的电子投标文件异常一致或投标报价呈规律性差异；</w:t>
      </w:r>
    </w:p>
    <w:p w14:paraId="5D0BFA37">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（5）不同投标人的电子投标文件相互混装；</w:t>
      </w:r>
    </w:p>
    <w:p w14:paraId="60D17AA5">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（6）不同投标人的投标保证金从同一单位或个人的账户转出；</w:t>
      </w:r>
    </w:p>
    <w:p w14:paraId="150F6DDB">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（7）有关法律、法规和规章及招标文件规定的其他串通投标情形。</w:t>
      </w:r>
    </w:p>
    <w:p w14:paraId="6DCE9AA0">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10、电子投标文件</w:t>
      </w:r>
    </w:p>
    <w:p w14:paraId="06250E19">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10.1电子投标文件的编制</w:t>
      </w:r>
    </w:p>
    <w:p w14:paraId="402D0D25">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（1）投标人应先仔细阅读招标文件的全部内容后，再进行电子投标文件的编制。</w:t>
      </w:r>
    </w:p>
    <w:p w14:paraId="32B73E00">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（2）电子投标文件应按照本章第10.2条规定编制其组成部分。</w:t>
      </w:r>
    </w:p>
    <w:p w14:paraId="3339F1FB">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（3）电子投标文件应满足招标文件提出的实质性要求和条件，并保证其所提交的全部资料是不可割离且真实、有效、准确、完整和不具有任何误导性的，否则造成不利后果由投标人承担责任。</w:t>
      </w:r>
    </w:p>
    <w:p w14:paraId="602EB42C">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10.2电子投标文件由下述部分组成：</w:t>
      </w:r>
    </w:p>
    <w:p w14:paraId="0A79B5A5">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（1）资格及资信证明部分</w:t>
      </w:r>
    </w:p>
    <w:p w14:paraId="642FDBAF">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①投标函</w:t>
      </w:r>
    </w:p>
    <w:p w14:paraId="546179E2">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②投标人的资格及资信证明文件</w:t>
      </w:r>
    </w:p>
    <w:p w14:paraId="396D25BF">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③投标保证金</w:t>
      </w:r>
    </w:p>
    <w:p w14:paraId="4CC2A00A">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（2）报价部分</w:t>
      </w:r>
    </w:p>
    <w:p w14:paraId="118E4C38">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①开标（报价）一览表</w:t>
      </w:r>
    </w:p>
    <w:p w14:paraId="1BB687CC">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②投标（响应）报价明细表</w:t>
      </w:r>
    </w:p>
    <w:p w14:paraId="352B1F6B">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③招标文件规定的价格扣除证明材料（若有）</w:t>
      </w:r>
    </w:p>
    <w:p w14:paraId="5754D1BA">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④招标文件规定的加分证明材料（若有）</w:t>
      </w:r>
    </w:p>
    <w:p w14:paraId="7A54A10E">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（3）技术商务部分</w:t>
      </w:r>
    </w:p>
    <w:p w14:paraId="4FCE6DA6">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①标的说明一览表</w:t>
      </w:r>
    </w:p>
    <w:p w14:paraId="2FC620DD">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②技术和服务要求响应表</w:t>
      </w:r>
    </w:p>
    <w:p w14:paraId="6CF0483A">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③商务条件响应表</w:t>
      </w:r>
    </w:p>
    <w:p w14:paraId="7DA7D857">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④投标人提交的其他资料（若有）</w:t>
      </w:r>
    </w:p>
    <w:p w14:paraId="331801FE">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⑤招标文件规定作为电子投标文件组成部分的其他内容（若有）</w:t>
      </w:r>
    </w:p>
    <w:p w14:paraId="62B8D4E0">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10.3电子投标文件的语言</w:t>
      </w:r>
    </w:p>
    <w:p w14:paraId="28781975">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（1）除招标文件另有规定外，电子投标文件应使用中文文本，若有不同文本，以中文文本为准。</w:t>
      </w:r>
    </w:p>
    <w:p w14:paraId="4A752351">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473AF59D">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10.4投标文件的份数：详见招标文件第二章。</w:t>
      </w:r>
    </w:p>
    <w:p w14:paraId="637D4026">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10.5电子投标文件的格式</w:t>
      </w:r>
    </w:p>
    <w:p w14:paraId="534C2392">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（1）除招标文件另有规定外，电子投标文件应使用招标文件第七章规定的格式。</w:t>
      </w:r>
    </w:p>
    <w:p w14:paraId="431945D9">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（2）除招标文件另有规定外，电子投标文件应使用不能擦去的墨料或墨水打印、书写或复印。</w:t>
      </w:r>
    </w:p>
    <w:p w14:paraId="76D782C7">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（3）除招标文件另有规定外，电子投标文件应使用人民币作为计量货币。</w:t>
      </w:r>
    </w:p>
    <w:p w14:paraId="1C58F930">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（4）除招标文件另有规定外，签署、盖章应遵守下列规定：</w:t>
      </w:r>
    </w:p>
    <w:p w14:paraId="1312076E">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①电子投标文件应加盖投标人的单位公章。若投标人代表为单位授权的委托代理人，应提供“单位授权书”。</w:t>
      </w:r>
    </w:p>
    <w:p w14:paraId="628DABFB">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②电子投标文件应没有涂改或行间插字，除非这些改动是根据厦门市公物采购招投标有限公司的指示进行的，或是为改正投标人造成的应修改的错误而进行的。若有前述改动，应按照下列规定之一对改动处进行处理：</w:t>
      </w:r>
    </w:p>
    <w:p w14:paraId="1C165CB9">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a.投标人代表签字确认；</w:t>
      </w:r>
    </w:p>
    <w:p w14:paraId="320A7F61">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b.加盖投标人的单位公章或校正章。</w:t>
      </w:r>
    </w:p>
    <w:p w14:paraId="047CE0D4">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10.6投标报价</w:t>
      </w:r>
    </w:p>
    <w:p w14:paraId="35731ED2">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（1）投标报价超出最高限价将导致投标无效。</w:t>
      </w:r>
    </w:p>
    <w:p w14:paraId="42D21B3A">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（2）最高限价由采购人根据价格测算情况，在预算金额的额度内合理设定。最高限价不得超出预算金额。</w:t>
      </w:r>
    </w:p>
    <w:p w14:paraId="6E97ABB2">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（3）除招标文件另有规定外，电子投标文件不能出现任何选择性的投标报价，即每一个采购包和品目号的采购标的都只能有一个投标报价。任何选择性的投标报价将导致投标无效。</w:t>
      </w:r>
    </w:p>
    <w:p w14:paraId="14708786">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10.7分包</w:t>
      </w:r>
    </w:p>
    <w:p w14:paraId="78CC551E">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（1）是否允许中标人将本项目的非主体、非关键性工作进行分包：详见招标文件第二章。</w:t>
      </w:r>
    </w:p>
    <w:p w14:paraId="353FEB9F">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6B4B2A96">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（3）招标文件允许中标人将非主体、非关键性工作进行分包的项目，有下列情形之一的，中标人不得分包：</w:t>
      </w:r>
    </w:p>
    <w:p w14:paraId="67364B34">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①电子投标文件中未载明分包承担主体；</w:t>
      </w:r>
    </w:p>
    <w:p w14:paraId="5ACB04FB">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②电子投标文件载明的分包承担主体不具备相应资质条件；</w:t>
      </w:r>
    </w:p>
    <w:p w14:paraId="0EED3E27">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③电子投标文件载明的分包承担主体拟再次分包；</w:t>
      </w:r>
    </w:p>
    <w:p w14:paraId="7740508C">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④享受中小企业扶持政策获得政府采购合同的，小微企业不得将合同分包给大中型企业，中型企业不得将合同分包给大型企业。</w:t>
      </w:r>
    </w:p>
    <w:p w14:paraId="344ADB49">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10.8投标有效期</w:t>
      </w:r>
    </w:p>
    <w:p w14:paraId="03AA546B">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（1）招标文件载明的投标有效期：详见招标文件第二章。</w:t>
      </w:r>
    </w:p>
    <w:p w14:paraId="7E26D802">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（2）电子投标文件承诺的投标有效期不得少于招标文件载明的投标有效期，否则投标无效。</w:t>
      </w:r>
    </w:p>
    <w:p w14:paraId="3526C57C">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根据本次采购活动的需要，厦门市公物采购招投标有限公司可于投标有效期届满之前书面要求投标人延长投标有效期，投标人应在厦门市公物采购招投标有限公司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4A82840F">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10.9投标保证金</w:t>
      </w:r>
    </w:p>
    <w:p w14:paraId="5489E1ED">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（1）投标保证金作为投标人按照招标文件规定履行相应投标责任、义务的约束及担保。</w:t>
      </w:r>
    </w:p>
    <w:p w14:paraId="4F9EF8FE">
      <w:pPr>
        <w:pStyle w:val="55"/>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（2）投标人以电子保函形式提交投标保证金的，保函的有效期应等于或长于电子投标文件承诺的投标有效期，否则投标无效。</w:t>
      </w:r>
    </w:p>
    <w:p w14:paraId="4A334B2E">
      <w:pPr>
        <w:pStyle w:val="55"/>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（3）提交</w:t>
      </w:r>
    </w:p>
    <w:p w14:paraId="733DFB35">
      <w:pPr>
        <w:pStyle w:val="55"/>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①投标人以汇款形式缴纳投标保证金的，应从其银行账户（基本存款账户）按照下列方式：公对公转账方式向招标文件载明的投标保证金账户提交投标保证金，具体金额详见招标文件第一章。</w:t>
      </w:r>
    </w:p>
    <w:p w14:paraId="27B774D6">
      <w:pPr>
        <w:pStyle w:val="55"/>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6594FA08">
      <w:pPr>
        <w:pStyle w:val="55"/>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③其他形式：</w:t>
      </w:r>
    </w:p>
    <w:p w14:paraId="747C3556">
      <w:pPr>
        <w:pStyle w:val="55"/>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无</w:t>
      </w:r>
    </w:p>
    <w:p w14:paraId="75FFD6D9">
      <w:pPr>
        <w:pStyle w:val="55"/>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④若本项目接受联合体投标且投标人为联合体，则联合体中的牵头方应按照本章第10.9条第（3）款第①、②、③点规定提交投标保证金。</w:t>
      </w:r>
    </w:p>
    <w:p w14:paraId="75758986">
      <w:pPr>
        <w:pStyle w:val="55"/>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※除招标文件另有规定外，未按照上述规定提交投标保证金将导致资格审查不合格。</w:t>
      </w:r>
    </w:p>
    <w:p w14:paraId="261F97ED">
      <w:pPr>
        <w:pStyle w:val="55"/>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（4）退还</w:t>
      </w:r>
    </w:p>
    <w:p w14:paraId="64CC743B">
      <w:pPr>
        <w:pStyle w:val="55"/>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①在投标截止时间前撤回已提交的电子投标文件的投标人，其投标保证金将在厦门市公物采购招投标有限公司收到投标人书面撤回通知之日起5个工作日内退回原账户。</w:t>
      </w:r>
    </w:p>
    <w:p w14:paraId="266737B6">
      <w:pPr>
        <w:pStyle w:val="55"/>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②未中标人的投标保证金将在中标通知书发出之日起5个工作日内退回原账户。</w:t>
      </w:r>
    </w:p>
    <w:p w14:paraId="2BBBE67D">
      <w:pPr>
        <w:pStyle w:val="55"/>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③中标人的投标保证金将在政府采购合同签订之日起5个工作日内退回原账户；合同签订之日以福建省政府采购网上公开信息系统记载的为准。</w:t>
      </w:r>
    </w:p>
    <w:p w14:paraId="208B710B">
      <w:pPr>
        <w:pStyle w:val="55"/>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④终止招标的，厦门市公物采购招投标有限公司将在终止公告发布之日起5个工作日内退回已收取的投标保证金及其在银行产生的孳息。</w:t>
      </w:r>
    </w:p>
    <w:p w14:paraId="28C398A2">
      <w:pPr>
        <w:pStyle w:val="55"/>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⑤除招标文件另有规定外，质疑或投诉涉及的投标人，若投标保证金尚未退还，则待质疑或投诉处理完毕后不计利息原额退还。</w:t>
      </w:r>
    </w:p>
    <w:p w14:paraId="3DDB13AD">
      <w:pPr>
        <w:pStyle w:val="55"/>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※本章第10.9条第（4）款第①、②、③点规定的投标保证金退还时限不包括因投标人自身原因导致无法及时退还而增加的时间。</w:t>
      </w:r>
    </w:p>
    <w:p w14:paraId="14E0F87D">
      <w:pPr>
        <w:pStyle w:val="55"/>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1CB918F9">
      <w:pPr>
        <w:pStyle w:val="55"/>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（6）有下列情形之一的，投标保证金将不予退还或通过投标保函进行索赔：</w:t>
      </w:r>
    </w:p>
    <w:p w14:paraId="6E1A7BA8">
      <w:pPr>
        <w:pStyle w:val="55"/>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①投标人串通投标；</w:t>
      </w:r>
    </w:p>
    <w:p w14:paraId="1B872E7A">
      <w:pPr>
        <w:pStyle w:val="55"/>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②投标人提供虚假材料；</w:t>
      </w:r>
    </w:p>
    <w:p w14:paraId="406152CC">
      <w:pPr>
        <w:pStyle w:val="55"/>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③投标人采取不正当手段诋毁、排挤其他投标人；</w:t>
      </w:r>
    </w:p>
    <w:p w14:paraId="7CC8CD85">
      <w:pPr>
        <w:pStyle w:val="55"/>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④投标截止时间后，投标人在投标有效期内撤销电子投标文件；</w:t>
      </w:r>
    </w:p>
    <w:p w14:paraId="2D048997">
      <w:pPr>
        <w:pStyle w:val="55"/>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⑤招标文件规定的其他不予退还情形；</w:t>
      </w:r>
    </w:p>
    <w:p w14:paraId="13360D0A">
      <w:pPr>
        <w:pStyle w:val="55"/>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⑥中标人有下列情形之一的：</w:t>
      </w:r>
    </w:p>
    <w:p w14:paraId="1E0B251D">
      <w:pPr>
        <w:pStyle w:val="55"/>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a.除不可抗力外，因中标人自身原因未在中标通知书要求的期限内与采购人签订政府采购合同；</w:t>
      </w:r>
    </w:p>
    <w:p w14:paraId="5A1AE1AC">
      <w:pPr>
        <w:pStyle w:val="55"/>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b.未按照招标文件、投标文件的约定签订政府采购合同或提交履约保证金。</w:t>
      </w:r>
    </w:p>
    <w:p w14:paraId="7A0DCEA5">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※若上述投标保证金不予退还情形给采购人（采购代理机构）造成损失，则投标人还要承担相应的赔偿责任。</w:t>
      </w:r>
    </w:p>
    <w:p w14:paraId="7B734D51">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10.10电子投标文件的提交</w:t>
      </w:r>
    </w:p>
    <w:p w14:paraId="2F4D8F7A">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（1）一个投标人只能提交一个电子投标文件，并按照招标文件第一章规定在系统上完成上传、解密操作。</w:t>
      </w:r>
    </w:p>
    <w:p w14:paraId="3860E2ED">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10.11电子投标文件的补充、修改或撤回</w:t>
      </w:r>
    </w:p>
    <w:p w14:paraId="3047DB18">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（1）投标截止时间前，投标人可对所提交的电子投标文件进行补充、修改或撤回，并书面通知厦门市公物采购招投标有限公司。</w:t>
      </w:r>
    </w:p>
    <w:p w14:paraId="6ECE0F2C">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（2）补充、修改的内容应按照本章第10.5条第（4）款规定进行签署、盖章，并按照本章第10.10条规定提交，否则将被拒收。</w:t>
      </w:r>
    </w:p>
    <w:p w14:paraId="1DB11EC9">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※按照上述规定提交的补充、修改内容作为电子投标文件组成部分。</w:t>
      </w:r>
    </w:p>
    <w:p w14:paraId="4B489C45">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10.12除招标文件另有规定外，有下列情形之一的，投标无效：</w:t>
      </w:r>
    </w:p>
    <w:p w14:paraId="5A31B4EE">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（1）电子投标文件未按照招标文件要求签署、盖章；</w:t>
      </w:r>
    </w:p>
    <w:p w14:paraId="5C52B7CB">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（2）不符合招标文件中规定的资格要求；</w:t>
      </w:r>
    </w:p>
    <w:p w14:paraId="6A43CDB3">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（3）投标报价超过招标文件中规定的预算金额或最高限价；</w:t>
      </w:r>
    </w:p>
    <w:p w14:paraId="3BCDC241">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（4）电子投标文件含有采购人不能接受的附加条件；</w:t>
      </w:r>
    </w:p>
    <w:p w14:paraId="5A73D86A">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（5）有关法律、法规和规章及招标文件规定的其他无效情形。</w:t>
      </w:r>
    </w:p>
    <w:p w14:paraId="05115FBA">
      <w:pPr>
        <w:pStyle w:val="3"/>
        <w:spacing w:beforeLines="100" w:afterLines="100" w:line="240" w:lineRule="auto"/>
        <w:jc w:val="center"/>
        <w:rPr>
          <w:rFonts w:ascii="黑体" w:hAnsi="黑体" w:eastAsia="黑体" w:cs="Times New Roman"/>
          <w:color w:val="auto"/>
          <w:kern w:val="0"/>
          <w:sz w:val="30"/>
          <w:highlight w:val="none"/>
        </w:rPr>
      </w:pPr>
      <w:bookmarkStart w:id="10" w:name="_Toc139103788"/>
      <w:r>
        <w:rPr>
          <w:rFonts w:ascii="黑体" w:hAnsi="黑体" w:eastAsia="黑体" w:cs="Times New Roman"/>
          <w:color w:val="auto"/>
          <w:kern w:val="0"/>
          <w:sz w:val="30"/>
          <w:highlight w:val="none"/>
        </w:rPr>
        <w:t>五、开标</w:t>
      </w:r>
      <w:bookmarkEnd w:id="10"/>
    </w:p>
    <w:p w14:paraId="00E7054A">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11、开标</w:t>
      </w:r>
    </w:p>
    <w:p w14:paraId="59FC947A">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11.1厦门市公物采购招投标有限公司将在招标文件载明的开标时间及地点主持召开开标会，并邀请投标人参加。</w:t>
      </w:r>
    </w:p>
    <w:p w14:paraId="2EE75DF4">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11.2开标会的主持人、唱标人、记录人及其他工作人员（若有）均由厦门市公物采购招投标有限公司派出，现场监督人员（若有）可由有关方面派出。</w:t>
      </w:r>
    </w:p>
    <w:p w14:paraId="5CBCC8D6">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05876C18">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11.4开标会应遵守下列规定：</w:t>
      </w:r>
    </w:p>
    <w:p w14:paraId="23447D93">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577E9AD9">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5B0408F2">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（3）唱标结束后，参加现场开标会的投标人代表应对开标记录进行签字确认，通过远程参与开标流程的投标人须在系统远程签章开启后，在系统规定时间内对开标结果进行签章确认。</w:t>
      </w:r>
    </w:p>
    <w:p w14:paraId="400308DA">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16456207">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（5）若投标人未到开标现场参加开标会，也未通过远程参加开标会的，视同认可开标结果。</w:t>
      </w:r>
    </w:p>
    <w:p w14:paraId="00CC3233">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厦门市公物采购招投标有限公司提出任何疑义或要求（包括质疑）。</w:t>
      </w:r>
    </w:p>
    <w:p w14:paraId="7B126935">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11.5投标截止时间后，参加投标的投标人不足三家的，不进行开标。同时，本次采购活动结束，厦门市公物采购招投标有限公司将依法组织后续采购活动（包括但不限于：重新招标、采用其他方式采购等）。</w:t>
      </w:r>
    </w:p>
    <w:p w14:paraId="7ED735D1">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11.6投标截止时间后撤销投标的处理</w:t>
      </w:r>
    </w:p>
    <w:p w14:paraId="10E04735">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投标截止时间后，投标人在投标有效期内撤销投标的，其撤销投标的行为无效。</w:t>
      </w:r>
    </w:p>
    <w:p w14:paraId="0A56F335">
      <w:pPr>
        <w:pStyle w:val="3"/>
        <w:spacing w:beforeLines="100" w:afterLines="100" w:line="240" w:lineRule="auto"/>
        <w:jc w:val="center"/>
        <w:rPr>
          <w:rFonts w:ascii="黑体" w:hAnsi="黑体" w:eastAsia="黑体" w:cs="Times New Roman"/>
          <w:color w:val="auto"/>
          <w:kern w:val="0"/>
          <w:sz w:val="30"/>
          <w:highlight w:val="none"/>
        </w:rPr>
      </w:pPr>
      <w:bookmarkStart w:id="11" w:name="_Toc139103789"/>
      <w:r>
        <w:rPr>
          <w:rFonts w:ascii="黑体" w:hAnsi="黑体" w:eastAsia="黑体" w:cs="Times New Roman"/>
          <w:color w:val="auto"/>
          <w:kern w:val="0"/>
          <w:sz w:val="30"/>
          <w:highlight w:val="none"/>
        </w:rPr>
        <w:t>六、中标与政府采购合同</w:t>
      </w:r>
      <w:bookmarkEnd w:id="11"/>
    </w:p>
    <w:p w14:paraId="3C4CCF35">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12、中标</w:t>
      </w:r>
    </w:p>
    <w:p w14:paraId="0992BC8D">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12.1本项目推荐的中标候选人家数：详见招标文件第二章。</w:t>
      </w:r>
    </w:p>
    <w:p w14:paraId="7897B7B9">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12.2本项目中标人的确定：详见招标文件第二章。</w:t>
      </w:r>
    </w:p>
    <w:p w14:paraId="42409A31">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12.3中标公告</w:t>
      </w:r>
    </w:p>
    <w:p w14:paraId="096B532F">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（1）中标人确定之日起2个工作日内，厦门市公物采购招投标有限公司将在招标文件载明的指定媒体以中标公告的形式发布中标结果。</w:t>
      </w:r>
    </w:p>
    <w:p w14:paraId="4D9593F3">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（2）中标公告的公告期限为1个工作日。</w:t>
      </w:r>
    </w:p>
    <w:p w14:paraId="0B81482B">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12.4中标通知书</w:t>
      </w:r>
    </w:p>
    <w:p w14:paraId="30C0B9D4">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（1）中标公告发布的同时，厦门市公物采购招投标有限公司将向中标人发出中标通知书。</w:t>
      </w:r>
    </w:p>
    <w:p w14:paraId="643E20E6">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（2）中标通知书发出后，采购人不得违法改变中标结果，中标人无正当理由不得放弃中标。</w:t>
      </w:r>
    </w:p>
    <w:p w14:paraId="267587D1">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13、政府采购合同</w:t>
      </w:r>
    </w:p>
    <w:p w14:paraId="0F70FA21">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293CC6A3">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13.2签订时限：详见须知前附表1的13.2。</w:t>
      </w:r>
    </w:p>
    <w:p w14:paraId="77318E6A">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13.3政府采购合同的履行、违约责任和解决争议的方法等适用民法典。</w:t>
      </w:r>
    </w:p>
    <w:p w14:paraId="017F916E">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13.4采购人与中标人应根据政府采购合同的约定依法履行合同义务。</w:t>
      </w:r>
    </w:p>
    <w:p w14:paraId="2CC13FDF">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13.5政府采购合同履行过程中，采购人若需追加与合同标的相同的货物或服务，则追加采购金额不得超过原合同采购金额的10%。</w:t>
      </w:r>
    </w:p>
    <w:p w14:paraId="6931791C">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13.6中标人在政府采购合同履行过程中应遵守有关法律、法规和规章的强制性规定（即使前述强制性规定有可能在招标文件中未予列明）。</w:t>
      </w:r>
    </w:p>
    <w:p w14:paraId="2AEBB76C">
      <w:pPr>
        <w:pStyle w:val="3"/>
        <w:spacing w:beforeLines="100" w:afterLines="100" w:line="240" w:lineRule="auto"/>
        <w:jc w:val="center"/>
        <w:rPr>
          <w:rFonts w:ascii="黑体" w:hAnsi="黑体" w:eastAsia="黑体" w:cs="Times New Roman"/>
          <w:color w:val="auto"/>
          <w:kern w:val="0"/>
          <w:sz w:val="30"/>
          <w:highlight w:val="none"/>
        </w:rPr>
      </w:pPr>
      <w:bookmarkStart w:id="12" w:name="_Toc139103790"/>
      <w:r>
        <w:rPr>
          <w:rFonts w:ascii="黑体" w:hAnsi="黑体" w:eastAsia="黑体" w:cs="Times New Roman"/>
          <w:color w:val="auto"/>
          <w:kern w:val="0"/>
          <w:sz w:val="30"/>
          <w:highlight w:val="none"/>
        </w:rPr>
        <w:t>七、询问、质疑与投诉</w:t>
      </w:r>
      <w:bookmarkEnd w:id="12"/>
    </w:p>
    <w:p w14:paraId="02530088">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14、询问</w:t>
      </w:r>
    </w:p>
    <w:p w14:paraId="5028646D">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14.1潜在投标人或投标人对本次采购活动的有关事项若有疑问，可向厦门市公物采购招投标有限公司提出询问，厦门市公物采购招投标有限公司将按照政府采购法及实施条例的有关规定进行答复。</w:t>
      </w:r>
    </w:p>
    <w:p w14:paraId="663FC862">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15、质疑</w:t>
      </w:r>
    </w:p>
    <w:p w14:paraId="02F1ECEE">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14:paraId="6A829FF9">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（1）对招标文件提出质疑的，质疑人应为潜在投标人，且两者的身份、名称等均应保持一致。对采购过程、结果提出质疑的，质疑人应为投标人，且两者的身份、名称等均应保持一致。</w:t>
      </w:r>
    </w:p>
    <w:p w14:paraId="0895EAA4">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（2）质疑人应按照招标文件第二章规定方式提交质疑函。</w:t>
      </w:r>
    </w:p>
    <w:p w14:paraId="4D8E47D4">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（3）质疑函应包括下列主要内容：</w:t>
      </w:r>
    </w:p>
    <w:p w14:paraId="6CF7DE65">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①质疑人的基本信息，至少包括：全称、地址、邮政编码等；</w:t>
      </w:r>
    </w:p>
    <w:p w14:paraId="1AD07AB6">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②所质疑项目的基本信息，至少包括：项目编号、项目名称等；</w:t>
      </w:r>
    </w:p>
    <w:p w14:paraId="05E65863">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③所质疑的具体事项（以下简称：“质疑事项”）；</w:t>
      </w:r>
    </w:p>
    <w:p w14:paraId="024FE84D">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④针对质疑事项提出的明确请求，前述明确请求指质疑人提出质疑的目的以及希望厦门市公物采购招投标有限公司对其质疑作出的处理结果，如：暂停招标投标活动、修改招标文件、停止或纠正违法违规行为、中标结果无效、废标、重新招标等；</w:t>
      </w:r>
    </w:p>
    <w:p w14:paraId="2EA343C6">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⑤针对质疑事项导致质疑人自身权益受到损害的必要证明材料，至少包括：</w:t>
      </w:r>
    </w:p>
    <w:p w14:paraId="71E6BC6B">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a.质疑人代表的身份证明材料：</w:t>
      </w:r>
    </w:p>
    <w:p w14:paraId="65C369A4">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3001E49B">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a2若本项目接受自然人投标且质疑人为自然人的，提供本人的身份证复印件。</w:t>
      </w:r>
    </w:p>
    <w:p w14:paraId="382E3828">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b.其他证明材料（即事实依据和必要的法律依据）包括但不限于下列材料：</w:t>
      </w:r>
    </w:p>
    <w:p w14:paraId="13805D4B">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b1所质疑的具体事项是与自己有利害关系的证明材料；</w:t>
      </w:r>
    </w:p>
    <w:p w14:paraId="41ED5E5C">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b2质疑函所述事实存在的证明材料，如：采购文件、采购过程或中标结果违法违规或不符合采购文件要求等证明材料；</w:t>
      </w:r>
    </w:p>
    <w:p w14:paraId="617BF5BF">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b3依法应终止采购程序的证明材料；</w:t>
      </w:r>
    </w:p>
    <w:p w14:paraId="0E9E35AA">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b4应重新采购的证明材料；</w:t>
      </w:r>
    </w:p>
    <w:p w14:paraId="662B7664">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b5采购文件、采购过程或中标、成交结果损害自己合法权益的证明材料等；</w:t>
      </w:r>
    </w:p>
    <w:p w14:paraId="792C1F92">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6C1046EA">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⑥质疑人代表及其联系方法的信息，至少包括：姓名、手机、电子信箱、邮寄地址等。</w:t>
      </w:r>
    </w:p>
    <w:p w14:paraId="174185F2">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⑦提出质疑的日期。</w:t>
      </w:r>
    </w:p>
    <w:p w14:paraId="0C6E47FD">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※质疑人为法人或其他组织的，质疑函应由单位负责人或委托代理人签字或盖章，并加盖投标人的单位公章。质疑人为自然人的，质疑函应由本人签字。</w:t>
      </w:r>
    </w:p>
    <w:p w14:paraId="5FDB6550">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15.2对不符合本章第15.1条规定的质疑，将按照下列规定进行处理：</w:t>
      </w:r>
    </w:p>
    <w:p w14:paraId="1C4D32F0">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（1）不符合其中第（1）、（2）条规定的，书面告知质疑人不予受理及其理由。</w:t>
      </w:r>
    </w:p>
    <w:p w14:paraId="37E33DE4">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（2）不符合其中第（3）条规定的，书面告知质疑人修改、补充后在规定时限内重新提交质疑函。</w:t>
      </w:r>
    </w:p>
    <w:p w14:paraId="34BE8A5A">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15.3对符合本章第15.1条规定的质疑，将按照政府采购法及实施条例、政府采购质疑和投诉办法的有关规定进行答复。</w:t>
      </w:r>
    </w:p>
    <w:p w14:paraId="6CB8A8C6">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15.4招标文件的质疑：详见招标文件第二章。</w:t>
      </w:r>
    </w:p>
    <w:p w14:paraId="3BE20A9F">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16、投诉</w:t>
      </w:r>
    </w:p>
    <w:p w14:paraId="56A266FB">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28702663">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16.2投诉应有明确的请求和必要的证明材料，投诉的事项不得超出已质疑事项的范围。</w:t>
      </w:r>
    </w:p>
    <w:p w14:paraId="0063B187">
      <w:pPr>
        <w:pStyle w:val="3"/>
        <w:spacing w:beforeLines="100" w:afterLines="100" w:line="240" w:lineRule="auto"/>
        <w:jc w:val="center"/>
        <w:rPr>
          <w:rFonts w:ascii="黑体" w:hAnsi="黑体" w:eastAsia="黑体" w:cs="Times New Roman"/>
          <w:color w:val="auto"/>
          <w:kern w:val="0"/>
          <w:sz w:val="30"/>
          <w:highlight w:val="none"/>
        </w:rPr>
      </w:pPr>
      <w:bookmarkStart w:id="13" w:name="_Toc139103791"/>
      <w:r>
        <w:rPr>
          <w:rFonts w:ascii="黑体" w:hAnsi="黑体" w:eastAsia="黑体" w:cs="Times New Roman"/>
          <w:color w:val="auto"/>
          <w:kern w:val="0"/>
          <w:sz w:val="30"/>
          <w:highlight w:val="none"/>
        </w:rPr>
        <w:t>八、政府采购政策</w:t>
      </w:r>
      <w:bookmarkEnd w:id="13"/>
    </w:p>
    <w:p w14:paraId="21126EDA">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17、政府采购政策由财政部根据国家的经济和社会发展政策并会同国家有关部委制定，包括但不限于下列具体政策要求：</w:t>
      </w:r>
    </w:p>
    <w:p w14:paraId="5FD380B8">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17.1进口产品指通过中国海关报关验放进入中国境内且产自关境外的产品，其中：</w:t>
      </w:r>
    </w:p>
    <w:p w14:paraId="2EBF0F7E">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232B805D">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（2）凡在海关特殊监管区域内企业生产或加工（包括从境外进口料件）销往境内其他地区的产品，不作为政府采购项下进口产品。</w:t>
      </w:r>
    </w:p>
    <w:p w14:paraId="22806749">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（3）对从境外进入海关特殊监管区域，再经办理报关手续后从海关特殊监管区进入境内其他地区的产品，认定为进口产品。</w:t>
      </w:r>
    </w:p>
    <w:p w14:paraId="37FAC6EB">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（4）招标文件列明不允许或未列明允许进口产品参加投标的，均视为拒绝进口产品参加投标。</w:t>
      </w:r>
    </w:p>
    <w:p w14:paraId="7E64234F">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30BA9063">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2E79F81C">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（1）中小企业指符合下列条件的中型、小型、微型企业：</w:t>
      </w:r>
    </w:p>
    <w:p w14:paraId="4E784929">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65A50B80">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②符合中小企业划分标准的个体工商户，在政府采购活动中视同中小企业。</w:t>
      </w:r>
    </w:p>
    <w:p w14:paraId="73A49F6E">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（2）在政府采购活动中，供应商提供的货物、工程或者服务符合下列情形的，享受本办法规定的中小企业扶持政策：</w:t>
      </w:r>
    </w:p>
    <w:p w14:paraId="24B9CA09">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①在货物采购项目中，货物由中小企业制造，即货物由中小企业生产且使用该中小企业商号或者注册商标；</w:t>
      </w:r>
    </w:p>
    <w:p w14:paraId="2878E2E3">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②在工程采购项目中，工程由中小企业承建，即工程施工单位为中小企业；</w:t>
      </w:r>
    </w:p>
    <w:p w14:paraId="6CE19304">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③在服务采购项目中，服务由中小企业承接，即提供服务的人员为中小企业依照《中华人民共和国劳动合同法》订立劳动合同的从业人员。</w:t>
      </w:r>
    </w:p>
    <w:p w14:paraId="280CF75E">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在货物采购项目中，供应商提供的货物既有中小企业制造货物，也有大型企业制造货物的，不享受本办法规定的中小企业扶持政策。</w:t>
      </w:r>
    </w:p>
    <w:p w14:paraId="2FE24543">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以联合体形式参加政府采购活动，联合体各方均为中小企业的，联合体视同中小企业。其中，联合体各方均为小微企业的，联合体视同小微企业。</w:t>
      </w:r>
    </w:p>
    <w:p w14:paraId="50897EC6">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（3）投标人应当按照招标文件明确的采购标的对应行业的划分标准出具中小企业声明函。</w:t>
      </w:r>
    </w:p>
    <w:p w14:paraId="4F326424">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61F90B71">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2F356974">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①监狱企业参加采购活动时，应提供由省级以上监狱管理局、戒毒管理局（含新疆生产建设兵团）出具的属于监狱企业的证明文件。</w:t>
      </w:r>
    </w:p>
    <w:p w14:paraId="5D3ADEE6">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②监狱企业视同小型、微型企业。</w:t>
      </w:r>
    </w:p>
    <w:p w14:paraId="38DD2223">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（5）残疾人福利性单位指同时符合下列条件的单位：</w:t>
      </w:r>
    </w:p>
    <w:p w14:paraId="004373B6">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①安置的残疾人占本单位在职职工人数的比例不低于25%（含25%），并且安置的残疾人人数不少于10人（含10人）；</w:t>
      </w:r>
    </w:p>
    <w:p w14:paraId="4FC18FC5">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②依法与安置的每位残疾人签订了一年以上（含一年）的劳动合同或服务协议；</w:t>
      </w:r>
    </w:p>
    <w:p w14:paraId="55E2CF22">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③为安置的每位残疾人按月足额缴纳了基本养老保险、基本医疗保险、失业保险、工伤保险和生育保险等社会保险费；</w:t>
      </w:r>
    </w:p>
    <w:p w14:paraId="4A77FE2E">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④通过银行等金融机构向安置的每位残疾人，按月支付了不低于单位所在区县适用的经省级人民政府批准的月最低工资标准的工资；</w:t>
      </w:r>
    </w:p>
    <w:p w14:paraId="0814FA3B">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⑤提供本单位制造的货物、承担的工程或服务，或提供其他残疾人福利性单位制造的货物（不包括使用非残疾人福利性单位注册商标的货物）。</w:t>
      </w:r>
    </w:p>
    <w:p w14:paraId="058983DB">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638E67B8">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001D6460">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17.4信用记录指由财政部确定的有关网站提供的相关主体信用信息。信用记录的查询及使用应符合财政部文件（财库[2016]125号）规定。</w:t>
      </w:r>
    </w:p>
    <w:p w14:paraId="23CBA7CA">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17.5为落实政府采购政策需满足的要求：详见招标文件第一章。</w:t>
      </w:r>
    </w:p>
    <w:p w14:paraId="74950D56">
      <w:pPr>
        <w:pStyle w:val="3"/>
        <w:spacing w:beforeLines="100" w:afterLines="100" w:line="240" w:lineRule="auto"/>
        <w:jc w:val="center"/>
        <w:rPr>
          <w:rFonts w:ascii="黑体" w:hAnsi="黑体" w:eastAsia="黑体" w:cs="Times New Roman"/>
          <w:color w:val="auto"/>
          <w:kern w:val="0"/>
          <w:sz w:val="30"/>
          <w:highlight w:val="none"/>
        </w:rPr>
      </w:pPr>
      <w:bookmarkStart w:id="14" w:name="_Toc139103792"/>
      <w:r>
        <w:rPr>
          <w:rFonts w:ascii="黑体" w:hAnsi="黑体" w:eastAsia="黑体" w:cs="Times New Roman"/>
          <w:color w:val="auto"/>
          <w:kern w:val="0"/>
          <w:sz w:val="30"/>
          <w:highlight w:val="none"/>
        </w:rPr>
        <w:t>九、本项目的有关信息</w:t>
      </w:r>
      <w:bookmarkEnd w:id="14"/>
    </w:p>
    <w:p w14:paraId="6F41EEFC">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18、本项目的有关信息，包括但不限于：招标公告、更正公告（若有）、招标文件、招标文件的澄清或修改（若有）、中标公告、终止公告（若有）、废标公告（若有）等都将在招标文件载明的指定媒体发布。</w:t>
      </w:r>
    </w:p>
    <w:p w14:paraId="3FA20903">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18.1指定媒体：详见招标文件第二章。</w:t>
      </w:r>
    </w:p>
    <w:p w14:paraId="22A67330">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18.2本项目的潜在投标人或投标人应随时关注指定媒体，否则产生不利后果由其自行承担。</w:t>
      </w:r>
    </w:p>
    <w:p w14:paraId="727B91C5">
      <w:pPr>
        <w:pStyle w:val="3"/>
        <w:spacing w:beforeLines="100" w:afterLines="100" w:line="240" w:lineRule="auto"/>
        <w:jc w:val="center"/>
        <w:rPr>
          <w:rFonts w:ascii="黑体" w:hAnsi="黑体" w:eastAsia="黑体" w:cs="Times New Roman"/>
          <w:color w:val="auto"/>
          <w:kern w:val="0"/>
          <w:sz w:val="30"/>
          <w:highlight w:val="none"/>
        </w:rPr>
      </w:pPr>
      <w:bookmarkStart w:id="15" w:name="_Toc139103793"/>
      <w:r>
        <w:rPr>
          <w:rFonts w:ascii="黑体" w:hAnsi="黑体" w:eastAsia="黑体" w:cs="Times New Roman"/>
          <w:color w:val="auto"/>
          <w:kern w:val="0"/>
          <w:sz w:val="30"/>
          <w:highlight w:val="none"/>
        </w:rPr>
        <w:t>十、其他事项</w:t>
      </w:r>
      <w:bookmarkEnd w:id="15"/>
    </w:p>
    <w:p w14:paraId="3E1075CC">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19、其他事项：</w:t>
      </w:r>
    </w:p>
    <w:p w14:paraId="45453D98">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19.1本项目中如涉及商品包装和快递包装的，其包装需求标准应不低于《关于印发〈商品包装政府采购需求标准（试行）〉、〈快递包装政府采购需求标准（试行）〉的通知》（财办库〔2020〕123号）规定的包装要求，其他包装需求详见招标文件具体规定。采购人、中标人双方签订合同及验收环节，应包含上述包装要求的条款。</w:t>
      </w:r>
    </w:p>
    <w:p w14:paraId="1F65064E">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19.2其他：详见招标文件第二章。</w:t>
      </w:r>
    </w:p>
    <w:p w14:paraId="685FFB4A">
      <w:pPr>
        <w:rPr>
          <w:color w:val="auto"/>
          <w:highlight w:val="none"/>
        </w:rPr>
      </w:pPr>
    </w:p>
    <w:p w14:paraId="21C9F54A">
      <w:pPr>
        <w:rPr>
          <w:color w:val="auto"/>
          <w:highlight w:val="none"/>
        </w:rPr>
        <w:sectPr>
          <w:pgSz w:w="11906" w:h="16838"/>
          <w:pgMar w:top="1418" w:right="1418" w:bottom="1418" w:left="1418" w:header="851" w:footer="992" w:gutter="0"/>
          <w:cols w:space="425" w:num="1"/>
          <w:docGrid w:type="lines" w:linePitch="312" w:charSpace="0"/>
        </w:sectPr>
      </w:pPr>
    </w:p>
    <w:p w14:paraId="52C06875">
      <w:pPr>
        <w:pStyle w:val="2"/>
        <w:keepNext/>
        <w:keepLines/>
        <w:widowControl w:val="0"/>
        <w:spacing w:beforeLines="100" w:beforeAutospacing="0" w:afterLines="100" w:afterAutospacing="0"/>
        <w:jc w:val="center"/>
        <w:rPr>
          <w:rFonts w:ascii="黑体" w:hAnsi="黑体" w:eastAsia="黑体" w:cs="Times New Roman"/>
          <w:color w:val="auto"/>
          <w:kern w:val="0"/>
          <w:sz w:val="32"/>
          <w:szCs w:val="44"/>
          <w:highlight w:val="none"/>
        </w:rPr>
      </w:pPr>
      <w:bookmarkStart w:id="16" w:name="_Toc139103794"/>
      <w:r>
        <w:rPr>
          <w:rFonts w:ascii="黑体" w:hAnsi="黑体" w:eastAsia="黑体" w:cs="Times New Roman"/>
          <w:color w:val="auto"/>
          <w:kern w:val="0"/>
          <w:sz w:val="32"/>
          <w:szCs w:val="44"/>
          <w:highlight w:val="none"/>
        </w:rPr>
        <w:t>第四章</w:t>
      </w:r>
      <w:r>
        <w:rPr>
          <w:rFonts w:hint="eastAsia" w:ascii="黑体" w:hAnsi="黑体" w:eastAsia="黑体" w:cs="Times New Roman"/>
          <w:color w:val="auto"/>
          <w:kern w:val="0"/>
          <w:sz w:val="32"/>
          <w:szCs w:val="44"/>
          <w:highlight w:val="none"/>
        </w:rPr>
        <w:t xml:space="preserve">  </w:t>
      </w:r>
      <w:r>
        <w:rPr>
          <w:rFonts w:ascii="黑体" w:hAnsi="黑体" w:eastAsia="黑体" w:cs="Times New Roman"/>
          <w:color w:val="auto"/>
          <w:kern w:val="0"/>
          <w:sz w:val="32"/>
          <w:szCs w:val="44"/>
          <w:highlight w:val="none"/>
        </w:rPr>
        <w:t>资格审查与评标</w:t>
      </w:r>
      <w:bookmarkEnd w:id="16"/>
    </w:p>
    <w:p w14:paraId="1E5556A6">
      <w:pPr>
        <w:pStyle w:val="3"/>
        <w:spacing w:beforeLines="100" w:afterLines="100" w:line="240" w:lineRule="auto"/>
        <w:jc w:val="center"/>
        <w:rPr>
          <w:rFonts w:ascii="黑体" w:hAnsi="黑体" w:eastAsia="黑体" w:cs="Times New Roman"/>
          <w:color w:val="auto"/>
          <w:kern w:val="0"/>
          <w:sz w:val="30"/>
          <w:highlight w:val="none"/>
        </w:rPr>
      </w:pPr>
      <w:bookmarkStart w:id="17" w:name="_Toc139103795"/>
      <w:r>
        <w:rPr>
          <w:rFonts w:ascii="黑体" w:hAnsi="黑体" w:eastAsia="黑体" w:cs="Times New Roman"/>
          <w:color w:val="auto"/>
          <w:kern w:val="0"/>
          <w:sz w:val="30"/>
          <w:highlight w:val="none"/>
        </w:rPr>
        <w:t>一、资格审查</w:t>
      </w:r>
      <w:bookmarkEnd w:id="17"/>
    </w:p>
    <w:p w14:paraId="19C9000C">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1、开标结束后，由厦门市公物采购招投标有限公司负责资格审查小组的组建及资格审查工作的组织。</w:t>
      </w:r>
    </w:p>
    <w:p w14:paraId="60A65891">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1.1资格审查小组</w:t>
      </w:r>
    </w:p>
    <w:p w14:paraId="0C5C6B84">
      <w:pPr>
        <w:pStyle w:val="55"/>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资格审查小组由3人组成，并负责具体审查事务，其中由采购人派出的采购人代表至少1人，由厦门市公物采购招投标有限公司派出的工作人员至少1人，其余1人可为采购人代表或厦门市公物采购招投标有限公司的工作人员。</w:t>
      </w:r>
    </w:p>
    <w:p w14:paraId="5B8F5D1D">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1.2资格审查的依据是招标文件和电子投标文件。</w:t>
      </w:r>
    </w:p>
    <w:p w14:paraId="0FA31B23">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1.3资格审查的范围及内容：电子投标文件（资格及资信证明部分），具体如下：</w:t>
      </w:r>
    </w:p>
    <w:p w14:paraId="36FEB4E8">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（1）“投标函”；</w:t>
      </w:r>
    </w:p>
    <w:p w14:paraId="547F44A4">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（2）“投标人的资格及资信证明文件”</w:t>
      </w:r>
    </w:p>
    <w:p w14:paraId="5EE172F2">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①一般资格证明文件：</w:t>
      </w:r>
    </w:p>
    <w:p w14:paraId="2F2CFD27">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采购包1：</w:t>
      </w:r>
    </w:p>
    <w:tbl>
      <w:tblPr>
        <w:tblStyle w:val="17"/>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189"/>
        <w:gridCol w:w="6146"/>
      </w:tblGrid>
      <w:tr w14:paraId="1ABC6E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vAlign w:val="center"/>
          </w:tcPr>
          <w:p w14:paraId="3B3F31D3">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序号</w:t>
            </w:r>
          </w:p>
        </w:tc>
        <w:tc>
          <w:tcPr>
            <w:tcW w:w="2189" w:type="dxa"/>
            <w:vAlign w:val="center"/>
          </w:tcPr>
          <w:p w14:paraId="6ADA7BCE">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资格审查要求概况</w:t>
            </w:r>
          </w:p>
        </w:tc>
        <w:tc>
          <w:tcPr>
            <w:tcW w:w="6146" w:type="dxa"/>
            <w:vAlign w:val="center"/>
          </w:tcPr>
          <w:p w14:paraId="77F1FDA2">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评审点具体描述</w:t>
            </w:r>
          </w:p>
        </w:tc>
      </w:tr>
      <w:tr w14:paraId="7D022C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vAlign w:val="center"/>
          </w:tcPr>
          <w:p w14:paraId="1E37BD1E">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1</w:t>
            </w:r>
          </w:p>
        </w:tc>
        <w:tc>
          <w:tcPr>
            <w:tcW w:w="2189" w:type="dxa"/>
            <w:vAlign w:val="center"/>
          </w:tcPr>
          <w:p w14:paraId="28DDFA85">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单位授权书</w:t>
            </w:r>
          </w:p>
        </w:tc>
        <w:tc>
          <w:tcPr>
            <w:tcW w:w="6146" w:type="dxa"/>
            <w:vAlign w:val="center"/>
          </w:tcPr>
          <w:p w14:paraId="2A6B9C78">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215205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vAlign w:val="center"/>
          </w:tcPr>
          <w:p w14:paraId="0919CD3F">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2</w:t>
            </w:r>
          </w:p>
        </w:tc>
        <w:tc>
          <w:tcPr>
            <w:tcW w:w="2189" w:type="dxa"/>
            <w:vAlign w:val="center"/>
          </w:tcPr>
          <w:p w14:paraId="34F6BA53">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营业执照等证明文件</w:t>
            </w:r>
          </w:p>
        </w:tc>
        <w:tc>
          <w:tcPr>
            <w:tcW w:w="6146" w:type="dxa"/>
            <w:vAlign w:val="center"/>
          </w:tcPr>
          <w:p w14:paraId="4389D18C">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69B8F7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vAlign w:val="center"/>
          </w:tcPr>
          <w:p w14:paraId="04B83C45">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3</w:t>
            </w:r>
          </w:p>
        </w:tc>
        <w:tc>
          <w:tcPr>
            <w:tcW w:w="2189" w:type="dxa"/>
            <w:vAlign w:val="center"/>
          </w:tcPr>
          <w:p w14:paraId="3AA8730C">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提供财务状况报告</w:t>
            </w:r>
            <w:r>
              <w:rPr>
                <w:rFonts w:hint="eastAsia" w:asciiTheme="minorEastAsia" w:hAnsiTheme="minorEastAsia"/>
                <w:color w:val="auto"/>
                <w:sz w:val="24"/>
                <w:szCs w:val="24"/>
                <w:highlight w:val="none"/>
              </w:rPr>
              <w:t>（</w:t>
            </w:r>
            <w:r>
              <w:rPr>
                <w:rFonts w:asciiTheme="minorEastAsia" w:hAnsiTheme="minorEastAsia"/>
                <w:color w:val="auto"/>
                <w:sz w:val="24"/>
                <w:szCs w:val="24"/>
                <w:highlight w:val="none"/>
              </w:rPr>
              <w:t>财务报告、或资信证明）</w:t>
            </w:r>
          </w:p>
        </w:tc>
        <w:tc>
          <w:tcPr>
            <w:tcW w:w="6146" w:type="dxa"/>
            <w:vAlign w:val="center"/>
          </w:tcPr>
          <w:p w14:paraId="4E0FEB6B">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73F6CD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vAlign w:val="center"/>
          </w:tcPr>
          <w:p w14:paraId="60EA58D9">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4</w:t>
            </w:r>
          </w:p>
        </w:tc>
        <w:tc>
          <w:tcPr>
            <w:tcW w:w="2189" w:type="dxa"/>
            <w:vAlign w:val="center"/>
          </w:tcPr>
          <w:p w14:paraId="453524D7">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依法缴纳税收证明材料</w:t>
            </w:r>
          </w:p>
        </w:tc>
        <w:tc>
          <w:tcPr>
            <w:tcW w:w="6146" w:type="dxa"/>
            <w:vAlign w:val="center"/>
          </w:tcPr>
          <w:p w14:paraId="4F604181">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4DDE5D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vAlign w:val="center"/>
          </w:tcPr>
          <w:p w14:paraId="15222F1D">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5</w:t>
            </w:r>
          </w:p>
        </w:tc>
        <w:tc>
          <w:tcPr>
            <w:tcW w:w="2189" w:type="dxa"/>
            <w:vAlign w:val="center"/>
          </w:tcPr>
          <w:p w14:paraId="3C855D0A">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依法缴纳社会保障资金证明材料</w:t>
            </w:r>
          </w:p>
        </w:tc>
        <w:tc>
          <w:tcPr>
            <w:tcW w:w="6146" w:type="dxa"/>
            <w:vAlign w:val="center"/>
          </w:tcPr>
          <w:p w14:paraId="42596FF9">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03B0DC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vAlign w:val="center"/>
          </w:tcPr>
          <w:p w14:paraId="6B11BEA1">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6</w:t>
            </w:r>
          </w:p>
        </w:tc>
        <w:tc>
          <w:tcPr>
            <w:tcW w:w="2189" w:type="dxa"/>
            <w:vAlign w:val="center"/>
          </w:tcPr>
          <w:p w14:paraId="7B7648E1">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具备履行合同所必需设备和专业技术能力的声明函</w:t>
            </w:r>
            <w:r>
              <w:rPr>
                <w:rFonts w:hint="eastAsia" w:asciiTheme="minorEastAsia" w:hAnsiTheme="minorEastAsia"/>
                <w:color w:val="auto"/>
                <w:sz w:val="24"/>
                <w:szCs w:val="24"/>
                <w:highlight w:val="none"/>
              </w:rPr>
              <w:t>（</w:t>
            </w:r>
            <w:r>
              <w:rPr>
                <w:rFonts w:asciiTheme="minorEastAsia" w:hAnsiTheme="minorEastAsia"/>
                <w:color w:val="auto"/>
                <w:sz w:val="24"/>
                <w:szCs w:val="24"/>
                <w:highlight w:val="none"/>
              </w:rPr>
              <w:t>若有</w:t>
            </w:r>
            <w:r>
              <w:rPr>
                <w:rFonts w:hint="eastAsia" w:asciiTheme="minorEastAsia" w:hAnsiTheme="minorEastAsia"/>
                <w:color w:val="auto"/>
                <w:sz w:val="24"/>
                <w:szCs w:val="24"/>
                <w:highlight w:val="none"/>
              </w:rPr>
              <w:t>）</w:t>
            </w:r>
          </w:p>
        </w:tc>
        <w:tc>
          <w:tcPr>
            <w:tcW w:w="6146" w:type="dxa"/>
            <w:vAlign w:val="center"/>
          </w:tcPr>
          <w:p w14:paraId="1AE21A2B">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7781E9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vAlign w:val="center"/>
          </w:tcPr>
          <w:p w14:paraId="3245F193">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7</w:t>
            </w:r>
          </w:p>
        </w:tc>
        <w:tc>
          <w:tcPr>
            <w:tcW w:w="2189" w:type="dxa"/>
            <w:vAlign w:val="center"/>
          </w:tcPr>
          <w:p w14:paraId="2CCBAC8C">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参加采购活动前三年内在经营活动中没有重大违法记录的声明</w:t>
            </w:r>
          </w:p>
        </w:tc>
        <w:tc>
          <w:tcPr>
            <w:tcW w:w="6146" w:type="dxa"/>
            <w:vAlign w:val="center"/>
          </w:tcPr>
          <w:p w14:paraId="57F9AEED">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052E0A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vAlign w:val="center"/>
          </w:tcPr>
          <w:p w14:paraId="35E715A0">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8</w:t>
            </w:r>
          </w:p>
        </w:tc>
        <w:tc>
          <w:tcPr>
            <w:tcW w:w="2189" w:type="dxa"/>
            <w:vAlign w:val="center"/>
          </w:tcPr>
          <w:p w14:paraId="12B0AB60">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信用记录查询结果</w:t>
            </w:r>
          </w:p>
        </w:tc>
        <w:tc>
          <w:tcPr>
            <w:tcW w:w="6146" w:type="dxa"/>
            <w:vAlign w:val="center"/>
          </w:tcPr>
          <w:p w14:paraId="3D4DAE7B">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④经查询，投标人参加本项目采购活动（投标截止时间）前三年内被列入失信被执行人名单、重大税收违法失信主体</w:t>
            </w:r>
            <w:r>
              <w:rPr>
                <w:rFonts w:hint="eastAsia" w:asciiTheme="minorEastAsia" w:hAnsiTheme="minorEastAsia"/>
                <w:color w:val="auto"/>
                <w:sz w:val="24"/>
                <w:szCs w:val="24"/>
                <w:highlight w:val="none"/>
              </w:rPr>
              <w:t>名单</w:t>
            </w:r>
            <w:r>
              <w:rPr>
                <w:rFonts w:asciiTheme="minorEastAsia" w:hAnsiTheme="minorEastAsia"/>
                <w:color w:val="auto"/>
                <w:sz w:val="24"/>
                <w:szCs w:val="24"/>
                <w:highlight w:val="none"/>
              </w:rPr>
              <w:t>、政府采购严重违法失信行为记录名单及其他重大违法记录且相关信用惩戒期限未满的，其资格审查不合格。</w:t>
            </w:r>
          </w:p>
        </w:tc>
      </w:tr>
      <w:tr w14:paraId="5F27A2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vAlign w:val="center"/>
          </w:tcPr>
          <w:p w14:paraId="463A9B70">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9</w:t>
            </w:r>
          </w:p>
        </w:tc>
        <w:tc>
          <w:tcPr>
            <w:tcW w:w="2189" w:type="dxa"/>
            <w:vAlign w:val="center"/>
          </w:tcPr>
          <w:p w14:paraId="6011C459">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中小企业声明函（以资格条件落实中小企业扶持政策时适用）</w:t>
            </w:r>
          </w:p>
        </w:tc>
        <w:tc>
          <w:tcPr>
            <w:tcW w:w="6146" w:type="dxa"/>
            <w:vAlign w:val="center"/>
          </w:tcPr>
          <w:p w14:paraId="71259F07">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646486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vAlign w:val="center"/>
          </w:tcPr>
          <w:p w14:paraId="55FB8E2C">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10</w:t>
            </w:r>
          </w:p>
        </w:tc>
        <w:tc>
          <w:tcPr>
            <w:tcW w:w="2189" w:type="dxa"/>
            <w:vAlign w:val="center"/>
          </w:tcPr>
          <w:p w14:paraId="21AB583D">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联合体协议（若有）</w:t>
            </w:r>
          </w:p>
        </w:tc>
        <w:tc>
          <w:tcPr>
            <w:tcW w:w="6146" w:type="dxa"/>
            <w:vAlign w:val="center"/>
          </w:tcPr>
          <w:p w14:paraId="0AE392A8">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①招标文件接受联合体投标且投标人为联合体的，投标人应提供本协议；否则无须提供。</w:t>
            </w:r>
          </w:p>
          <w:p w14:paraId="2A66EBF3">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②本协议由委托代理人签字或盖章的，应按照招标文件第七章载明的格式提供“单位授权书”。</w:t>
            </w:r>
          </w:p>
        </w:tc>
      </w:tr>
    </w:tbl>
    <w:p w14:paraId="69965371">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※备注说明</w:t>
      </w:r>
    </w:p>
    <w:p w14:paraId="2AFA6029">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①投标人应根据自身实际情况提供上述资格要求的证明材料，格式可参考招标文件第七章提供。</w:t>
      </w:r>
    </w:p>
    <w:p w14:paraId="65C771C3">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②投标人提供的相应证明材料复印件均应符合：内容完整、清晰、整洁，并由投标人加盖其单位公章。</w:t>
      </w:r>
    </w:p>
    <w:p w14:paraId="7D706A73">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③根据招标文件第四章第一点资格审查的1.3“④其他资格证明文件”要求，允许供应商采用资格承诺制的并提供符合要求的资格承诺函，视为满足招标文件的资格要求。</w:t>
      </w:r>
    </w:p>
    <w:p w14:paraId="2D2284DB">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④.其他资格证明文件：</w:t>
      </w:r>
    </w:p>
    <w:p w14:paraId="02E649F7">
      <w:pPr>
        <w:pStyle w:val="55"/>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采购包1：</w:t>
      </w:r>
    </w:p>
    <w:tbl>
      <w:tblPr>
        <w:tblStyle w:val="17"/>
        <w:tblW w:w="9237"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5545"/>
      </w:tblGrid>
      <w:tr w14:paraId="177165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692" w:type="dxa"/>
            <w:vAlign w:val="center"/>
          </w:tcPr>
          <w:p w14:paraId="6F4D21C0">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资格审查要求概况</w:t>
            </w:r>
          </w:p>
        </w:tc>
        <w:tc>
          <w:tcPr>
            <w:tcW w:w="5545" w:type="dxa"/>
            <w:vAlign w:val="center"/>
          </w:tcPr>
          <w:p w14:paraId="73C916C0">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评审点具体描述</w:t>
            </w:r>
          </w:p>
        </w:tc>
      </w:tr>
      <w:tr w14:paraId="43DEB0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692" w:type="dxa"/>
            <w:vAlign w:val="center"/>
          </w:tcPr>
          <w:p w14:paraId="397167C9">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（同第一章）</w:t>
            </w:r>
          </w:p>
        </w:tc>
        <w:tc>
          <w:tcPr>
            <w:tcW w:w="5545" w:type="dxa"/>
            <w:vAlign w:val="center"/>
          </w:tcPr>
          <w:p w14:paraId="63DD7474">
            <w:pPr>
              <w:spacing w:line="360" w:lineRule="auto"/>
              <w:rPr>
                <w:rFonts w:asciiTheme="minorEastAsia" w:hAnsiTheme="minorEastAsia"/>
                <w:color w:val="auto"/>
                <w:sz w:val="24"/>
                <w:szCs w:val="24"/>
                <w:highlight w:val="none"/>
              </w:rPr>
            </w:pPr>
          </w:p>
        </w:tc>
      </w:tr>
    </w:tbl>
    <w:p w14:paraId="2C53A58A">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（3）投标保证金。</w:t>
      </w:r>
    </w:p>
    <w:p w14:paraId="7DB5682B">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1.4有下列情形之一的，资格审查不合格：</w:t>
      </w:r>
    </w:p>
    <w:tbl>
      <w:tblPr>
        <w:tblStyle w:val="17"/>
        <w:tblW w:w="9227"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7"/>
      </w:tblGrid>
      <w:tr w14:paraId="5C4DBB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27" w:type="dxa"/>
          </w:tcPr>
          <w:p w14:paraId="7A2B4C37">
            <w:pPr>
              <w:spacing w:line="360" w:lineRule="auto"/>
              <w:jc w:val="center"/>
              <w:rPr>
                <w:color w:val="auto"/>
                <w:sz w:val="24"/>
                <w:szCs w:val="24"/>
                <w:highlight w:val="none"/>
              </w:rPr>
            </w:pPr>
            <w:r>
              <w:rPr>
                <w:color w:val="auto"/>
                <w:sz w:val="24"/>
                <w:szCs w:val="24"/>
                <w:highlight w:val="none"/>
              </w:rPr>
              <w:t>明细</w:t>
            </w:r>
          </w:p>
        </w:tc>
      </w:tr>
      <w:tr w14:paraId="5C641E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27" w:type="dxa"/>
          </w:tcPr>
          <w:p w14:paraId="3342C30C">
            <w:pPr>
              <w:spacing w:line="360" w:lineRule="auto"/>
              <w:rPr>
                <w:color w:val="auto"/>
                <w:sz w:val="24"/>
                <w:szCs w:val="24"/>
                <w:highlight w:val="none"/>
              </w:rPr>
            </w:pPr>
            <w:r>
              <w:rPr>
                <w:color w:val="auto"/>
                <w:sz w:val="24"/>
                <w:szCs w:val="24"/>
                <w:highlight w:val="none"/>
              </w:rPr>
              <w:t>未按照招标文件规定提交投标函</w:t>
            </w:r>
          </w:p>
        </w:tc>
      </w:tr>
      <w:tr w14:paraId="2BFCC4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27" w:type="dxa"/>
          </w:tcPr>
          <w:p w14:paraId="02B83E87">
            <w:pPr>
              <w:spacing w:line="360" w:lineRule="auto"/>
              <w:rPr>
                <w:color w:val="auto"/>
                <w:sz w:val="24"/>
                <w:szCs w:val="24"/>
                <w:highlight w:val="none"/>
              </w:rPr>
            </w:pPr>
            <w:r>
              <w:rPr>
                <w:color w:val="auto"/>
                <w:sz w:val="24"/>
                <w:szCs w:val="24"/>
                <w:highlight w:val="none"/>
              </w:rPr>
              <w:t>未按照招标文件规定提交投标人的资格及资信文件</w:t>
            </w:r>
          </w:p>
        </w:tc>
      </w:tr>
      <w:tr w14:paraId="23C595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27" w:type="dxa"/>
          </w:tcPr>
          <w:p w14:paraId="46B6A6D4">
            <w:pPr>
              <w:spacing w:line="360" w:lineRule="auto"/>
              <w:rPr>
                <w:color w:val="auto"/>
                <w:sz w:val="24"/>
                <w:szCs w:val="24"/>
                <w:highlight w:val="none"/>
              </w:rPr>
            </w:pPr>
            <w:r>
              <w:rPr>
                <w:color w:val="auto"/>
                <w:sz w:val="24"/>
                <w:szCs w:val="24"/>
                <w:highlight w:val="none"/>
              </w:rPr>
              <w:t>未按照招标文件规定提交投标保证金</w:t>
            </w:r>
          </w:p>
        </w:tc>
      </w:tr>
    </w:tbl>
    <w:p w14:paraId="64139DBF">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采购包1：</w:t>
      </w:r>
    </w:p>
    <w:p w14:paraId="6B111398">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资格审查不合格项：无</w:t>
      </w:r>
    </w:p>
    <w:p w14:paraId="77EFBE5C">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1A25AB2A">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2、资格审查情况不得私自外泄，有关信息由厦门市公物采购招投标有限公司统一对外发布。</w:t>
      </w:r>
    </w:p>
    <w:p w14:paraId="55901423">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3、资格审查合格的投标人不足三家的，不进行评标。同时，本次采购活动结束，厦门市公物采购招投标有限公司将依法组织后续采购活动（包括但不限于：重新招标、采用其他方式采购等）。</w:t>
      </w:r>
    </w:p>
    <w:p w14:paraId="328DE973">
      <w:pPr>
        <w:pStyle w:val="3"/>
        <w:spacing w:beforeLines="100" w:afterLines="100" w:line="240" w:lineRule="auto"/>
        <w:jc w:val="center"/>
        <w:rPr>
          <w:rFonts w:ascii="黑体" w:hAnsi="黑体" w:eastAsia="黑体" w:cs="Times New Roman"/>
          <w:color w:val="auto"/>
          <w:kern w:val="0"/>
          <w:sz w:val="30"/>
          <w:highlight w:val="none"/>
        </w:rPr>
      </w:pPr>
      <w:bookmarkStart w:id="18" w:name="_Toc139103796"/>
      <w:r>
        <w:rPr>
          <w:rFonts w:ascii="黑体" w:hAnsi="黑体" w:eastAsia="黑体" w:cs="Times New Roman"/>
          <w:color w:val="auto"/>
          <w:kern w:val="0"/>
          <w:sz w:val="30"/>
          <w:highlight w:val="none"/>
        </w:rPr>
        <w:t>二、评标</w:t>
      </w:r>
      <w:bookmarkEnd w:id="18"/>
    </w:p>
    <w:p w14:paraId="3AA205F2">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4、资格审查结束后，由厦门市公物采购招投标有限公司负责评标委员会的组建及评标工作的组织。</w:t>
      </w:r>
    </w:p>
    <w:p w14:paraId="696542CE">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5、评标委员会</w:t>
      </w:r>
    </w:p>
    <w:p w14:paraId="3B22C110">
      <w:pPr>
        <w:pStyle w:val="55"/>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由采购人代表和评审专家两部分共5人组成，其中由福建省政府采购评审专家库产生的评审专家4人，由采购人派出的采购人代表1人。</w:t>
      </w:r>
    </w:p>
    <w:p w14:paraId="5D58CDB8">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5.2评标委员会负责具体评标事务，并按照下列原则依法独立履行有关职责：</w:t>
      </w:r>
    </w:p>
    <w:p w14:paraId="718D3122">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（1）评标应保护国家利益、社会公共利益和各方当事人合法权益，提高采购效益，保证项目质量。</w:t>
      </w:r>
    </w:p>
    <w:p w14:paraId="10000311">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（2）评标应遵循公平、公正、科学、严谨和择优原则。</w:t>
      </w:r>
    </w:p>
    <w:p w14:paraId="7902AB40">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（3）评标的依据是招标文件和电子投标文件。</w:t>
      </w:r>
    </w:p>
    <w:p w14:paraId="32335BAE">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（4）应按照招标文件规定推荐中标候选人或确定中标人。</w:t>
      </w:r>
    </w:p>
    <w:p w14:paraId="6E405FFE">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（5）评标应遵守下列评标纪律：</w:t>
      </w:r>
    </w:p>
    <w:p w14:paraId="7B1BDC15">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①评标情况不得私自外泄，有关信息由厦门市公物采购招投标有限公司统一对外发布。</w:t>
      </w:r>
    </w:p>
    <w:p w14:paraId="4C4ECEB8">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②对厦门市公物采购招投标有限公司或投标人提供的要求保密的资料，不得摘记翻印和外传。</w:t>
      </w:r>
    </w:p>
    <w:p w14:paraId="465E79DD">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③不得收受投标人或有关人员的任何礼物，不得串联鼓动其他人袒护某投标人。若与投标人存在利害关系，则应主动声明并回避。</w:t>
      </w:r>
    </w:p>
    <w:p w14:paraId="269FBE30">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④全体评委应按照招标文件规定进行评标，一切认定事项应查有实据且不得弄虚作假。</w:t>
      </w:r>
    </w:p>
    <w:p w14:paraId="2A658645">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⑤评标中应充分发扬民主，推荐中标候选人或确定中标人后要服从评标报告。</w:t>
      </w:r>
    </w:p>
    <w:p w14:paraId="6F68FA12">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※对违反评标纪律的评委，将取消其评委资格，对评标工作造成严重损失者将予以通报批评乃至追究法律责任。</w:t>
      </w:r>
    </w:p>
    <w:p w14:paraId="04C6739B">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6、评标程序</w:t>
      </w:r>
    </w:p>
    <w:p w14:paraId="7E4677EC">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6.1评标前的准备工作</w:t>
      </w:r>
    </w:p>
    <w:p w14:paraId="524F70CE">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（1）全体评委应认真审阅招标文件，了解评委应履行或遵守的职责、义务和评标纪律。</w:t>
      </w:r>
    </w:p>
    <w:p w14:paraId="4182E303">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3A1E718B">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6.2符合性审查</w:t>
      </w:r>
    </w:p>
    <w:p w14:paraId="5F44B4A4">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（1）评标委员会依据招标文件的实质性要求，对通过资格审查的电子投标文件进行符合性审查，以确定其是否满足招标文件的实质性要求。</w:t>
      </w:r>
    </w:p>
    <w:p w14:paraId="37A886FD">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（2）满足招标文件的实质性要求指电子投标文件对招标文件实质性要求的响应不存在重大偏差或保留。</w:t>
      </w:r>
    </w:p>
    <w:p w14:paraId="1D60AE9F">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15EDBE7F">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33C5BB3A">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（5）评标委员会对所有投标人都执行相同的程序和标准。</w:t>
      </w:r>
    </w:p>
    <w:p w14:paraId="4AAB465B">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（6）有下列情形之一的，符合性审查不合格：</w:t>
      </w:r>
    </w:p>
    <w:p w14:paraId="62B851BC">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①项目一般情形：</w:t>
      </w:r>
    </w:p>
    <w:p w14:paraId="23ACF7BC">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采购包1：</w:t>
      </w:r>
    </w:p>
    <w:tbl>
      <w:tblPr>
        <w:tblStyle w:val="17"/>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9"/>
        <w:gridCol w:w="2282"/>
        <w:gridCol w:w="5903"/>
      </w:tblGrid>
      <w:tr w14:paraId="12674F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89" w:type="dxa"/>
            <w:vAlign w:val="center"/>
          </w:tcPr>
          <w:p w14:paraId="35F03C6C">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序号</w:t>
            </w:r>
          </w:p>
        </w:tc>
        <w:tc>
          <w:tcPr>
            <w:tcW w:w="2282" w:type="dxa"/>
            <w:vAlign w:val="center"/>
          </w:tcPr>
          <w:p w14:paraId="084E0CC1">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符合审查要求概况</w:t>
            </w:r>
          </w:p>
        </w:tc>
        <w:tc>
          <w:tcPr>
            <w:tcW w:w="5903" w:type="dxa"/>
            <w:vAlign w:val="center"/>
          </w:tcPr>
          <w:p w14:paraId="451BC877">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评审点具体描述</w:t>
            </w:r>
          </w:p>
        </w:tc>
      </w:tr>
      <w:tr w14:paraId="275F33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89" w:type="dxa"/>
            <w:vAlign w:val="center"/>
          </w:tcPr>
          <w:p w14:paraId="73AAABB0">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1</w:t>
            </w:r>
          </w:p>
        </w:tc>
        <w:tc>
          <w:tcPr>
            <w:tcW w:w="2282" w:type="dxa"/>
            <w:vAlign w:val="center"/>
          </w:tcPr>
          <w:p w14:paraId="7EB99168">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情形1</w:t>
            </w:r>
          </w:p>
        </w:tc>
        <w:tc>
          <w:tcPr>
            <w:tcW w:w="5903" w:type="dxa"/>
            <w:vAlign w:val="center"/>
          </w:tcPr>
          <w:p w14:paraId="59BC3E0F">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违反招标文件中载明“投标无效”条款的规定；</w:t>
            </w:r>
          </w:p>
        </w:tc>
      </w:tr>
      <w:tr w14:paraId="479CDC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89" w:type="dxa"/>
            <w:vAlign w:val="center"/>
          </w:tcPr>
          <w:p w14:paraId="1844806D">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2</w:t>
            </w:r>
          </w:p>
        </w:tc>
        <w:tc>
          <w:tcPr>
            <w:tcW w:w="2282" w:type="dxa"/>
            <w:vAlign w:val="center"/>
          </w:tcPr>
          <w:p w14:paraId="775C5AA4">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情形2</w:t>
            </w:r>
          </w:p>
        </w:tc>
        <w:tc>
          <w:tcPr>
            <w:tcW w:w="5903" w:type="dxa"/>
            <w:vAlign w:val="center"/>
          </w:tcPr>
          <w:p w14:paraId="3FF2622E">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属于招标文件第三章第10.12条规定的投标无效情形；</w:t>
            </w:r>
          </w:p>
        </w:tc>
      </w:tr>
      <w:tr w14:paraId="3084BF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89" w:type="dxa"/>
            <w:vAlign w:val="center"/>
          </w:tcPr>
          <w:p w14:paraId="04717DDC">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3</w:t>
            </w:r>
          </w:p>
        </w:tc>
        <w:tc>
          <w:tcPr>
            <w:tcW w:w="2282" w:type="dxa"/>
            <w:vAlign w:val="center"/>
          </w:tcPr>
          <w:p w14:paraId="7461CC53">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情形3</w:t>
            </w:r>
          </w:p>
        </w:tc>
        <w:tc>
          <w:tcPr>
            <w:tcW w:w="5903" w:type="dxa"/>
            <w:vAlign w:val="center"/>
          </w:tcPr>
          <w:p w14:paraId="347B5B4E">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投标文件对招标文件实质性要求的响应存在重大偏离或保留。</w:t>
            </w:r>
          </w:p>
        </w:tc>
      </w:tr>
      <w:tr w14:paraId="41F961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89" w:type="dxa"/>
            <w:vAlign w:val="center"/>
          </w:tcPr>
          <w:p w14:paraId="69384789">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4</w:t>
            </w:r>
          </w:p>
        </w:tc>
        <w:tc>
          <w:tcPr>
            <w:tcW w:w="2282" w:type="dxa"/>
            <w:vAlign w:val="center"/>
          </w:tcPr>
          <w:p w14:paraId="3A32F743">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带★号条款</w:t>
            </w:r>
          </w:p>
        </w:tc>
        <w:tc>
          <w:tcPr>
            <w:tcW w:w="5903" w:type="dxa"/>
            <w:vAlign w:val="center"/>
          </w:tcPr>
          <w:p w14:paraId="3C0D5BC1">
            <w:pPr>
              <w:spacing w:line="360" w:lineRule="auto"/>
              <w:rPr>
                <w:rFonts w:asciiTheme="minorEastAsia" w:hAnsiTheme="minorEastAsia"/>
                <w:color w:val="auto"/>
                <w:sz w:val="24"/>
                <w:szCs w:val="24"/>
                <w:highlight w:val="none"/>
              </w:rPr>
            </w:pPr>
            <w:r>
              <w:rPr>
                <w:rFonts w:hint="eastAsia" w:ascii="宋体" w:hAnsi="宋体" w:eastAsia="宋体"/>
                <w:b w:val="0"/>
                <w:bCs w:val="0"/>
                <w:color w:val="auto"/>
                <w:sz w:val="24"/>
                <w:szCs w:val="28"/>
                <w:highlight w:val="none"/>
              </w:rPr>
              <w:t>不满足以下要求：1.4★本项目中强制采购节能/节水产品的货物名称：采购包1：冷暖空气调节系统、生活冰箱。投标人所投上述产品必须具有节能/节水产品认证证书，并在投标文件中提供依据国家确定的认证机构出具的、处于有效期之内的证书扫描件或证书网络查询截图，否则投标无效。</w:t>
            </w:r>
          </w:p>
        </w:tc>
      </w:tr>
      <w:tr w14:paraId="67B5E5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89" w:type="dxa"/>
            <w:vAlign w:val="center"/>
          </w:tcPr>
          <w:p w14:paraId="72FE2B25">
            <w:pPr>
              <w:spacing w:line="360" w:lineRule="auto"/>
              <w:jc w:val="center"/>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5</w:t>
            </w:r>
          </w:p>
        </w:tc>
        <w:tc>
          <w:tcPr>
            <w:tcW w:w="2282" w:type="dxa"/>
            <w:vAlign w:val="center"/>
          </w:tcPr>
          <w:p w14:paraId="7BFE6AAB">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带★号条款</w:t>
            </w:r>
          </w:p>
        </w:tc>
        <w:tc>
          <w:tcPr>
            <w:tcW w:w="5903" w:type="dxa"/>
            <w:vAlign w:val="center"/>
          </w:tcPr>
          <w:p w14:paraId="523B0A0C">
            <w:pPr>
              <w:spacing w:line="360" w:lineRule="auto"/>
              <w:rPr>
                <w:rFonts w:hint="eastAsia" w:ascii="宋体" w:hAnsi="宋体" w:eastAsia="宋体"/>
                <w:b w:val="0"/>
                <w:bCs w:val="0"/>
                <w:color w:val="auto"/>
                <w:sz w:val="24"/>
                <w:szCs w:val="28"/>
                <w:highlight w:val="none"/>
              </w:rPr>
            </w:pPr>
            <w:r>
              <w:rPr>
                <w:rFonts w:hint="eastAsia" w:ascii="宋体" w:hAnsi="宋体" w:eastAsia="宋体"/>
                <w:b w:val="0"/>
                <w:bCs w:val="0"/>
                <w:color w:val="auto"/>
                <w:sz w:val="24"/>
                <w:szCs w:val="28"/>
                <w:highlight w:val="none"/>
              </w:rPr>
              <w:t>不满足以下要求：2.4★屋顶防水结构</w:t>
            </w:r>
          </w:p>
          <w:p w14:paraId="00ADCC24">
            <w:pPr>
              <w:spacing w:line="360" w:lineRule="auto"/>
              <w:rPr>
                <w:rFonts w:hint="eastAsia" w:ascii="宋体" w:hAnsi="宋体" w:eastAsia="宋体"/>
                <w:b w:val="0"/>
                <w:bCs w:val="0"/>
                <w:color w:val="auto"/>
                <w:sz w:val="24"/>
                <w:szCs w:val="28"/>
                <w:highlight w:val="none"/>
              </w:rPr>
            </w:pPr>
            <w:r>
              <w:rPr>
                <w:rFonts w:hint="eastAsia" w:ascii="宋体" w:hAnsi="宋体" w:eastAsia="宋体"/>
                <w:b w:val="0"/>
                <w:bCs w:val="0"/>
                <w:color w:val="auto"/>
                <w:sz w:val="24"/>
                <w:szCs w:val="28"/>
                <w:highlight w:val="none"/>
              </w:rPr>
              <w:t>2.4.1华润万象城献血屋：双层防水结构：最外层为保温长城瓦，内侧为屋顶结构防水。投标人须提供设计图纸和效果图佐证。</w:t>
            </w:r>
          </w:p>
          <w:p w14:paraId="3EC2E32C">
            <w:pPr>
              <w:spacing w:line="360" w:lineRule="auto"/>
              <w:rPr>
                <w:rFonts w:hint="eastAsia" w:ascii="宋体" w:hAnsi="宋体" w:eastAsia="宋体"/>
                <w:b w:val="0"/>
                <w:bCs w:val="0"/>
                <w:color w:val="auto"/>
                <w:sz w:val="24"/>
                <w:szCs w:val="28"/>
                <w:highlight w:val="none"/>
              </w:rPr>
            </w:pPr>
            <w:r>
              <w:rPr>
                <w:rFonts w:hint="eastAsia" w:ascii="宋体" w:hAnsi="宋体" w:eastAsia="宋体"/>
                <w:b w:val="0"/>
                <w:bCs w:val="0"/>
                <w:color w:val="auto"/>
                <w:sz w:val="24"/>
                <w:szCs w:val="28"/>
                <w:highlight w:val="none"/>
              </w:rPr>
              <w:t>2.4.2长庚医院献血屋：双层防水结构：最外层为镀锌板一体焊接防水层。内侧为屋顶结构防水。投标人须提供设计图纸和效果图佐证。</w:t>
            </w:r>
          </w:p>
          <w:p w14:paraId="33EF93ED">
            <w:pPr>
              <w:spacing w:line="360" w:lineRule="auto"/>
              <w:rPr>
                <w:rFonts w:hint="eastAsia" w:ascii="宋体" w:hAnsi="宋体" w:eastAsia="宋体"/>
                <w:b w:val="0"/>
                <w:bCs w:val="0"/>
                <w:color w:val="auto"/>
                <w:sz w:val="24"/>
                <w:szCs w:val="28"/>
                <w:highlight w:val="none"/>
              </w:rPr>
            </w:pPr>
            <w:r>
              <w:rPr>
                <w:rFonts w:hint="eastAsia" w:ascii="宋体" w:hAnsi="宋体" w:eastAsia="宋体"/>
                <w:b w:val="0"/>
                <w:bCs w:val="0"/>
                <w:color w:val="auto"/>
                <w:sz w:val="24"/>
                <w:szCs w:val="28"/>
                <w:highlight w:val="none"/>
              </w:rPr>
              <w:t>2.4.3同安爱琴海献血屋：双层防水结构：最外层为镀锌板一体焊接防水层。内侧为屋顶结构防水。投标人须提供设计图纸和效果图佐证。</w:t>
            </w:r>
          </w:p>
        </w:tc>
      </w:tr>
      <w:tr w14:paraId="6BDBCC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89" w:type="dxa"/>
            <w:vAlign w:val="center"/>
          </w:tcPr>
          <w:p w14:paraId="6EB6E08B">
            <w:pPr>
              <w:spacing w:line="360" w:lineRule="auto"/>
              <w:jc w:val="center"/>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6</w:t>
            </w:r>
          </w:p>
        </w:tc>
        <w:tc>
          <w:tcPr>
            <w:tcW w:w="2282" w:type="dxa"/>
            <w:vAlign w:val="center"/>
          </w:tcPr>
          <w:p w14:paraId="416B36E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带★号条款</w:t>
            </w:r>
          </w:p>
        </w:tc>
        <w:tc>
          <w:tcPr>
            <w:tcW w:w="5903" w:type="dxa"/>
            <w:vAlign w:val="center"/>
          </w:tcPr>
          <w:p w14:paraId="447F437E">
            <w:pPr>
              <w:spacing w:line="360" w:lineRule="auto"/>
              <w:rPr>
                <w:rFonts w:hint="eastAsia" w:ascii="宋体" w:hAnsi="宋体" w:eastAsia="宋体"/>
                <w:b w:val="0"/>
                <w:bCs w:val="0"/>
                <w:color w:val="auto"/>
                <w:sz w:val="24"/>
                <w:szCs w:val="28"/>
                <w:highlight w:val="none"/>
              </w:rPr>
            </w:pPr>
            <w:r>
              <w:rPr>
                <w:rFonts w:hint="eastAsia" w:ascii="宋体" w:hAnsi="宋体" w:eastAsia="宋体"/>
                <w:b w:val="0"/>
                <w:bCs w:val="0"/>
                <w:color w:val="auto"/>
                <w:sz w:val="24"/>
                <w:szCs w:val="28"/>
                <w:highlight w:val="none"/>
              </w:rPr>
              <w:t>不满足以下要求：2.7★空气质量：投标人竣工验收时献血屋的室内空气质量标准应符合GB 50325-2020《民用建筑工程室内环境污染控制标准》中的有关环境污染物浓度限量标准，包括但不限于甲醛含量≤0.08mg/m³、苯浓度≤0.09毫克mg/m³、氨浓度≤0.20mg/m³、氡含量≤150Bq/m³。对于以上要求投标人需提供承诺函，并承诺验收时将提供国家认可的第三方检验（检测）机构出具的符合以上要求的检验（检测）报告（报告需加盖机构公章或检验检测专用章，并标注资质认定标志CMA或CNAS），否则投标无效。</w:t>
            </w:r>
          </w:p>
        </w:tc>
      </w:tr>
      <w:tr w14:paraId="0D8014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89" w:type="dxa"/>
            <w:vAlign w:val="center"/>
          </w:tcPr>
          <w:p w14:paraId="7BA03EF9">
            <w:pPr>
              <w:spacing w:line="360" w:lineRule="auto"/>
              <w:jc w:val="center"/>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7</w:t>
            </w:r>
          </w:p>
        </w:tc>
        <w:tc>
          <w:tcPr>
            <w:tcW w:w="2282" w:type="dxa"/>
            <w:vAlign w:val="center"/>
          </w:tcPr>
          <w:p w14:paraId="146AA4A3">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带★号条款</w:t>
            </w:r>
          </w:p>
        </w:tc>
        <w:tc>
          <w:tcPr>
            <w:tcW w:w="5903" w:type="dxa"/>
            <w:vAlign w:val="center"/>
          </w:tcPr>
          <w:p w14:paraId="696B3798">
            <w:pPr>
              <w:spacing w:line="360" w:lineRule="auto"/>
              <w:rPr>
                <w:rFonts w:hint="eastAsia" w:ascii="宋体" w:hAnsi="宋体" w:eastAsia="宋体"/>
                <w:b w:val="0"/>
                <w:bCs w:val="0"/>
                <w:color w:val="auto"/>
                <w:sz w:val="24"/>
                <w:szCs w:val="28"/>
                <w:highlight w:val="none"/>
              </w:rPr>
            </w:pPr>
            <w:r>
              <w:rPr>
                <w:rFonts w:hint="eastAsia" w:ascii="宋体" w:hAnsi="宋体" w:eastAsia="宋体"/>
                <w:b w:val="0"/>
                <w:bCs w:val="0"/>
                <w:color w:val="auto"/>
                <w:sz w:val="24"/>
                <w:szCs w:val="28"/>
                <w:highlight w:val="none"/>
              </w:rPr>
              <w:t>不满足以下要求：2.8★框架结构1：献血屋制作采用整体式钢框架结构，其中结构主骨镀锌钢规格不低于150mm*80mm*6mm，其结构主骨力学性能应不低于 Q235B 钢的要求。</w:t>
            </w:r>
          </w:p>
        </w:tc>
      </w:tr>
      <w:tr w14:paraId="3FA744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89" w:type="dxa"/>
            <w:vAlign w:val="center"/>
          </w:tcPr>
          <w:p w14:paraId="40F8FF35">
            <w:pPr>
              <w:spacing w:line="360" w:lineRule="auto"/>
              <w:jc w:val="center"/>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8</w:t>
            </w:r>
          </w:p>
        </w:tc>
        <w:tc>
          <w:tcPr>
            <w:tcW w:w="2282" w:type="dxa"/>
            <w:vAlign w:val="center"/>
          </w:tcPr>
          <w:p w14:paraId="420C538C">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带★号条款</w:t>
            </w:r>
          </w:p>
        </w:tc>
        <w:tc>
          <w:tcPr>
            <w:tcW w:w="5903" w:type="dxa"/>
            <w:vAlign w:val="center"/>
          </w:tcPr>
          <w:p w14:paraId="2E289368">
            <w:pPr>
              <w:spacing w:line="360" w:lineRule="auto"/>
              <w:rPr>
                <w:rFonts w:hint="eastAsia" w:ascii="宋体" w:hAnsi="宋体" w:eastAsia="宋体"/>
                <w:b w:val="0"/>
                <w:bCs w:val="0"/>
                <w:color w:val="auto"/>
                <w:sz w:val="24"/>
                <w:szCs w:val="28"/>
                <w:highlight w:val="none"/>
              </w:rPr>
            </w:pPr>
            <w:r>
              <w:rPr>
                <w:rFonts w:hint="eastAsia" w:ascii="宋体" w:hAnsi="宋体" w:eastAsia="宋体"/>
                <w:b w:val="0"/>
                <w:bCs w:val="0"/>
                <w:color w:val="auto"/>
                <w:sz w:val="24"/>
                <w:szCs w:val="28"/>
                <w:highlight w:val="none"/>
              </w:rPr>
              <w:t>不满足以下要求：</w:t>
            </w:r>
            <w:r>
              <w:rPr>
                <w:rFonts w:hint="eastAsia" w:asciiTheme="minorEastAsia" w:hAnsiTheme="minorEastAsia"/>
                <w:color w:val="auto"/>
                <w:sz w:val="24"/>
                <w:szCs w:val="24"/>
                <w:highlight w:val="none"/>
              </w:rPr>
              <w:t>2.</w:t>
            </w:r>
            <w:r>
              <w:rPr>
                <w:rFonts w:hint="eastAsia" w:asciiTheme="minorEastAsia" w:hAnsiTheme="minorEastAsia"/>
                <w:color w:val="auto"/>
                <w:sz w:val="24"/>
                <w:szCs w:val="24"/>
                <w:highlight w:val="none"/>
                <w:lang w:val="en-US" w:eastAsia="zh-CN"/>
              </w:rPr>
              <w:t>66</w:t>
            </w:r>
            <w:r>
              <w:rPr>
                <w:rFonts w:hint="eastAsia" w:asciiTheme="minorEastAsia" w:hAnsiTheme="minorEastAsia"/>
                <w:color w:val="auto"/>
                <w:sz w:val="24"/>
                <w:szCs w:val="24"/>
                <w:highlight w:val="none"/>
              </w:rPr>
              <w:t>★</w:t>
            </w:r>
            <w:r>
              <w:rPr>
                <w:rFonts w:hint="eastAsia" w:asciiTheme="minorEastAsia" w:hAnsiTheme="minorEastAsia"/>
                <w:color w:val="auto"/>
                <w:sz w:val="24"/>
                <w:szCs w:val="24"/>
                <w:highlight w:val="none"/>
                <w:lang w:val="en-US" w:eastAsia="zh-CN"/>
              </w:rPr>
              <w:t>本项目</w:t>
            </w:r>
            <w:r>
              <w:rPr>
                <w:rFonts w:hint="eastAsia" w:asciiTheme="minorEastAsia" w:hAnsiTheme="minorEastAsia"/>
                <w:color w:val="auto"/>
                <w:sz w:val="24"/>
                <w:szCs w:val="24"/>
                <w:highlight w:val="none"/>
              </w:rPr>
              <w:t>最低配置要求（提供承诺函）（具体内容详见第五章）</w:t>
            </w:r>
          </w:p>
        </w:tc>
      </w:tr>
      <w:tr w14:paraId="3B9715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89" w:type="dxa"/>
            <w:vAlign w:val="center"/>
          </w:tcPr>
          <w:p w14:paraId="3D93D7CF">
            <w:pPr>
              <w:spacing w:line="360" w:lineRule="auto"/>
              <w:jc w:val="center"/>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9</w:t>
            </w:r>
          </w:p>
        </w:tc>
        <w:tc>
          <w:tcPr>
            <w:tcW w:w="2282" w:type="dxa"/>
            <w:vAlign w:val="center"/>
          </w:tcPr>
          <w:p w14:paraId="56B90C8D">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带★号条款</w:t>
            </w:r>
          </w:p>
        </w:tc>
        <w:tc>
          <w:tcPr>
            <w:tcW w:w="5903" w:type="dxa"/>
            <w:vAlign w:val="center"/>
          </w:tcPr>
          <w:p w14:paraId="5A82FEBD">
            <w:pPr>
              <w:spacing w:line="360" w:lineRule="auto"/>
              <w:rPr>
                <w:rFonts w:hint="eastAsia" w:ascii="宋体" w:hAnsi="宋体" w:eastAsia="宋体"/>
                <w:b w:val="0"/>
                <w:bCs w:val="0"/>
                <w:color w:val="auto"/>
                <w:sz w:val="24"/>
                <w:szCs w:val="28"/>
                <w:highlight w:val="none"/>
              </w:rPr>
            </w:pPr>
            <w:r>
              <w:rPr>
                <w:rFonts w:hint="eastAsia" w:ascii="宋体" w:hAnsi="宋体" w:eastAsia="宋体"/>
                <w:b w:val="0"/>
                <w:bCs w:val="0"/>
                <w:color w:val="auto"/>
                <w:sz w:val="24"/>
                <w:szCs w:val="28"/>
                <w:highlight w:val="none"/>
              </w:rPr>
              <w:t>不满足以下要求：6.3★质保期：本项目自验收合格之日起至少提供基建部分整体质保2年，防水质保5年，献血屋内部配套设备设施质保期5年及医疗设备原厂质保5年。机器到货时间应在出厂日期一年以内。质保期间中标人应提供一切维修服务和更换零配件。设备质保期内，中标人需提供来自原厂每年至少2次的设备技术安全巡检保养并提供年度巡检保养报告给分签分签单位存档。以上质保期内所需的费用均包含在投标总价中，分签单位不再另行付费。对以上要求投标人需提供承诺函，否则投标无效。</w:t>
            </w:r>
          </w:p>
        </w:tc>
      </w:tr>
      <w:tr w14:paraId="6EF8DC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89" w:type="dxa"/>
            <w:vAlign w:val="center"/>
          </w:tcPr>
          <w:p w14:paraId="63D36AA3">
            <w:pPr>
              <w:spacing w:line="360" w:lineRule="auto"/>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10</w:t>
            </w:r>
          </w:p>
        </w:tc>
        <w:tc>
          <w:tcPr>
            <w:tcW w:w="2282" w:type="dxa"/>
            <w:vAlign w:val="center"/>
          </w:tcPr>
          <w:p w14:paraId="5DE5800E">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带★号条款</w:t>
            </w:r>
          </w:p>
        </w:tc>
        <w:tc>
          <w:tcPr>
            <w:tcW w:w="5903" w:type="dxa"/>
            <w:vAlign w:val="center"/>
          </w:tcPr>
          <w:p w14:paraId="3BF0796F">
            <w:pPr>
              <w:spacing w:line="360" w:lineRule="auto"/>
              <w:rPr>
                <w:rFonts w:hint="eastAsia" w:ascii="宋体" w:hAnsi="宋体" w:eastAsia="宋体"/>
                <w:b w:val="0"/>
                <w:bCs w:val="0"/>
                <w:color w:val="auto"/>
                <w:sz w:val="24"/>
                <w:szCs w:val="28"/>
                <w:highlight w:val="none"/>
              </w:rPr>
            </w:pPr>
            <w:r>
              <w:rPr>
                <w:rFonts w:hint="eastAsia" w:ascii="宋体" w:hAnsi="宋体" w:eastAsia="宋体"/>
                <w:b w:val="0"/>
                <w:bCs w:val="0"/>
                <w:color w:val="auto"/>
                <w:sz w:val="24"/>
                <w:szCs w:val="28"/>
                <w:highlight w:val="none"/>
              </w:rPr>
              <w:t>不满足以下要求：6.4★医疗设备在质保期内，中标人应确保年开机率在95%（含）以上，若不能达到此开机率，将作以下处理：</w:t>
            </w:r>
          </w:p>
          <w:p w14:paraId="67C45C56">
            <w:pPr>
              <w:spacing w:line="360" w:lineRule="auto"/>
              <w:rPr>
                <w:rFonts w:hint="eastAsia" w:ascii="宋体" w:hAnsi="宋体" w:eastAsia="宋体"/>
                <w:b w:val="0"/>
                <w:bCs w:val="0"/>
                <w:color w:val="auto"/>
                <w:sz w:val="24"/>
                <w:szCs w:val="28"/>
                <w:highlight w:val="none"/>
              </w:rPr>
            </w:pPr>
            <w:r>
              <w:rPr>
                <w:rFonts w:hint="eastAsia" w:ascii="宋体" w:hAnsi="宋体" w:eastAsia="宋体"/>
                <w:b w:val="0"/>
                <w:bCs w:val="0"/>
                <w:color w:val="auto"/>
                <w:sz w:val="24"/>
                <w:szCs w:val="28"/>
                <w:highlight w:val="none"/>
              </w:rPr>
              <w:t>6.4.1年开机率在90（含）-95%（不含）之间，延长质保期1年；</w:t>
            </w:r>
          </w:p>
          <w:p w14:paraId="166FA60B">
            <w:pPr>
              <w:spacing w:line="360" w:lineRule="auto"/>
              <w:rPr>
                <w:rFonts w:hint="eastAsia" w:ascii="宋体" w:hAnsi="宋体" w:eastAsia="宋体"/>
                <w:b w:val="0"/>
                <w:bCs w:val="0"/>
                <w:color w:val="auto"/>
                <w:sz w:val="24"/>
                <w:szCs w:val="28"/>
                <w:highlight w:val="none"/>
              </w:rPr>
            </w:pPr>
            <w:r>
              <w:rPr>
                <w:rFonts w:hint="eastAsia" w:ascii="宋体" w:hAnsi="宋体" w:eastAsia="宋体"/>
                <w:b w:val="0"/>
                <w:bCs w:val="0"/>
                <w:color w:val="auto"/>
                <w:sz w:val="24"/>
                <w:szCs w:val="28"/>
                <w:highlight w:val="none"/>
              </w:rPr>
              <w:t>6.4.2年开机率在85（含）-90%（不含）之间，延长质保期2年；</w:t>
            </w:r>
          </w:p>
          <w:p w14:paraId="3ABA6056">
            <w:pPr>
              <w:spacing w:line="360" w:lineRule="auto"/>
              <w:rPr>
                <w:rFonts w:hint="eastAsia" w:ascii="宋体" w:hAnsi="宋体" w:eastAsia="宋体"/>
                <w:b w:val="0"/>
                <w:bCs w:val="0"/>
                <w:color w:val="auto"/>
                <w:sz w:val="24"/>
                <w:szCs w:val="28"/>
                <w:highlight w:val="none"/>
              </w:rPr>
            </w:pPr>
            <w:r>
              <w:rPr>
                <w:rFonts w:hint="eastAsia" w:ascii="宋体" w:hAnsi="宋体" w:eastAsia="宋体"/>
                <w:b w:val="0"/>
                <w:bCs w:val="0"/>
                <w:color w:val="auto"/>
                <w:sz w:val="24"/>
                <w:szCs w:val="28"/>
                <w:highlight w:val="none"/>
              </w:rPr>
              <w:t>6.4.3年开机率低于85%（不含），中标人应无条件更换新机，并重新计算质保期质保期，以及赔偿分签单位的直接经济损失和间接经济损失。</w:t>
            </w:r>
          </w:p>
          <w:p w14:paraId="514E56F5">
            <w:pPr>
              <w:spacing w:line="360" w:lineRule="auto"/>
              <w:rPr>
                <w:rFonts w:hint="eastAsia" w:ascii="宋体" w:hAnsi="宋体" w:eastAsia="宋体"/>
                <w:b w:val="0"/>
                <w:bCs w:val="0"/>
                <w:color w:val="auto"/>
                <w:sz w:val="24"/>
                <w:szCs w:val="28"/>
                <w:highlight w:val="none"/>
              </w:rPr>
            </w:pPr>
            <w:r>
              <w:rPr>
                <w:rFonts w:hint="eastAsia" w:ascii="宋体" w:hAnsi="宋体" w:eastAsia="宋体"/>
                <w:b w:val="0"/>
                <w:bCs w:val="0"/>
                <w:color w:val="auto"/>
                <w:sz w:val="24"/>
                <w:szCs w:val="28"/>
                <w:highlight w:val="none"/>
              </w:rPr>
              <w:t>注：年开机率＝（365-停机天数）/365。</w:t>
            </w:r>
          </w:p>
          <w:p w14:paraId="434CD516">
            <w:pPr>
              <w:spacing w:line="360" w:lineRule="auto"/>
              <w:rPr>
                <w:rFonts w:hint="eastAsia" w:ascii="宋体" w:hAnsi="宋体" w:eastAsia="宋体"/>
                <w:b w:val="0"/>
                <w:bCs w:val="0"/>
                <w:color w:val="auto"/>
                <w:sz w:val="24"/>
                <w:szCs w:val="28"/>
                <w:highlight w:val="none"/>
              </w:rPr>
            </w:pPr>
            <w:r>
              <w:rPr>
                <w:rFonts w:hint="eastAsia" w:ascii="宋体" w:hAnsi="宋体" w:eastAsia="宋体"/>
                <w:b w:val="0"/>
                <w:bCs w:val="0"/>
                <w:color w:val="auto"/>
                <w:sz w:val="24"/>
                <w:szCs w:val="28"/>
                <w:highlight w:val="none"/>
              </w:rPr>
              <w:t>对以上要求投标人需提供承诺函，否则投标无效。</w:t>
            </w:r>
          </w:p>
        </w:tc>
      </w:tr>
    </w:tbl>
    <w:p w14:paraId="0D34CE67">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②本项目规定的其他情形：</w:t>
      </w:r>
    </w:p>
    <w:p w14:paraId="4B89662C">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采购包1：</w:t>
      </w:r>
    </w:p>
    <w:p w14:paraId="5C2A4244">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技术符合性</w:t>
      </w:r>
    </w:p>
    <w:tbl>
      <w:tblPr>
        <w:tblStyle w:val="17"/>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02"/>
        <w:gridCol w:w="7451"/>
      </w:tblGrid>
      <w:tr w14:paraId="7F1631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02" w:type="dxa"/>
            <w:vAlign w:val="center"/>
          </w:tcPr>
          <w:p w14:paraId="66789A80">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情形</w:t>
            </w:r>
          </w:p>
        </w:tc>
        <w:tc>
          <w:tcPr>
            <w:tcW w:w="7451" w:type="dxa"/>
            <w:vAlign w:val="center"/>
          </w:tcPr>
          <w:p w14:paraId="715808F0">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明细</w:t>
            </w:r>
          </w:p>
        </w:tc>
      </w:tr>
      <w:tr w14:paraId="0F785E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02" w:type="dxa"/>
            <w:vAlign w:val="center"/>
          </w:tcPr>
          <w:p w14:paraId="214E4756">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其他情形</w:t>
            </w:r>
          </w:p>
        </w:tc>
        <w:tc>
          <w:tcPr>
            <w:tcW w:w="7451" w:type="dxa"/>
            <w:vAlign w:val="center"/>
          </w:tcPr>
          <w:p w14:paraId="2FCBE2FB">
            <w:pPr>
              <w:spacing w:line="360" w:lineRule="auto"/>
              <w:rPr>
                <w:rFonts w:asciiTheme="minorEastAsia" w:hAnsiTheme="minorEastAsia"/>
                <w:color w:val="auto"/>
                <w:sz w:val="24"/>
                <w:szCs w:val="24"/>
                <w:highlight w:val="none"/>
              </w:rPr>
            </w:pPr>
            <w:r>
              <w:rPr>
                <w:rFonts w:hint="eastAsia" w:ascii="宋体" w:hAnsi="宋体"/>
                <w:color w:val="auto"/>
                <w:sz w:val="24"/>
                <w:szCs w:val="24"/>
                <w:highlight w:val="none"/>
              </w:rPr>
              <w:t>投标人技术部分的实际得分少于招标文件设定的技术部分总分50%的，视为未实质性响应技术要求，其投标无效。</w:t>
            </w:r>
          </w:p>
        </w:tc>
      </w:tr>
    </w:tbl>
    <w:p w14:paraId="47E00CD2">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商务符合性：</w:t>
      </w:r>
    </w:p>
    <w:tbl>
      <w:tblPr>
        <w:tblStyle w:val="17"/>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02"/>
        <w:gridCol w:w="7451"/>
      </w:tblGrid>
      <w:tr w14:paraId="02EC0F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02" w:type="dxa"/>
            <w:vAlign w:val="center"/>
          </w:tcPr>
          <w:p w14:paraId="681AFB3D">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情形</w:t>
            </w:r>
          </w:p>
        </w:tc>
        <w:tc>
          <w:tcPr>
            <w:tcW w:w="7451" w:type="dxa"/>
            <w:vAlign w:val="center"/>
          </w:tcPr>
          <w:p w14:paraId="7B4DE074">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明细</w:t>
            </w:r>
          </w:p>
        </w:tc>
      </w:tr>
      <w:tr w14:paraId="1326D0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02" w:type="dxa"/>
            <w:vAlign w:val="center"/>
          </w:tcPr>
          <w:p w14:paraId="374B53A2">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其他情形</w:t>
            </w:r>
          </w:p>
        </w:tc>
        <w:tc>
          <w:tcPr>
            <w:tcW w:w="7451" w:type="dxa"/>
            <w:vAlign w:val="center"/>
          </w:tcPr>
          <w:p w14:paraId="2CAAD321">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无</w:t>
            </w:r>
          </w:p>
        </w:tc>
      </w:tr>
    </w:tbl>
    <w:p w14:paraId="7D11C10D">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附加符合性：</w:t>
      </w:r>
    </w:p>
    <w:tbl>
      <w:tblPr>
        <w:tblStyle w:val="17"/>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02"/>
        <w:gridCol w:w="7451"/>
      </w:tblGrid>
      <w:tr w14:paraId="372301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02" w:type="dxa"/>
            <w:vAlign w:val="center"/>
          </w:tcPr>
          <w:p w14:paraId="4A28C1F8">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情形</w:t>
            </w:r>
          </w:p>
        </w:tc>
        <w:tc>
          <w:tcPr>
            <w:tcW w:w="7451" w:type="dxa"/>
            <w:vAlign w:val="center"/>
          </w:tcPr>
          <w:p w14:paraId="53550B82">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明细</w:t>
            </w:r>
          </w:p>
        </w:tc>
      </w:tr>
      <w:tr w14:paraId="490275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02" w:type="dxa"/>
            <w:vAlign w:val="center"/>
          </w:tcPr>
          <w:p w14:paraId="2B766BBA">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其他情形</w:t>
            </w:r>
          </w:p>
        </w:tc>
        <w:tc>
          <w:tcPr>
            <w:tcW w:w="7451" w:type="dxa"/>
            <w:vAlign w:val="center"/>
          </w:tcPr>
          <w:p w14:paraId="113C85E6">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无</w:t>
            </w:r>
          </w:p>
        </w:tc>
      </w:tr>
    </w:tbl>
    <w:p w14:paraId="18470A10">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价格符合性</w:t>
      </w:r>
    </w:p>
    <w:tbl>
      <w:tblPr>
        <w:tblStyle w:val="17"/>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02"/>
        <w:gridCol w:w="7451"/>
      </w:tblGrid>
      <w:tr w14:paraId="73C10E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02" w:type="dxa"/>
            <w:vAlign w:val="center"/>
          </w:tcPr>
          <w:p w14:paraId="170F9CFA">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情形</w:t>
            </w:r>
          </w:p>
        </w:tc>
        <w:tc>
          <w:tcPr>
            <w:tcW w:w="7451" w:type="dxa"/>
            <w:vAlign w:val="center"/>
          </w:tcPr>
          <w:p w14:paraId="43E46642">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明细</w:t>
            </w:r>
          </w:p>
        </w:tc>
      </w:tr>
      <w:tr w14:paraId="50FC2F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02" w:type="dxa"/>
            <w:vAlign w:val="center"/>
          </w:tcPr>
          <w:p w14:paraId="0FC1E9A4">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其他情形</w:t>
            </w:r>
          </w:p>
        </w:tc>
        <w:tc>
          <w:tcPr>
            <w:tcW w:w="7451" w:type="dxa"/>
            <w:vAlign w:val="center"/>
          </w:tcPr>
          <w:p w14:paraId="1C2172F8">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无</w:t>
            </w:r>
          </w:p>
        </w:tc>
      </w:tr>
    </w:tbl>
    <w:p w14:paraId="4B6F0B50">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6.3澄清有关问题</w:t>
      </w:r>
    </w:p>
    <w:p w14:paraId="51DAB016">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（1）对通过符合性审查的电子投标文件中含义不明确、同类问题表述不一致或有明显文字和计算错误的内容，评标委员会将以书面形式要求投标人作出必要的澄清、说明或补正。</w:t>
      </w:r>
    </w:p>
    <w:p w14:paraId="3076D179">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326EAD1A">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（3）电子投标文件报价出现前后不一致的，除招标文件另有规定外，按照下列规定修正：</w:t>
      </w:r>
    </w:p>
    <w:p w14:paraId="7921895C">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①开标（报价）一览表内容与电子投标文件中相应内容不一致的，以开标（报价）一览表为准；</w:t>
      </w:r>
    </w:p>
    <w:p w14:paraId="103C4EB7">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②大写金额和小写金额不一致的，以大写金额为准；</w:t>
      </w:r>
    </w:p>
    <w:p w14:paraId="4D802C67">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③单价金额小数点或百分比有明显错位的，以开标（报价）一览表的总价为准，并修改单价；</w:t>
      </w:r>
    </w:p>
    <w:p w14:paraId="5C8BD57A">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④总价金额与按照单价汇总金额不一致的，以单价金额计算结果为准。</w:t>
      </w:r>
    </w:p>
    <w:p w14:paraId="66977239">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※同时出现两种以上不一致的，按照前款规定的顺序修正。修正后的报价应按照本章第6.3条第（1）、（2）款规定经投标人确认后产生约束力，投标人不确认的，其投标无效。</w:t>
      </w:r>
    </w:p>
    <w:p w14:paraId="40F29E72">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（4）关于细微偏差</w:t>
      </w:r>
    </w:p>
    <w:p w14:paraId="2C6BA14E">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741A2F80">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②评标委员会将以书面形式要求存在细微偏差的投标人在评标委员会规定的时间内予以补正。若无法补正，则评标委员会将按照不利于投标人的内容进行认定。</w:t>
      </w:r>
    </w:p>
    <w:p w14:paraId="48C3C5FC">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（5）关于投标描述（即电子投标文件中描述的内容）</w:t>
      </w:r>
    </w:p>
    <w:p w14:paraId="7D4CEB41">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①投标描述前后不一致且不涉及证明材料的：按照本章第6.3条第（1）、（2）款规定执行。</w:t>
      </w:r>
    </w:p>
    <w:p w14:paraId="2EE1A36D">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②投标描述与证明材料不一致或多份证明材料之间不一致的：</w:t>
      </w:r>
    </w:p>
    <w:p w14:paraId="2254A946">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a.评标委员会将要求投标人进行书面澄清，并按照不利于投标人的内容进行评标。</w:t>
      </w:r>
    </w:p>
    <w:p w14:paraId="0E1E0913">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6DD116C2">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109D59E0">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6.4比较与评价</w:t>
      </w:r>
    </w:p>
    <w:p w14:paraId="5CD23D49">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（1）按照本章第7条载明的评标方法和标准，对符合性审查合格的电子投标文件进行比较与评价。</w:t>
      </w:r>
    </w:p>
    <w:p w14:paraId="06F1BD4B">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（2）关于相同品牌产品（政府采购服务类项目不适用本条款规定）</w:t>
      </w:r>
    </w:p>
    <w:p w14:paraId="7010BBB0">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6E6FACED">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a.招标文件规定的方式：</w:t>
      </w:r>
    </w:p>
    <w:p w14:paraId="2D03EF9F">
      <w:pPr>
        <w:pStyle w:val="55"/>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无</w:t>
      </w:r>
    </w:p>
    <w:p w14:paraId="25706C18">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b.招标文件未规定的，采取随机抽取方式确定，其他投标无效。</w:t>
      </w:r>
    </w:p>
    <w:p w14:paraId="09572F44">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5368F472">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a.招标文件规定的方式：</w:t>
      </w:r>
    </w:p>
    <w:p w14:paraId="4FB38B2E">
      <w:pPr>
        <w:pStyle w:val="55"/>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无</w:t>
      </w:r>
    </w:p>
    <w:p w14:paraId="1D82628B">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b.招标文件未规定的，采取随机抽取方式确定，其他同品牌投标人不作为中标候选人。</w:t>
      </w:r>
    </w:p>
    <w:p w14:paraId="2736C344">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③非单一产品采购项目，多家投标人提供的核心产品品牌相同的，按照本章第6.4条第（2）款第①、②规定处理。</w:t>
      </w:r>
    </w:p>
    <w:p w14:paraId="3A9CCC0E">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（3）漏（缺）项</w:t>
      </w:r>
    </w:p>
    <w:p w14:paraId="2C46B597">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①招标文件中要求列入报价的费用（含配置、功能），漏（缺）项的报价视为已经包括在投标总价中。</w:t>
      </w:r>
    </w:p>
    <w:p w14:paraId="0961B0C8">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②对多报项及赠送项的价格评标时不予核减，全部进入评标价评议。</w:t>
      </w:r>
    </w:p>
    <w:p w14:paraId="25C3E9CA">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6.5推荐中标候选人：详见本章第7.2条规定。</w:t>
      </w:r>
    </w:p>
    <w:p w14:paraId="12F266F9">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6.6编写评标报告</w:t>
      </w:r>
    </w:p>
    <w:p w14:paraId="69251E43">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（1）评标报告由评标委员会负责编写。</w:t>
      </w:r>
    </w:p>
    <w:p w14:paraId="601F03A3">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（2）评标报告应包括下列内容：</w:t>
      </w:r>
    </w:p>
    <w:p w14:paraId="564834A4">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①招标公告刊登的媒体名称、开标日期和地点；</w:t>
      </w:r>
    </w:p>
    <w:p w14:paraId="49D505CE">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②投标人名单和评标委员会成员名单；</w:t>
      </w:r>
    </w:p>
    <w:p w14:paraId="7D08F0CB">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③评标方法和标准；</w:t>
      </w:r>
    </w:p>
    <w:p w14:paraId="3938DB55">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④开标记录和评标情况及说明，包括无效投标人名单及原因；</w:t>
      </w:r>
    </w:p>
    <w:p w14:paraId="078ECEA1">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⑤评标结果，包括中标候选人名单或确定的中标人；</w:t>
      </w:r>
    </w:p>
    <w:p w14:paraId="687401A0">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⑥其他需要说明的情况，包括但不限于：评标过程中投标人的澄清、说明或补正，评委更换等。</w:t>
      </w:r>
    </w:p>
    <w:p w14:paraId="44426733">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6C3B0544">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6.8评委对需要共同认定的事项存在争议的，应按照少数服从多数的原则进行认定。持不同意见的评委应在评标报告上签署不同意见及理由，否则视为同意评标报告。</w:t>
      </w:r>
    </w:p>
    <w:p w14:paraId="0ACC358F">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6.9在评标过程中发现投标人有下列情形之一的，评标委员会应认定其投标无效，并书面报告本项目监督管理部门：</w:t>
      </w:r>
    </w:p>
    <w:p w14:paraId="30728FC8">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（1）恶意串通（包括但不限于招标文件第三章第9.7条规定情形）；</w:t>
      </w:r>
    </w:p>
    <w:p w14:paraId="400A43B0">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（2）妨碍其他投标人的竞争行为；</w:t>
      </w:r>
    </w:p>
    <w:p w14:paraId="68569253">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（3）损害采购人或其他投标人的合法权益。</w:t>
      </w:r>
    </w:p>
    <w:p w14:paraId="4285CE69">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6.10评标过程中，有下列情形之一的，应予废标：</w:t>
      </w:r>
    </w:p>
    <w:p w14:paraId="1D652C8C">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（1）符合性审查合格的投标人不足三家的；</w:t>
      </w:r>
    </w:p>
    <w:p w14:paraId="727CE16A">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（2）有关法律、法规和规章规定废标的情形。</w:t>
      </w:r>
    </w:p>
    <w:p w14:paraId="7A8F8895">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※若废标，则本次采购活动结束，厦门市公物采购招投标有限公司将依法组织后续采购活动（包括但不限于：重新招标、采用其他方式采购等）。</w:t>
      </w:r>
    </w:p>
    <w:p w14:paraId="03BEFDD2">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7、评标方法和标准</w:t>
      </w:r>
    </w:p>
    <w:p w14:paraId="19A9C6E7">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7.1评标方法：</w:t>
      </w:r>
    </w:p>
    <w:p w14:paraId="23FE4840">
      <w:pPr>
        <w:pStyle w:val="55"/>
        <w:widowControl w:val="0"/>
        <w:spacing w:line="360" w:lineRule="auto"/>
        <w:ind w:firstLine="480" w:firstLineChars="200"/>
        <w:rPr>
          <w:rFonts w:asciiTheme="minorEastAsia" w:hAnsiTheme="minorEastAsia"/>
          <w:color w:val="auto"/>
          <w:sz w:val="24"/>
          <w:szCs w:val="24"/>
          <w:highlight w:val="none"/>
        </w:rPr>
      </w:pPr>
      <w:r>
        <w:rPr>
          <w:rFonts w:asciiTheme="minorEastAsia" w:hAnsiTheme="minorEastAsia"/>
          <w:color w:val="auto"/>
          <w:sz w:val="24"/>
          <w:szCs w:val="24"/>
          <w:highlight w:val="none"/>
        </w:rPr>
        <w:t>采购包1：综合评分法</w:t>
      </w:r>
    </w:p>
    <w:p w14:paraId="67E8D1E8">
      <w:pPr>
        <w:pStyle w:val="55"/>
        <w:widowControl w:val="0"/>
        <w:spacing w:line="360" w:lineRule="auto"/>
        <w:ind w:firstLine="480" w:firstLineChars="200"/>
        <w:rPr>
          <w:rFonts w:hint="default" w:asciiTheme="minorEastAsia" w:hAnsiTheme="minorEastAsia"/>
          <w:color w:val="auto"/>
          <w:sz w:val="24"/>
          <w:szCs w:val="24"/>
          <w:highlight w:val="none"/>
        </w:rPr>
      </w:pPr>
    </w:p>
    <w:p w14:paraId="00FC7E32">
      <w:pPr>
        <w:pStyle w:val="55"/>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7.2评标标准</w:t>
      </w:r>
    </w:p>
    <w:p w14:paraId="77B8E91B">
      <w:pPr>
        <w:pStyle w:val="55"/>
        <w:widowControl w:val="0"/>
        <w:spacing w:line="360" w:lineRule="auto"/>
        <w:ind w:firstLine="480" w:firstLineChars="200"/>
        <w:outlineLvl w:val="1"/>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采购包1：综合评分法</w:t>
      </w:r>
    </w:p>
    <w:p w14:paraId="549B740A">
      <w:pPr>
        <w:pStyle w:val="55"/>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（1）投标文件满足招标文件全部实质性要求，且按照评审因素的量化指标评审得分（即评标总得分）最高的投标人为中标候选人。</w:t>
      </w:r>
    </w:p>
    <w:p w14:paraId="0E235950">
      <w:pPr>
        <w:pStyle w:val="55"/>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（2）每个投标人的评标总得分FA＝F1×A1＋F2×A2＋F3×A3</w:t>
      </w:r>
      <w:r>
        <w:rPr>
          <w:rFonts w:hint="eastAsia" w:asciiTheme="minorEastAsia" w:hAnsiTheme="minorEastAsia"/>
          <w:color w:val="auto"/>
          <w:sz w:val="24"/>
          <w:szCs w:val="24"/>
          <w:highlight w:val="none"/>
          <w:lang w:eastAsia="zh-CN"/>
        </w:rPr>
        <w:t>，</w:t>
      </w:r>
      <w:r>
        <w:rPr>
          <w:rFonts w:asciiTheme="minorEastAsia" w:hAnsiTheme="minorEastAsia"/>
          <w:color w:val="auto"/>
          <w:sz w:val="24"/>
          <w:szCs w:val="24"/>
          <w:highlight w:val="none"/>
        </w:rPr>
        <w:t>其中：F1指价格项评审因素得分、F2指技术项评审因素得分、F3指商务项评审因素得分，A1指价格项评审因素所占的权重、A2指技术项评审因素所占的权重、A3指商务项评审因素所占的权重，A1+A2+A3=1、F1×A1＋F2×A2＋F3×A3=100分（满分时）。</w:t>
      </w:r>
    </w:p>
    <w:p w14:paraId="330C8D65">
      <w:pPr>
        <w:pStyle w:val="55"/>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各项评审因素的设置如下：</w:t>
      </w:r>
    </w:p>
    <w:p w14:paraId="7A0210E2">
      <w:pPr>
        <w:pStyle w:val="55"/>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价格项（F1×A1）满分为30.00分</w:t>
      </w:r>
    </w:p>
    <w:p w14:paraId="72ABD8AA">
      <w:pPr>
        <w:pStyle w:val="55"/>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b w:val="0"/>
          <w:bCs w:val="0"/>
          <w:color w:val="auto"/>
          <w:sz w:val="24"/>
          <w:szCs w:val="24"/>
          <w:highlight w:val="none"/>
        </w:rPr>
        <w:t>价格项评审得分的计算方法以第五章第</w:t>
      </w:r>
      <w:r>
        <w:rPr>
          <w:rFonts w:hint="eastAsia" w:asciiTheme="minorEastAsia" w:hAnsiTheme="minorEastAsia"/>
          <w:b w:val="0"/>
          <w:bCs w:val="0"/>
          <w:color w:val="auto"/>
          <w:sz w:val="24"/>
          <w:szCs w:val="24"/>
          <w:highlight w:val="none"/>
          <w:lang w:val="en-US" w:eastAsia="zh-CN"/>
        </w:rPr>
        <w:t>2.67</w:t>
      </w:r>
      <w:r>
        <w:rPr>
          <w:rFonts w:hint="default" w:asciiTheme="minorEastAsia" w:hAnsiTheme="minorEastAsia"/>
          <w:b w:val="0"/>
          <w:bCs w:val="0"/>
          <w:color w:val="auto"/>
          <w:sz w:val="24"/>
          <w:szCs w:val="24"/>
          <w:highlight w:val="none"/>
        </w:rPr>
        <w:t>.6</w:t>
      </w:r>
      <w:r>
        <w:rPr>
          <w:rFonts w:asciiTheme="minorEastAsia" w:hAnsiTheme="minorEastAsia"/>
          <w:b w:val="0"/>
          <w:bCs w:val="0"/>
          <w:color w:val="auto"/>
          <w:sz w:val="24"/>
          <w:szCs w:val="24"/>
          <w:highlight w:val="none"/>
        </w:rPr>
        <w:t>条规定为准</w:t>
      </w:r>
      <w:r>
        <w:rPr>
          <w:rFonts w:asciiTheme="minorEastAsia" w:hAnsiTheme="minorEastAsia"/>
          <w:color w:val="auto"/>
          <w:sz w:val="24"/>
          <w:szCs w:val="24"/>
          <w:highlight w:val="none"/>
        </w:rPr>
        <w:t>。</w:t>
      </w:r>
    </w:p>
    <w:p w14:paraId="4C9969A5">
      <w:pPr>
        <w:pStyle w:val="55"/>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价格扣除的规则如下：</w:t>
      </w:r>
    </w:p>
    <w:tbl>
      <w:tblPr>
        <w:tblStyle w:val="17"/>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04"/>
        <w:gridCol w:w="1661"/>
        <w:gridCol w:w="942"/>
        <w:gridCol w:w="4417"/>
      </w:tblGrid>
      <w:tr w14:paraId="04E50D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204" w:type="dxa"/>
            <w:vAlign w:val="center"/>
          </w:tcPr>
          <w:p w14:paraId="7FD672AC">
            <w:pPr>
              <w:spacing w:line="360" w:lineRule="auto"/>
              <w:jc w:val="center"/>
              <w:rPr>
                <w:rFonts w:asciiTheme="minorEastAsia" w:hAnsiTheme="minorEastAsia"/>
                <w:color w:val="auto"/>
                <w:sz w:val="24"/>
                <w:szCs w:val="24"/>
                <w:highlight w:val="none"/>
              </w:rPr>
            </w:pPr>
            <w:r>
              <w:rPr>
                <w:rFonts w:asciiTheme="minorEastAsia" w:hAnsiTheme="minorEastAsia"/>
                <w:b/>
                <w:color w:val="auto"/>
                <w:sz w:val="24"/>
                <w:szCs w:val="24"/>
                <w:highlight w:val="none"/>
              </w:rPr>
              <w:t>项目</w:t>
            </w:r>
          </w:p>
        </w:tc>
        <w:tc>
          <w:tcPr>
            <w:tcW w:w="1661" w:type="dxa"/>
            <w:vAlign w:val="center"/>
          </w:tcPr>
          <w:p w14:paraId="6F719BE1">
            <w:pPr>
              <w:spacing w:line="360" w:lineRule="auto"/>
              <w:jc w:val="center"/>
              <w:rPr>
                <w:rFonts w:asciiTheme="minorEastAsia" w:hAnsiTheme="minorEastAsia"/>
                <w:color w:val="auto"/>
                <w:sz w:val="24"/>
                <w:szCs w:val="24"/>
                <w:highlight w:val="none"/>
              </w:rPr>
            </w:pPr>
            <w:r>
              <w:rPr>
                <w:rFonts w:asciiTheme="minorEastAsia" w:hAnsiTheme="minorEastAsia"/>
                <w:b/>
                <w:color w:val="auto"/>
                <w:sz w:val="24"/>
                <w:szCs w:val="24"/>
                <w:highlight w:val="none"/>
              </w:rPr>
              <w:t>适用对象</w:t>
            </w:r>
          </w:p>
        </w:tc>
        <w:tc>
          <w:tcPr>
            <w:tcW w:w="942" w:type="dxa"/>
            <w:vAlign w:val="center"/>
          </w:tcPr>
          <w:p w14:paraId="1885E36C">
            <w:pPr>
              <w:spacing w:line="360" w:lineRule="auto"/>
              <w:jc w:val="center"/>
              <w:rPr>
                <w:rFonts w:asciiTheme="minorEastAsia" w:hAnsiTheme="minorEastAsia"/>
                <w:color w:val="auto"/>
                <w:sz w:val="24"/>
                <w:szCs w:val="24"/>
                <w:highlight w:val="none"/>
              </w:rPr>
            </w:pPr>
            <w:r>
              <w:rPr>
                <w:rFonts w:asciiTheme="minorEastAsia" w:hAnsiTheme="minorEastAsia"/>
                <w:b/>
                <w:color w:val="auto"/>
                <w:sz w:val="24"/>
                <w:szCs w:val="24"/>
                <w:highlight w:val="none"/>
              </w:rPr>
              <w:t>比例</w:t>
            </w:r>
          </w:p>
        </w:tc>
        <w:tc>
          <w:tcPr>
            <w:tcW w:w="4417" w:type="dxa"/>
            <w:vAlign w:val="center"/>
          </w:tcPr>
          <w:p w14:paraId="75B47070">
            <w:pPr>
              <w:spacing w:line="360" w:lineRule="auto"/>
              <w:jc w:val="center"/>
              <w:rPr>
                <w:rFonts w:asciiTheme="minorEastAsia" w:hAnsiTheme="minorEastAsia"/>
                <w:color w:val="auto"/>
                <w:sz w:val="24"/>
                <w:szCs w:val="24"/>
                <w:highlight w:val="none"/>
              </w:rPr>
            </w:pPr>
            <w:r>
              <w:rPr>
                <w:rFonts w:asciiTheme="minorEastAsia" w:hAnsiTheme="minorEastAsia"/>
                <w:b/>
                <w:color w:val="auto"/>
                <w:sz w:val="24"/>
                <w:szCs w:val="24"/>
                <w:highlight w:val="none"/>
              </w:rPr>
              <w:t>描述</w:t>
            </w:r>
          </w:p>
        </w:tc>
      </w:tr>
      <w:tr w14:paraId="2C9AF8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204" w:type="dxa"/>
            <w:vAlign w:val="center"/>
          </w:tcPr>
          <w:p w14:paraId="400D0516">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小型、微型企业，监狱企业，残疾人福利性单位</w:t>
            </w:r>
          </w:p>
        </w:tc>
        <w:tc>
          <w:tcPr>
            <w:tcW w:w="1661" w:type="dxa"/>
            <w:vAlign w:val="center"/>
          </w:tcPr>
          <w:p w14:paraId="35F34C6C">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投标人或者联合体均为小型、微型企业</w:t>
            </w:r>
          </w:p>
        </w:tc>
        <w:tc>
          <w:tcPr>
            <w:tcW w:w="942" w:type="dxa"/>
            <w:vAlign w:val="center"/>
          </w:tcPr>
          <w:p w14:paraId="3D24E497">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15%</w:t>
            </w:r>
          </w:p>
        </w:tc>
        <w:tc>
          <w:tcPr>
            <w:tcW w:w="4417" w:type="dxa"/>
            <w:vAlign w:val="center"/>
          </w:tcPr>
          <w:p w14:paraId="5C9B5EFA">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价格扣除</w:t>
            </w:r>
            <w:r>
              <w:rPr>
                <w:rFonts w:hint="eastAsia" w:asciiTheme="minorEastAsia" w:hAnsiTheme="minorEastAsia"/>
                <w:color w:val="auto"/>
                <w:sz w:val="24"/>
                <w:szCs w:val="24"/>
                <w:highlight w:val="none"/>
              </w:rPr>
              <w:t>办法详见补充条款。</w:t>
            </w:r>
          </w:p>
        </w:tc>
      </w:tr>
    </w:tbl>
    <w:p w14:paraId="78B4590B">
      <w:pPr>
        <w:pStyle w:val="55"/>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优先类节能产品、环境标志产品的价格扣除规则如下：</w:t>
      </w:r>
    </w:p>
    <w:tbl>
      <w:tblPr>
        <w:tblStyle w:val="17"/>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84"/>
        <w:gridCol w:w="897"/>
        <w:gridCol w:w="6805"/>
      </w:tblGrid>
      <w:tr w14:paraId="541FD9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00" w:type="dxa"/>
            <w:vAlign w:val="center"/>
          </w:tcPr>
          <w:p w14:paraId="08966397">
            <w:pPr>
              <w:spacing w:line="360" w:lineRule="auto"/>
              <w:jc w:val="center"/>
              <w:rPr>
                <w:rFonts w:asciiTheme="minorEastAsia" w:hAnsiTheme="minorEastAsia"/>
                <w:color w:val="auto"/>
                <w:sz w:val="24"/>
                <w:szCs w:val="24"/>
                <w:highlight w:val="none"/>
              </w:rPr>
            </w:pPr>
            <w:r>
              <w:rPr>
                <w:rFonts w:asciiTheme="minorEastAsia" w:hAnsiTheme="minorEastAsia"/>
                <w:b/>
                <w:color w:val="auto"/>
                <w:sz w:val="24"/>
                <w:szCs w:val="24"/>
                <w:highlight w:val="none"/>
              </w:rPr>
              <w:t>项目</w:t>
            </w:r>
          </w:p>
        </w:tc>
        <w:tc>
          <w:tcPr>
            <w:tcW w:w="903" w:type="dxa"/>
            <w:vAlign w:val="center"/>
          </w:tcPr>
          <w:p w14:paraId="5D789C76">
            <w:pPr>
              <w:spacing w:line="360" w:lineRule="auto"/>
              <w:jc w:val="center"/>
              <w:rPr>
                <w:rFonts w:asciiTheme="minorEastAsia" w:hAnsiTheme="minorEastAsia"/>
                <w:color w:val="auto"/>
                <w:sz w:val="24"/>
                <w:szCs w:val="24"/>
                <w:highlight w:val="none"/>
              </w:rPr>
            </w:pPr>
            <w:r>
              <w:rPr>
                <w:rFonts w:asciiTheme="minorEastAsia" w:hAnsiTheme="minorEastAsia"/>
                <w:b/>
                <w:color w:val="auto"/>
                <w:sz w:val="24"/>
                <w:szCs w:val="24"/>
                <w:highlight w:val="none"/>
              </w:rPr>
              <w:t>比例</w:t>
            </w:r>
          </w:p>
        </w:tc>
        <w:tc>
          <w:tcPr>
            <w:tcW w:w="6910" w:type="dxa"/>
            <w:vAlign w:val="center"/>
          </w:tcPr>
          <w:p w14:paraId="01947C88">
            <w:pPr>
              <w:spacing w:line="360" w:lineRule="auto"/>
              <w:jc w:val="center"/>
              <w:rPr>
                <w:rFonts w:asciiTheme="minorEastAsia" w:hAnsiTheme="minorEastAsia"/>
                <w:color w:val="auto"/>
                <w:sz w:val="24"/>
                <w:szCs w:val="24"/>
                <w:highlight w:val="none"/>
              </w:rPr>
            </w:pPr>
            <w:r>
              <w:rPr>
                <w:rFonts w:hint="eastAsia" w:asciiTheme="minorEastAsia" w:hAnsiTheme="minorEastAsia"/>
                <w:b/>
                <w:color w:val="auto"/>
                <w:sz w:val="24"/>
                <w:szCs w:val="24"/>
                <w:highlight w:val="none"/>
              </w:rPr>
              <w:t>方法</w:t>
            </w:r>
          </w:p>
        </w:tc>
      </w:tr>
      <w:tr w14:paraId="6A4F57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00" w:type="dxa"/>
            <w:vAlign w:val="center"/>
          </w:tcPr>
          <w:p w14:paraId="653E4DC5">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节能、环境</w:t>
            </w:r>
          </w:p>
          <w:p w14:paraId="1AD9751C">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标志产品</w:t>
            </w:r>
          </w:p>
        </w:tc>
        <w:tc>
          <w:tcPr>
            <w:tcW w:w="903" w:type="dxa"/>
            <w:vAlign w:val="center"/>
          </w:tcPr>
          <w:p w14:paraId="2B8C2CF1">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10%</w:t>
            </w:r>
          </w:p>
        </w:tc>
        <w:tc>
          <w:tcPr>
            <w:tcW w:w="6910" w:type="dxa"/>
            <w:vAlign w:val="center"/>
          </w:tcPr>
          <w:p w14:paraId="2834A025">
            <w:pPr>
              <w:pStyle w:val="55"/>
              <w:widowControl w:val="0"/>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对投标人所投产品属于《关于印发节能产品政府采购品目清单的通知》（财库〔2019〕19号）、《关于印发环境标志产品政府采购品目清单的通知》（财库〔2019〕18号）内的产品实施优先采购，对节能产品、环境标志产品给予产品价格报价10%的扣除，用扣除后的价格参加评审。</w:t>
            </w:r>
          </w:p>
          <w:p w14:paraId="0E9D4772">
            <w:pPr>
              <w:pStyle w:val="55"/>
              <w:widowControl w:val="0"/>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2、投标人应对优先采购产品和非优先采购产品进行分项报价，并单独汇总优先采购产品的总价；若投标人未按要求进行分项报价的，自行承担无法享受价格扣除的不利后果。</w:t>
            </w:r>
          </w:p>
          <w:p w14:paraId="12A96E0A">
            <w:pPr>
              <w:pStyle w:val="55"/>
              <w:widowControl w:val="0"/>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3、非优先采购产品、强制类节能产品不享受价格扣除优惠。同一优先采购产品中各认证证书不重复计算价格扣除。</w:t>
            </w:r>
          </w:p>
        </w:tc>
      </w:tr>
    </w:tbl>
    <w:p w14:paraId="37B16A52">
      <w:pPr>
        <w:pStyle w:val="55"/>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其他：无</w:t>
      </w:r>
    </w:p>
    <w:p w14:paraId="0B269DCC">
      <w:pPr>
        <w:pStyle w:val="55"/>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技术项（F2×A2）满分为55.00分</w:t>
      </w:r>
    </w:p>
    <w:tbl>
      <w:tblPr>
        <w:tblStyle w:val="17"/>
        <w:tblW w:w="954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0"/>
        <w:gridCol w:w="810"/>
        <w:gridCol w:w="730"/>
        <w:gridCol w:w="7191"/>
      </w:tblGrid>
      <w:tr w14:paraId="7FDC44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810" w:type="dxa"/>
            <w:vAlign w:val="center"/>
          </w:tcPr>
          <w:p w14:paraId="5FCF4D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810" w:type="dxa"/>
            <w:vAlign w:val="center"/>
          </w:tcPr>
          <w:p w14:paraId="03F0BE5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tc>
        <w:tc>
          <w:tcPr>
            <w:tcW w:w="730" w:type="dxa"/>
            <w:vAlign w:val="center"/>
          </w:tcPr>
          <w:p w14:paraId="6539CB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是否客观项</w:t>
            </w:r>
          </w:p>
        </w:tc>
        <w:tc>
          <w:tcPr>
            <w:tcW w:w="7191" w:type="dxa"/>
            <w:vAlign w:val="center"/>
          </w:tcPr>
          <w:p w14:paraId="0CBE3E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描述</w:t>
            </w:r>
          </w:p>
        </w:tc>
      </w:tr>
      <w:tr w14:paraId="582420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1479A0BF">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vAlign w:val="center"/>
          </w:tcPr>
          <w:p w14:paraId="70D9CD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730" w:type="dxa"/>
            <w:shd w:val="clear" w:color="auto" w:fill="auto"/>
            <w:vAlign w:val="center"/>
          </w:tcPr>
          <w:p w14:paraId="77B9ED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6B82DBD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投标人所投</w:t>
            </w:r>
            <w:r>
              <w:rPr>
                <w:rFonts w:hint="eastAsia" w:ascii="宋体" w:hAnsi="宋体" w:eastAsia="宋体" w:cs="宋体"/>
                <w:color w:val="auto"/>
                <w:sz w:val="24"/>
                <w:szCs w:val="24"/>
                <w:highlight w:val="none"/>
                <w:lang w:val="en-US" w:eastAsia="zh-CN"/>
              </w:rPr>
              <w:t>产品的</w:t>
            </w:r>
            <w:r>
              <w:rPr>
                <w:rFonts w:hint="eastAsia" w:ascii="宋体" w:hAnsi="宋体" w:eastAsia="宋体" w:cs="宋体"/>
                <w:b/>
                <w:bCs/>
                <w:color w:val="auto"/>
                <w:sz w:val="24"/>
                <w:szCs w:val="24"/>
                <w:highlight w:val="none"/>
                <w:lang w:val="en-US" w:eastAsia="zh-CN"/>
              </w:rPr>
              <w:t>整体设计</w:t>
            </w:r>
            <w:r>
              <w:rPr>
                <w:rFonts w:hint="eastAsia" w:ascii="宋体" w:hAnsi="宋体" w:eastAsia="宋体" w:cs="宋体"/>
                <w:color w:val="auto"/>
                <w:sz w:val="24"/>
                <w:szCs w:val="24"/>
                <w:highlight w:val="none"/>
              </w:rPr>
              <w:t>满足以下要求的得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14:paraId="2C7B617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b/>
                <w:bCs/>
                <w:color w:val="auto"/>
                <w:sz w:val="24"/>
                <w:szCs w:val="24"/>
                <w:highlight w:val="none"/>
                <w:lang w:val="en-US" w:eastAsia="zh-CN"/>
              </w:rPr>
            </w:pPr>
            <w:r>
              <w:rPr>
                <w:rFonts w:hint="eastAsia" w:asciiTheme="minorEastAsia" w:hAnsiTheme="minorEastAsia"/>
                <w:b/>
                <w:bCs/>
                <w:color w:val="auto"/>
                <w:sz w:val="24"/>
                <w:szCs w:val="24"/>
                <w:highlight w:val="none"/>
                <w:lang w:val="en-US" w:eastAsia="zh-CN"/>
              </w:rPr>
              <w:t>2.1.1华润万象城献血屋</w:t>
            </w:r>
          </w:p>
          <w:p w14:paraId="1C88867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2.1.1.1该献血屋拟设置在华润万象城写字楼地下停车场入口东北侧广场，献血屋正面需面朝向西北方向，献血屋总占地面积：约80平方米（波动范围±5平方米）；总体尺寸：长度≥14.5米，宽度≥5.2米，高度≥4米（不包含顶部发光字高度），室外设计献血招募区。室内净高≥2.6米。空气质量符合GB/T 18883-2022《室内空气质量标准》。针对上述技术参数要求，投标人须同时提供以下佐证材料：①献血屋整体建筑模拟现场效果图；②献血屋整体建筑内部效果图；③体现参数要求的献血屋整体建筑的设计图纸。</w:t>
            </w:r>
          </w:p>
          <w:p w14:paraId="3F04D53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2.1.1.2献血屋整体要与周围环境相结合。投标人须承诺在中标后根据分签单位的意见和建议进行调整和优化，且经过分签单位确认后方可进行施工（须提供承诺函）。</w:t>
            </w:r>
          </w:p>
          <w:p w14:paraId="013A382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b/>
                <w:bCs/>
                <w:color w:val="auto"/>
                <w:sz w:val="24"/>
                <w:szCs w:val="24"/>
                <w:highlight w:val="none"/>
                <w:lang w:val="en-US" w:eastAsia="zh-CN"/>
              </w:rPr>
            </w:pPr>
            <w:r>
              <w:rPr>
                <w:rFonts w:hint="eastAsia" w:asciiTheme="minorEastAsia" w:hAnsiTheme="minorEastAsia"/>
                <w:b/>
                <w:bCs/>
                <w:color w:val="auto"/>
                <w:sz w:val="24"/>
                <w:szCs w:val="24"/>
                <w:highlight w:val="none"/>
                <w:lang w:val="en-US" w:eastAsia="zh-CN"/>
              </w:rPr>
              <w:t>2.1.2长庚医院献血屋</w:t>
            </w:r>
          </w:p>
          <w:p w14:paraId="0747CB3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2.1.2.1该献血屋拟设置在长庚医院门诊大厅左侧，需充分利用现场廊檐环境，不可阻挡主要的人流动线，总占地约80平方米（波动范围±5平方米）；主体空间长度≥16.4米，宽度≥4.8米，高度≥3.4米（不包含顶部发光字高度）。室内净高≥2.6米。空气质量符合GB/T 18883-2022《室内空气质量标准》。针对上述技术参数要求，投标人须同时提供以下佐证材料：①献血屋整体建筑模拟现场效果图；②献血屋整体建筑内部效果图；③体现参数要求的献血屋整体建筑的设计图纸。</w:t>
            </w:r>
          </w:p>
          <w:p w14:paraId="1F98A19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2.1.2.2献血屋整体要与周围环境相结合。投标人须承诺在中标后根据分签单位的意见和建议进行调整和优化，且经过分签单位确认后方可进行施工（须提供承诺函）。</w:t>
            </w:r>
          </w:p>
          <w:p w14:paraId="5E57BB1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b/>
                <w:bCs/>
                <w:color w:val="auto"/>
                <w:sz w:val="24"/>
                <w:szCs w:val="24"/>
                <w:highlight w:val="none"/>
                <w:lang w:val="en-US" w:eastAsia="zh-CN"/>
              </w:rPr>
            </w:pPr>
            <w:r>
              <w:rPr>
                <w:rFonts w:hint="eastAsia" w:asciiTheme="minorEastAsia" w:hAnsiTheme="minorEastAsia"/>
                <w:b/>
                <w:bCs/>
                <w:color w:val="auto"/>
                <w:sz w:val="24"/>
                <w:szCs w:val="24"/>
                <w:highlight w:val="none"/>
                <w:lang w:val="en-US" w:eastAsia="zh-CN"/>
              </w:rPr>
              <w:t>2.1.3同安爱琴海献血屋</w:t>
            </w:r>
          </w:p>
          <w:p w14:paraId="035F1E3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2.1.3.1该献血屋拟设置在同安爱琴海过街天桥下方，需保留原有绿化带人行道功能。献血屋主体尺寸：长度≥14.8米，宽度≥4米，高度≥6米，献血屋总占地面积约59平方米（波动范围±5平方米），须由以下2层组成，一层需要有两个入口：</w:t>
            </w:r>
          </w:p>
          <w:p w14:paraId="74B92EF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2.1.3.1.1第一层为长度≥14.8米，宽度≥4米，高度≥3.5米的面积区域；其中室内使用面积长约11.85米、宽约3.5米（按玻璃幕墙占地长宽计算，通道不计算，即室内使用面积约41.4平方米）；一层室内净高须≥2.6米；</w:t>
            </w:r>
          </w:p>
          <w:p w14:paraId="410C8DB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2.1.3.1.2第二层为员工换衣间，且为长度≥9米，宽度≥4米，高度≥2.5米的面积区域；其中室内使用面积长约7.845米、宽约3.4米（按玻璃幕墙占地长宽计算，设备平台不计算，即室内使用面积约26.6平方米）；二层室内净高须≥2.3米。</w:t>
            </w:r>
          </w:p>
          <w:p w14:paraId="2330CEF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针对上述技术参数要求，投标人须同时提供以下佐证材料：①献血屋整体建筑模拟现场效果图；②献血屋整体建筑内部效果图；③体现参数要求的献血屋整体建筑的设计图纸。</w:t>
            </w:r>
          </w:p>
          <w:p w14:paraId="2A713F0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2.1.3.2空气质量符合GB/T 18883-2022《室内空气质量标准》。</w:t>
            </w:r>
          </w:p>
          <w:p w14:paraId="78D5541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2.1.3.3献血屋整体要与周围环境相结合。投标人须承诺在中标后根据分签单位的意见和建议进行调整和优化，且经过分签单位确认后方可进行施工（须提供承诺函）。</w:t>
            </w:r>
          </w:p>
          <w:p w14:paraId="78F496E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注：需按第五章第3.1条要求提供佐证材料，并在佐证材料上标示评分标准对应的内容，否则不得分。</w:t>
            </w:r>
          </w:p>
        </w:tc>
      </w:tr>
      <w:tr w14:paraId="62EB07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76C7A6B4">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55085E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p>
        </w:tc>
        <w:tc>
          <w:tcPr>
            <w:tcW w:w="730" w:type="dxa"/>
            <w:shd w:val="clear" w:color="auto" w:fill="auto"/>
            <w:vAlign w:val="center"/>
          </w:tcPr>
          <w:p w14:paraId="15B66C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7E70D30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投标人所投</w:t>
            </w:r>
            <w:r>
              <w:rPr>
                <w:rFonts w:hint="eastAsia" w:ascii="宋体" w:hAnsi="宋体" w:eastAsia="宋体" w:cs="宋体"/>
                <w:color w:val="auto"/>
                <w:sz w:val="24"/>
                <w:szCs w:val="24"/>
                <w:highlight w:val="none"/>
                <w:lang w:eastAsia="zh-CN"/>
              </w:rPr>
              <w:t>产品</w:t>
            </w:r>
            <w:r>
              <w:rPr>
                <w:rFonts w:hint="eastAsia" w:ascii="宋体" w:hAnsi="宋体" w:eastAsia="宋体" w:cs="宋体"/>
                <w:color w:val="auto"/>
                <w:sz w:val="24"/>
                <w:szCs w:val="24"/>
                <w:highlight w:val="none"/>
                <w:lang w:val="en-US" w:eastAsia="zh-CN"/>
              </w:rPr>
              <w:t>的</w:t>
            </w:r>
            <w:r>
              <w:rPr>
                <w:rFonts w:hint="eastAsia" w:ascii="宋体" w:hAnsi="宋体" w:eastAsia="宋体" w:cs="宋体"/>
                <w:b/>
                <w:bCs/>
                <w:color w:val="auto"/>
                <w:sz w:val="24"/>
                <w:szCs w:val="24"/>
                <w:highlight w:val="none"/>
                <w:lang w:val="en-US" w:eastAsia="zh-CN"/>
              </w:rPr>
              <w:t>外观设计</w:t>
            </w:r>
            <w:r>
              <w:rPr>
                <w:rFonts w:hint="eastAsia" w:ascii="宋体" w:hAnsi="宋体" w:eastAsia="宋体" w:cs="宋体"/>
                <w:color w:val="auto"/>
                <w:sz w:val="24"/>
                <w:szCs w:val="24"/>
                <w:highlight w:val="none"/>
              </w:rPr>
              <w:t>满足以下要求的得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14:paraId="314C616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2.2.1华润万象城献血屋</w:t>
            </w:r>
          </w:p>
          <w:p w14:paraId="1D90AB0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2.2.1.1献血屋外观设计采用红色和白色搭配设计，主体正面外设置弧形或圆角造型，弧形或圆角半径≥50厘米；配置户外遮阳棚。针对上述技术参数要求，投标人须同时提供以下佐证材料：①献血屋整体建筑模拟现场效果图；②献血屋整体建筑内部效果图；③体现参数要求的献血屋整体建筑的设计图纸。</w:t>
            </w:r>
          </w:p>
          <w:p w14:paraId="1AB8A97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2.2.1.2设计要兼顾现场环境与无偿献血文化，做到既要融入现场环境又要凸显无偿献血元素。投标人须承诺在中标后根据分签单位的意见和建议进行调整和优化，且经过分签单位确认后方可进行施工（须提供承诺函）。</w:t>
            </w:r>
          </w:p>
          <w:p w14:paraId="71AB219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2.2.2长庚医院献血屋</w:t>
            </w:r>
          </w:p>
          <w:p w14:paraId="7F56D5F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2.2.2.1献血屋建筑主体采用大半径弧形倒角设计，四面转角处弧度半径均≥58厘米，有效增强建筑的视觉柔和性与环境融入感。针对上述技术参数要求，投标人须同时提供以下佐证材料：①献血屋整体建筑模拟现场效果图；②献血屋整体建筑内部效果图；③体现参数要求的献血屋整体建筑的设计图纸。</w:t>
            </w:r>
          </w:p>
          <w:p w14:paraId="733C55F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2.2.2.2设计要兼顾现场环境与无偿献血文化，做到既要融入现场环境又要凸显无偿献血元素。投标人须承诺在中标后根据分签单位的意见和建议进行调整和优化，且经过分签单位确认后方可进行施工（须提供承诺函）。</w:t>
            </w:r>
          </w:p>
          <w:p w14:paraId="251A075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2.2.3同安爱琴海献血屋</w:t>
            </w:r>
          </w:p>
          <w:p w14:paraId="7F2059E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2.2.3.1献血屋建筑主体采用分层设计，整体造型要求上下连贯，一二层风格一致。针对上述技术参数要求，投标人须同时提供以下佐证材料：①献血屋整体建筑模拟现场效果图；②献血屋整体建筑内部效果图；③体现参数要求的献血屋整体建筑的设计图纸。</w:t>
            </w:r>
          </w:p>
          <w:p w14:paraId="12078F7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2.2.3.2设计要兼顾现场环境与无偿献血文化，做到既要融入现场环境又要凸显无偿献血元素。投标人须承诺在中标后根据分签单位的意见和建议进行调整和优化，且经过分签单位确认后方可进行施工（须提供承诺函）。</w:t>
            </w:r>
          </w:p>
          <w:p w14:paraId="5D32970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注：需按第五章第3.1条要求提供佐证材料，并在佐证材料上标示评分标准对应的内容，否则不得分。</w:t>
            </w:r>
          </w:p>
        </w:tc>
      </w:tr>
      <w:tr w14:paraId="6AAE46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6606361F">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173998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p>
        </w:tc>
        <w:tc>
          <w:tcPr>
            <w:tcW w:w="730" w:type="dxa"/>
            <w:shd w:val="clear" w:color="auto" w:fill="auto"/>
            <w:vAlign w:val="center"/>
          </w:tcPr>
          <w:p w14:paraId="1A60D2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FFFFFF" w:themeFill="background1"/>
            <w:vAlign w:val="center"/>
          </w:tcPr>
          <w:p w14:paraId="03EBB3C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投标人所投</w:t>
            </w:r>
            <w:r>
              <w:rPr>
                <w:rFonts w:hint="eastAsia" w:ascii="宋体" w:hAnsi="宋体" w:eastAsia="宋体" w:cs="宋体"/>
                <w:color w:val="auto"/>
                <w:sz w:val="24"/>
                <w:szCs w:val="24"/>
                <w:highlight w:val="none"/>
                <w:lang w:eastAsia="zh-CN"/>
              </w:rPr>
              <w:t>产品</w:t>
            </w:r>
            <w:r>
              <w:rPr>
                <w:rFonts w:hint="eastAsia" w:ascii="宋体" w:hAnsi="宋体" w:eastAsia="宋体" w:cs="宋体"/>
                <w:color w:val="auto"/>
                <w:sz w:val="24"/>
                <w:szCs w:val="24"/>
                <w:highlight w:val="none"/>
                <w:lang w:val="en-US" w:eastAsia="zh-CN"/>
              </w:rPr>
              <w:t>的</w:t>
            </w:r>
            <w:r>
              <w:rPr>
                <w:rFonts w:hint="eastAsia" w:ascii="宋体" w:hAnsi="宋体" w:eastAsia="宋体" w:cs="宋体"/>
                <w:b/>
                <w:bCs/>
                <w:color w:val="auto"/>
                <w:sz w:val="24"/>
                <w:szCs w:val="24"/>
                <w:highlight w:val="none"/>
                <w:lang w:val="en-US" w:eastAsia="zh-CN"/>
              </w:rPr>
              <w:t>室内布局设计</w:t>
            </w:r>
            <w:r>
              <w:rPr>
                <w:rFonts w:hint="eastAsia" w:ascii="宋体" w:hAnsi="宋体" w:eastAsia="宋体" w:cs="宋体"/>
                <w:color w:val="auto"/>
                <w:sz w:val="24"/>
                <w:szCs w:val="24"/>
                <w:highlight w:val="none"/>
              </w:rPr>
              <w:t>满足以下要求的得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14:paraId="483C3DD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rPr>
            </w:pPr>
            <w:r>
              <w:rPr>
                <w:rFonts w:hint="eastAsia" w:asciiTheme="minorEastAsia" w:hAnsiTheme="minorEastAsia"/>
                <w:b/>
                <w:bCs/>
                <w:color w:val="auto"/>
                <w:sz w:val="24"/>
                <w:szCs w:val="24"/>
                <w:highlight w:val="none"/>
              </w:rPr>
              <w:t>2.3.1华润万象城献血屋：</w:t>
            </w:r>
            <w:r>
              <w:rPr>
                <w:rFonts w:hint="eastAsia" w:asciiTheme="minorEastAsia" w:hAnsiTheme="minorEastAsia"/>
                <w:color w:val="auto"/>
                <w:sz w:val="24"/>
                <w:szCs w:val="24"/>
                <w:highlight w:val="none"/>
              </w:rPr>
              <w:t>内部布局和工作流程符合分签单位采血工作实际需求和基本功能规范；工作区域内污染区与非污染区分开，安全区域与公共活动区域分开；配备私密征询区（指能对献血者进行保密性健康征询的相对独立封闭空间，以保证献血者隐私），员工换衣间，清洁用品柜（柜门在室外开启，柜门为百叶具备通风功能）；广告字不能被树木遮挡。投标人须提供满足以上要求的相应内部设计平面和效果图佐证，并承诺在中标后根据分签单位的意见和建议进行调整和优化，且经过分签单位确认后方可进行施工（须提供承诺函）；</w:t>
            </w:r>
          </w:p>
          <w:p w14:paraId="241D5FE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rPr>
            </w:pPr>
            <w:r>
              <w:rPr>
                <w:rFonts w:hint="eastAsia" w:asciiTheme="minorEastAsia" w:hAnsiTheme="minorEastAsia"/>
                <w:b/>
                <w:bCs/>
                <w:color w:val="auto"/>
                <w:sz w:val="24"/>
                <w:szCs w:val="24"/>
                <w:highlight w:val="none"/>
              </w:rPr>
              <w:t>2.3.2长庚医院献血屋：</w:t>
            </w:r>
            <w:r>
              <w:rPr>
                <w:rFonts w:hint="eastAsia" w:asciiTheme="minorEastAsia" w:hAnsiTheme="minorEastAsia"/>
                <w:color w:val="auto"/>
                <w:sz w:val="24"/>
                <w:szCs w:val="24"/>
                <w:highlight w:val="none"/>
              </w:rPr>
              <w:t>内部布局和工作流程符合分签单位采血工作实际需求和基本功能规范；工作区域内污染区与非污染区分开，安全区域与公共活动区域分开；配备私密征询区（指能对献血者进行保密性健康征询的相对独立封闭空间，以保证献血者隐私），员工换衣间，清洁用品柜（柜门在室外开启，柜门为百叶具备通风功能）；广告字不能被树木遮挡。投标人须提供满足以上要求的相应内部设计平面和效果图佐证，并承诺在中标后根据分签单位的意见和建议进行调整和优化，且经过分签单位确认后方可进行施工（须提供承诺函）；</w:t>
            </w:r>
          </w:p>
          <w:p w14:paraId="5235316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rPr>
            </w:pPr>
            <w:r>
              <w:rPr>
                <w:rFonts w:hint="eastAsia" w:asciiTheme="minorEastAsia" w:hAnsiTheme="minorEastAsia"/>
                <w:b/>
                <w:bCs/>
                <w:color w:val="auto"/>
                <w:sz w:val="24"/>
                <w:szCs w:val="24"/>
                <w:highlight w:val="none"/>
              </w:rPr>
              <w:t>2.3.3同安爱琴海献血屋：</w:t>
            </w:r>
            <w:r>
              <w:rPr>
                <w:rFonts w:hint="eastAsia" w:asciiTheme="minorEastAsia" w:hAnsiTheme="minorEastAsia"/>
                <w:color w:val="auto"/>
                <w:sz w:val="24"/>
                <w:szCs w:val="24"/>
                <w:highlight w:val="none"/>
              </w:rPr>
              <w:t>内部布局和工作流程符合分签单位采血工作实际需求和基本功能规范；工作区域内污染区与非污染区分开，安全区域与公共活动区域分开；员工换衣间，清洁用品柜（柜门在室外开启，柜门为玻璃幕墙同种材质，柜门需配备上下通风口）；广告字不能被树木遮挡。投标人须提供满足以上要求的相应内部设计平面和效果图佐证，并承诺在中标后根据分签单位的意见和建议进行调整和优化，且经过分签单位确认后方可进行施工（须提供承诺函）。</w:t>
            </w:r>
          </w:p>
          <w:p w14:paraId="61BFDB5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Theme="minorEastAsia" w:hAnsiTheme="minorEastAsia"/>
                <w:color w:val="auto"/>
                <w:sz w:val="24"/>
                <w:szCs w:val="24"/>
                <w:highlight w:val="none"/>
              </w:rPr>
              <w:t>注：需按第五章第3.1条要求提供佐证材料，并在佐证材料上标示评分标准对应的内容，否则不得分。</w:t>
            </w:r>
          </w:p>
        </w:tc>
      </w:tr>
      <w:tr w14:paraId="0E1BFD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7DCC2AD1">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18A960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sz w:val="24"/>
                <w:szCs w:val="24"/>
                <w:highlight w:val="none"/>
                <w:lang w:val="en-US" w:eastAsia="zh-CN"/>
              </w:rPr>
              <w:t>0.3</w:t>
            </w:r>
          </w:p>
        </w:tc>
        <w:tc>
          <w:tcPr>
            <w:tcW w:w="730" w:type="dxa"/>
            <w:shd w:val="clear" w:color="auto" w:fill="auto"/>
            <w:vAlign w:val="center"/>
          </w:tcPr>
          <w:p w14:paraId="7958503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FFFFFF" w:themeFill="background1"/>
            <w:vAlign w:val="center"/>
          </w:tcPr>
          <w:p w14:paraId="4C385C9B">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cs="宋体"/>
                <w:b/>
                <w:bCs/>
                <w:color w:val="auto"/>
                <w:kern w:val="2"/>
                <w:sz w:val="24"/>
                <w:szCs w:val="24"/>
                <w:highlight w:val="none"/>
                <w:lang w:val="en-US" w:eastAsia="zh-CN" w:bidi="ar-SA"/>
              </w:rPr>
              <w:t>防雷装置</w:t>
            </w:r>
            <w:r>
              <w:rPr>
                <w:rFonts w:hint="eastAsia" w:ascii="宋体" w:hAnsi="宋体" w:eastAsia="宋体" w:cs="宋体"/>
                <w:color w:val="auto"/>
                <w:kern w:val="2"/>
                <w:sz w:val="24"/>
                <w:szCs w:val="24"/>
                <w:highlight w:val="none"/>
                <w:lang w:val="en-US" w:eastAsia="zh-CN" w:bidi="ar-SA"/>
              </w:rPr>
              <w:t>满足以下要求的得</w:t>
            </w:r>
            <w:r>
              <w:rPr>
                <w:rFonts w:hint="default" w:ascii="宋体" w:hAnsi="宋体" w:eastAsia="宋体" w:cs="宋体"/>
                <w:color w:val="auto"/>
                <w:kern w:val="2"/>
                <w:sz w:val="24"/>
                <w:szCs w:val="24"/>
                <w:highlight w:val="none"/>
                <w:lang w:val="en-US" w:eastAsia="zh-CN" w:bidi="ar-SA"/>
              </w:rPr>
              <w:t>0.3</w:t>
            </w:r>
            <w:r>
              <w:rPr>
                <w:rFonts w:hint="eastAsia" w:ascii="宋体" w:hAnsi="宋体" w:eastAsia="宋体" w:cs="宋体"/>
                <w:color w:val="auto"/>
                <w:kern w:val="2"/>
                <w:sz w:val="24"/>
                <w:szCs w:val="24"/>
                <w:highlight w:val="none"/>
                <w:lang w:val="en-US" w:eastAsia="zh-CN" w:bidi="ar-SA"/>
              </w:rPr>
              <w:t>分：</w:t>
            </w:r>
          </w:p>
          <w:p w14:paraId="3ABDC3B3">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2.5防雷装置：献血屋设置雷电防护装置，</w:t>
            </w:r>
            <w:r>
              <w:rPr>
                <w:rFonts w:hint="eastAsia" w:ascii="宋体" w:hAnsi="宋体" w:eastAsia="宋体"/>
                <w:color w:val="auto"/>
                <w:sz w:val="24"/>
                <w:szCs w:val="28"/>
                <w:highlight w:val="none"/>
              </w:rPr>
              <w:t>符合GB/T 21431-2023《建筑物雷电防护装置检测技术规范》</w:t>
            </w:r>
            <w:r>
              <w:rPr>
                <w:rFonts w:hint="eastAsia" w:ascii="宋体" w:hAnsi="宋体" w:eastAsia="宋体" w:cs="宋体"/>
                <w:color w:val="auto"/>
                <w:kern w:val="2"/>
                <w:sz w:val="24"/>
                <w:szCs w:val="24"/>
                <w:highlight w:val="none"/>
                <w:lang w:val="en-US" w:eastAsia="zh-CN" w:bidi="ar-SA"/>
              </w:rPr>
              <w:t>。投标人须对此提供承诺函。</w:t>
            </w:r>
          </w:p>
          <w:p w14:paraId="39E1D25B">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4C1EE6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5EAC1BA1">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3E2024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0.3</w:t>
            </w:r>
          </w:p>
        </w:tc>
        <w:tc>
          <w:tcPr>
            <w:tcW w:w="730" w:type="dxa"/>
            <w:shd w:val="clear" w:color="auto" w:fill="auto"/>
            <w:vAlign w:val="center"/>
          </w:tcPr>
          <w:p w14:paraId="14560A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FFFFFF" w:themeFill="background1"/>
            <w:vAlign w:val="center"/>
          </w:tcPr>
          <w:p w14:paraId="5E99394B">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cs="宋体"/>
                <w:b/>
                <w:bCs/>
                <w:color w:val="auto"/>
                <w:kern w:val="2"/>
                <w:sz w:val="24"/>
                <w:szCs w:val="24"/>
                <w:highlight w:val="none"/>
                <w:lang w:val="en-US" w:eastAsia="zh-CN" w:bidi="ar-SA"/>
              </w:rPr>
              <w:t>内装材料</w:t>
            </w:r>
            <w:r>
              <w:rPr>
                <w:rFonts w:hint="eastAsia" w:ascii="宋体" w:hAnsi="宋体" w:eastAsia="宋体" w:cs="宋体"/>
                <w:color w:val="auto"/>
                <w:kern w:val="2"/>
                <w:sz w:val="24"/>
                <w:szCs w:val="24"/>
                <w:highlight w:val="none"/>
                <w:lang w:val="en-US" w:eastAsia="zh-CN" w:bidi="ar-SA"/>
              </w:rPr>
              <w:t>满足以下要求的得0.3分：</w:t>
            </w:r>
          </w:p>
          <w:p w14:paraId="6A8CFA13">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2.6.1铺面地板的燃烧性能等级达到GB 8624-2012《建筑材料及制品燃烧性能分级》标准中的B1级（含）以上、天花板的燃烧性能等级达到GB 8624-2012《建筑材料及制品燃烧性能分级》标准中的A级，投标人须提供国家认可的第三方检验（检测）机构出具的检验（检测）报告原件扫描件佐证（报告需加盖机构公章或检验检测专用章，并标注资质认定标志CMA或CNAS）。</w:t>
            </w:r>
          </w:p>
          <w:p w14:paraId="646D8793">
            <w:pPr>
              <w:keepNext w:val="0"/>
              <w:keepLines w:val="0"/>
              <w:pageBreakBefore w:val="0"/>
              <w:widowControl w:val="0"/>
              <w:shd w:val="clear" w:fill="FFFFFF" w:themeFill="background1"/>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2E336D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25606B73">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07C729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0.5</w:t>
            </w:r>
          </w:p>
        </w:tc>
        <w:tc>
          <w:tcPr>
            <w:tcW w:w="730" w:type="dxa"/>
            <w:shd w:val="clear" w:color="auto" w:fill="auto"/>
            <w:vAlign w:val="center"/>
          </w:tcPr>
          <w:p w14:paraId="7C3A03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FFFFFF" w:themeFill="background1"/>
            <w:vAlign w:val="center"/>
          </w:tcPr>
          <w:p w14:paraId="4034ED3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cs="宋体"/>
                <w:b/>
                <w:bCs/>
                <w:color w:val="auto"/>
                <w:kern w:val="2"/>
                <w:sz w:val="24"/>
                <w:szCs w:val="24"/>
                <w:highlight w:val="none"/>
                <w:lang w:val="en-US" w:eastAsia="zh-CN" w:bidi="ar-SA"/>
              </w:rPr>
              <w:t>框架结构2</w:t>
            </w:r>
            <w:r>
              <w:rPr>
                <w:rFonts w:hint="eastAsia" w:ascii="宋体" w:hAnsi="宋体" w:eastAsia="宋体" w:cs="宋体"/>
                <w:color w:val="auto"/>
                <w:kern w:val="2"/>
                <w:sz w:val="24"/>
                <w:szCs w:val="24"/>
                <w:highlight w:val="none"/>
                <w:lang w:val="en-US" w:eastAsia="zh-CN" w:bidi="ar-SA"/>
              </w:rPr>
              <w:t>满足以下要求的得0.5分：</w:t>
            </w:r>
          </w:p>
          <w:p w14:paraId="3D41977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2.9框架结构2：主体结构应具备十级风荷载能力，取基本风压：0.45kN/㎡。投标人须对此提供承诺函。</w:t>
            </w:r>
          </w:p>
          <w:p w14:paraId="042A5F6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71035E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6A6FF74B">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0A504BD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0.5</w:t>
            </w:r>
          </w:p>
        </w:tc>
        <w:tc>
          <w:tcPr>
            <w:tcW w:w="730" w:type="dxa"/>
            <w:shd w:val="clear" w:color="auto" w:fill="auto"/>
            <w:vAlign w:val="center"/>
          </w:tcPr>
          <w:p w14:paraId="2B5686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FFFFFF" w:themeFill="background1"/>
            <w:vAlign w:val="center"/>
          </w:tcPr>
          <w:p w14:paraId="74A0F8B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cs="宋体"/>
                <w:b/>
                <w:bCs/>
                <w:color w:val="auto"/>
                <w:kern w:val="2"/>
                <w:sz w:val="24"/>
                <w:szCs w:val="24"/>
                <w:highlight w:val="none"/>
                <w:lang w:val="en-US" w:eastAsia="zh-CN" w:bidi="ar-SA"/>
              </w:rPr>
              <w:t>地面防潮结构</w:t>
            </w:r>
            <w:r>
              <w:rPr>
                <w:rFonts w:hint="eastAsia" w:ascii="宋体" w:hAnsi="宋体" w:eastAsia="宋体" w:cs="宋体"/>
                <w:color w:val="auto"/>
                <w:kern w:val="2"/>
                <w:sz w:val="24"/>
                <w:szCs w:val="24"/>
                <w:highlight w:val="none"/>
                <w:lang w:val="en-US" w:eastAsia="zh-CN" w:bidi="ar-SA"/>
              </w:rPr>
              <w:t>满足以下要求的得0.5分：</w:t>
            </w:r>
          </w:p>
          <w:p w14:paraId="38B6778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2.10地面防潮结构：献血屋室内地面在钢制底盘上制作，总厚度≥124mm。钢制底盘底部附≥9mm厚的玻镁结构板，中间≥100mm聚氨酯保温层，底盘顶部再附≥15mm厚的玻镁结构板。投标人须提供设计图纸佐证。</w:t>
            </w:r>
          </w:p>
          <w:p w14:paraId="11FA5E8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540697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5E5E9ADA">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276091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0.5</w:t>
            </w:r>
          </w:p>
        </w:tc>
        <w:tc>
          <w:tcPr>
            <w:tcW w:w="730" w:type="dxa"/>
            <w:shd w:val="clear" w:color="auto" w:fill="auto"/>
            <w:vAlign w:val="center"/>
          </w:tcPr>
          <w:p w14:paraId="02B54E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5F1173A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cs="宋体"/>
                <w:b/>
                <w:bCs/>
                <w:color w:val="auto"/>
                <w:kern w:val="2"/>
                <w:sz w:val="24"/>
                <w:szCs w:val="24"/>
                <w:highlight w:val="none"/>
                <w:lang w:val="en-US" w:eastAsia="zh-CN" w:bidi="ar-SA"/>
              </w:rPr>
              <w:t>防锈处理</w:t>
            </w:r>
            <w:r>
              <w:rPr>
                <w:rFonts w:hint="eastAsia" w:ascii="宋体" w:hAnsi="宋体" w:eastAsia="宋体" w:cs="宋体"/>
                <w:color w:val="auto"/>
                <w:kern w:val="2"/>
                <w:sz w:val="24"/>
                <w:szCs w:val="24"/>
                <w:highlight w:val="none"/>
                <w:lang w:val="en-US" w:eastAsia="zh-CN" w:bidi="ar-SA"/>
              </w:rPr>
              <w:t>满足以下要求的得0.5分：</w:t>
            </w:r>
          </w:p>
          <w:p w14:paraId="236D032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2.11防锈处理：献血屋所有钢材结构焊点须涂刷防腐漆。</w:t>
            </w:r>
          </w:p>
          <w:p w14:paraId="7603E66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2DCA1A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46DD329F">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4AA3746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w:t>
            </w:r>
          </w:p>
        </w:tc>
        <w:tc>
          <w:tcPr>
            <w:tcW w:w="730" w:type="dxa"/>
            <w:shd w:val="clear" w:color="auto" w:fill="auto"/>
            <w:vAlign w:val="center"/>
          </w:tcPr>
          <w:p w14:paraId="5895AF3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18153A4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cs="宋体"/>
                <w:b/>
                <w:bCs/>
                <w:color w:val="auto"/>
                <w:kern w:val="2"/>
                <w:sz w:val="24"/>
                <w:szCs w:val="24"/>
                <w:highlight w:val="none"/>
                <w:lang w:val="en-US" w:eastAsia="zh-CN" w:bidi="ar-SA"/>
              </w:rPr>
              <w:t>外墙保温系统</w:t>
            </w:r>
            <w:r>
              <w:rPr>
                <w:rFonts w:hint="eastAsia" w:ascii="宋体" w:hAnsi="宋体" w:eastAsia="宋体" w:cs="宋体"/>
                <w:color w:val="auto"/>
                <w:kern w:val="2"/>
                <w:sz w:val="24"/>
                <w:szCs w:val="24"/>
                <w:highlight w:val="none"/>
                <w:lang w:val="en-US" w:eastAsia="zh-CN" w:bidi="ar-SA"/>
              </w:rPr>
              <w:t>满足以下要求的得1分：</w:t>
            </w:r>
          </w:p>
          <w:p w14:paraId="2782C77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2.12外墙保温系统：使用复合保温板作为外墙保温材料，保温材料要求憎水率≥98%，质量吸湿率≤0.6%，导热系数：≤0.05W/（m·K）。对以上要求投标人须提供承诺函，并承诺验收时将提供国家认可的第三方检验（检测）机构出具的符合以上要求的检验（检测）报告（报告需加盖机构公章或检验检测专用章，并标注资质认定标志CMA或CNAS）。</w:t>
            </w:r>
          </w:p>
          <w:p w14:paraId="388CDAC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31BE3E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79B2AA48">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77F70B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w:t>
            </w:r>
          </w:p>
        </w:tc>
        <w:tc>
          <w:tcPr>
            <w:tcW w:w="730" w:type="dxa"/>
            <w:shd w:val="clear" w:color="auto" w:fill="auto"/>
            <w:vAlign w:val="center"/>
          </w:tcPr>
          <w:p w14:paraId="50AF02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4063193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cs="宋体"/>
                <w:b/>
                <w:bCs/>
                <w:color w:val="auto"/>
                <w:kern w:val="2"/>
                <w:sz w:val="24"/>
                <w:szCs w:val="24"/>
                <w:highlight w:val="none"/>
                <w:lang w:val="en-US" w:eastAsia="zh-CN" w:bidi="ar-SA"/>
              </w:rPr>
              <w:t>外墙立面</w:t>
            </w:r>
            <w:r>
              <w:rPr>
                <w:rFonts w:hint="eastAsia" w:ascii="宋体" w:hAnsi="宋体" w:eastAsia="宋体" w:cs="宋体"/>
                <w:color w:val="auto"/>
                <w:kern w:val="2"/>
                <w:sz w:val="24"/>
                <w:szCs w:val="24"/>
                <w:highlight w:val="none"/>
                <w:lang w:val="en-US" w:eastAsia="zh-CN" w:bidi="ar-SA"/>
              </w:rPr>
              <w:t>满足以下要求的得1分：</w:t>
            </w:r>
          </w:p>
          <w:p w14:paraId="506A72E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2.13外墙立面：外墙立面采用≥3mm厚烤漆铝单板装饰。</w:t>
            </w:r>
          </w:p>
          <w:p w14:paraId="263D4DC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03AF2E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168CA43A">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4A049D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0.5</w:t>
            </w:r>
          </w:p>
        </w:tc>
        <w:tc>
          <w:tcPr>
            <w:tcW w:w="730" w:type="dxa"/>
            <w:shd w:val="clear" w:color="auto" w:fill="auto"/>
            <w:vAlign w:val="center"/>
          </w:tcPr>
          <w:p w14:paraId="13BCDC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343AFBF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cs="宋体"/>
                <w:b/>
                <w:bCs/>
                <w:color w:val="auto"/>
                <w:kern w:val="2"/>
                <w:sz w:val="24"/>
                <w:szCs w:val="24"/>
                <w:highlight w:val="none"/>
                <w:lang w:val="en-US" w:eastAsia="zh-CN" w:bidi="ar-SA"/>
              </w:rPr>
              <w:t>屋内吊顶</w:t>
            </w:r>
            <w:r>
              <w:rPr>
                <w:rFonts w:hint="eastAsia" w:ascii="宋体" w:hAnsi="宋体" w:eastAsia="宋体" w:cs="宋体"/>
                <w:color w:val="auto"/>
                <w:kern w:val="2"/>
                <w:sz w:val="24"/>
                <w:szCs w:val="24"/>
                <w:highlight w:val="none"/>
                <w:lang w:val="en-US" w:eastAsia="zh-CN" w:bidi="ar-SA"/>
              </w:rPr>
              <w:t>满足以下要求的得0.5分：</w:t>
            </w:r>
          </w:p>
          <w:p w14:paraId="2F7F5F3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2.14.1单层吊顶完成面距离地面完成面≥2.6米，顶上合理配置照明灯具，符合GB/T 50034-2024《建筑照明设计标准》，投标人须对此提供承诺函；</w:t>
            </w:r>
          </w:p>
          <w:p w14:paraId="1E46F1C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2.14.2吊顶内喷涂聚氨酯保温层导热系数：≤0.05W/（m·K），投标人须提供国家认可的第三方检验（检测）机构出具的检验（检测）报告原件扫描件佐证（报告需加盖机构公章或检验检测专用章，并标注资质认定标志CMA或CNAS）。</w:t>
            </w:r>
          </w:p>
          <w:p w14:paraId="66525C6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2197C6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55366C70">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70841D3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w:t>
            </w:r>
          </w:p>
        </w:tc>
        <w:tc>
          <w:tcPr>
            <w:tcW w:w="730" w:type="dxa"/>
            <w:shd w:val="clear" w:color="auto" w:fill="auto"/>
            <w:vAlign w:val="center"/>
          </w:tcPr>
          <w:p w14:paraId="2A9F15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6BFB088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cs="宋体"/>
                <w:b/>
                <w:bCs/>
                <w:color w:val="auto"/>
                <w:kern w:val="2"/>
                <w:sz w:val="24"/>
                <w:szCs w:val="24"/>
                <w:highlight w:val="none"/>
                <w:lang w:val="en-US" w:eastAsia="zh-CN" w:bidi="ar-SA"/>
              </w:rPr>
              <w:t>发光字</w:t>
            </w:r>
            <w:r>
              <w:rPr>
                <w:rFonts w:hint="eastAsia" w:ascii="宋体" w:hAnsi="宋体" w:eastAsia="宋体" w:cs="宋体"/>
                <w:color w:val="auto"/>
                <w:kern w:val="2"/>
                <w:sz w:val="24"/>
                <w:szCs w:val="24"/>
                <w:highlight w:val="none"/>
                <w:lang w:val="en-US" w:eastAsia="zh-CN" w:bidi="ar-SA"/>
              </w:rPr>
              <w:t>满足以下要求的得1分：</w:t>
            </w:r>
          </w:p>
          <w:p w14:paraId="143C605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2.15.1华润万象城献血屋</w:t>
            </w:r>
          </w:p>
          <w:p w14:paraId="1FFDFD1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2.15.1.1三组《爱心献血屋》发光字，发光字位置需合理配置，其中一组发光字字高≥70cm，另外两组发光字字高均须≥45cm。针对上述技术参数要求，投标人须同时提供以下佐证材料：①献血屋整体建筑模拟现场效果图；②献血屋整体建筑内部效果图；③体现参数要求的献血屋整体建筑的设计图纸。同时投标人须承诺实际设计图纸情况最终由分签单位确定。</w:t>
            </w:r>
          </w:p>
          <w:p w14:paraId="5492ABD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2.15.2长庚医院献血屋</w:t>
            </w:r>
          </w:p>
          <w:p w14:paraId="6851F33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2.15.2.1三组《爱心献血屋》发光字，发光字位置需合理配置，其中一组发光字字高≥60cm，另外两组发光字字高均须≥45cm。针对上述技术参数要求，投标人须同时提供以下佐证材料：①献血屋整体建筑模拟现场效果图；②献血屋整体建筑内部效果图；③体现参数要求的献血屋整体建筑的设计图纸。同时投标人须承诺实际设计图纸情况最终由分签单位确定。</w:t>
            </w:r>
          </w:p>
          <w:p w14:paraId="3155134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2.15.3同安爱琴海献血屋</w:t>
            </w:r>
          </w:p>
          <w:p w14:paraId="35606C7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2.15.3.1三组《爱心献血屋》发光字，发光字位置需合理配置，其中一组发光字字高≥50cm，另外两组发光字字高均须≥55cm。针对上述技术参数要求，投标人须同时提供以下佐证材料：①献血屋整体建筑模拟现场效果图；②献血屋整体建筑内部效果图；③体现参数要求的献血屋整体建筑的设计图纸。同时投标人须承诺实际设计图纸情况最终由分签单位确定。</w:t>
            </w:r>
          </w:p>
          <w:p w14:paraId="494B84B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274C0F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235B3A1C">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7E8C0B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730" w:type="dxa"/>
            <w:shd w:val="clear" w:color="auto" w:fill="auto"/>
            <w:vAlign w:val="center"/>
          </w:tcPr>
          <w:p w14:paraId="27B182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2A5354E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cs="宋体"/>
                <w:b/>
                <w:bCs/>
                <w:color w:val="auto"/>
                <w:kern w:val="2"/>
                <w:sz w:val="24"/>
                <w:szCs w:val="24"/>
                <w:highlight w:val="none"/>
                <w:lang w:val="en-US" w:eastAsia="zh-CN" w:bidi="ar-SA"/>
              </w:rPr>
              <w:t>玻璃幕墙</w:t>
            </w:r>
            <w:r>
              <w:rPr>
                <w:rFonts w:hint="eastAsia" w:ascii="宋体" w:hAnsi="宋体" w:eastAsia="宋体" w:cs="宋体"/>
                <w:color w:val="auto"/>
                <w:kern w:val="2"/>
                <w:sz w:val="24"/>
                <w:szCs w:val="24"/>
                <w:highlight w:val="none"/>
                <w:lang w:val="en-US" w:eastAsia="zh-CN" w:bidi="ar-SA"/>
              </w:rPr>
              <w:t>满足以下要求的得3分：</w:t>
            </w:r>
          </w:p>
          <w:p w14:paraId="0C4B55F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2.16.1华润万象城献血屋</w:t>
            </w:r>
            <w:r>
              <w:rPr>
                <w:rFonts w:hint="eastAsia" w:ascii="宋体" w:hAnsi="宋体" w:eastAsia="宋体" w:cs="宋体"/>
                <w:color w:val="auto"/>
                <w:kern w:val="2"/>
                <w:sz w:val="24"/>
                <w:szCs w:val="24"/>
                <w:highlight w:val="none"/>
                <w:lang w:val="en-US" w:eastAsia="zh-CN" w:bidi="ar-SA"/>
              </w:rPr>
              <w:t>：幕墙玻璃为 8+12A+8mm 的钢化双层中空安全玻璃（单块高度≥2.2m），单向透光，镀建筑玻璃隔热膜。玻璃幕墙在献血屋整体立面的尺寸面积≥24平方米。投标人须提供设计图纸和效果</w:t>
            </w:r>
            <w:r>
              <w:rPr>
                <w:rFonts w:hint="eastAsia" w:ascii="宋体" w:hAnsi="宋体" w:eastAsia="宋体" w:cs="宋体"/>
                <w:b w:val="0"/>
                <w:bCs w:val="0"/>
                <w:color w:val="auto"/>
                <w:kern w:val="2"/>
                <w:sz w:val="24"/>
                <w:szCs w:val="24"/>
                <w:highlight w:val="none"/>
                <w:lang w:val="en-US" w:eastAsia="zh-CN" w:bidi="ar-SA"/>
              </w:rPr>
              <w:t>图佐证。</w:t>
            </w:r>
          </w:p>
          <w:p w14:paraId="1ED253D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2.16.2长庚医院献血屋</w:t>
            </w:r>
            <w:r>
              <w:rPr>
                <w:rFonts w:hint="eastAsia" w:ascii="宋体" w:hAnsi="宋体" w:eastAsia="宋体" w:cs="宋体"/>
                <w:color w:val="auto"/>
                <w:kern w:val="2"/>
                <w:sz w:val="24"/>
                <w:szCs w:val="24"/>
                <w:highlight w:val="none"/>
                <w:lang w:val="en-US" w:eastAsia="zh-CN" w:bidi="ar-SA"/>
              </w:rPr>
              <w:t>：幕墙玻璃为 8+12A+8mm 的钢化双层中空安全玻璃（单块高度≥2.3m），单向透光，镀建筑玻璃隔热膜。玻璃幕墙在献血屋整体立面的尺寸面积≥32平方米。投标人须提供设计图纸和效果图</w:t>
            </w:r>
            <w:r>
              <w:rPr>
                <w:rFonts w:hint="eastAsia" w:ascii="宋体" w:hAnsi="宋体" w:eastAsia="宋体" w:cs="宋体"/>
                <w:b w:val="0"/>
                <w:bCs w:val="0"/>
                <w:color w:val="auto"/>
                <w:kern w:val="2"/>
                <w:sz w:val="24"/>
                <w:szCs w:val="24"/>
                <w:highlight w:val="none"/>
                <w:lang w:val="en-US" w:eastAsia="zh-CN" w:bidi="ar-SA"/>
              </w:rPr>
              <w:t>佐证。</w:t>
            </w:r>
          </w:p>
          <w:p w14:paraId="6718E07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2.16.3同安爱琴海献血屋</w:t>
            </w:r>
            <w:r>
              <w:rPr>
                <w:rFonts w:hint="eastAsia" w:ascii="宋体" w:hAnsi="宋体" w:eastAsia="宋体" w:cs="宋体"/>
                <w:color w:val="auto"/>
                <w:kern w:val="2"/>
                <w:sz w:val="24"/>
                <w:szCs w:val="24"/>
                <w:highlight w:val="none"/>
                <w:lang w:val="en-US" w:eastAsia="zh-CN" w:bidi="ar-SA"/>
              </w:rPr>
              <w:t>：幕墙玻璃为 8+12A+8mm 的钢化双层中空安全玻璃（一层单块高度≥2.5m，二层单块高度≥2m），单向透光，镀建筑玻璃隔热膜。玻璃幕墙在献血屋整</w:t>
            </w:r>
            <w:r>
              <w:rPr>
                <w:rFonts w:hint="eastAsia" w:ascii="宋体" w:hAnsi="宋体" w:eastAsia="宋体" w:cs="宋体"/>
                <w:b w:val="0"/>
                <w:bCs w:val="0"/>
                <w:color w:val="auto"/>
                <w:kern w:val="2"/>
                <w:sz w:val="24"/>
                <w:szCs w:val="24"/>
                <w:highlight w:val="none"/>
                <w:lang w:val="en-US" w:eastAsia="zh-CN" w:bidi="ar-SA"/>
              </w:rPr>
              <w:t>体立面的尺寸面积≥100平方米。投标人须提供设计图纸和效果图佐证。</w:t>
            </w:r>
          </w:p>
          <w:p w14:paraId="047E861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572B33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0ACB45EC">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67B9E4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w:t>
            </w:r>
          </w:p>
        </w:tc>
        <w:tc>
          <w:tcPr>
            <w:tcW w:w="730" w:type="dxa"/>
            <w:shd w:val="clear" w:color="auto" w:fill="auto"/>
            <w:vAlign w:val="center"/>
          </w:tcPr>
          <w:p w14:paraId="014A84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FFFFFF" w:themeFill="background1"/>
            <w:vAlign w:val="center"/>
          </w:tcPr>
          <w:p w14:paraId="3BE475E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cs="宋体"/>
                <w:b/>
                <w:bCs/>
                <w:color w:val="auto"/>
                <w:kern w:val="2"/>
                <w:sz w:val="24"/>
                <w:szCs w:val="24"/>
                <w:highlight w:val="none"/>
                <w:lang w:val="en-US" w:eastAsia="zh-CN" w:bidi="ar-SA"/>
              </w:rPr>
              <w:t>入户门</w:t>
            </w:r>
            <w:r>
              <w:rPr>
                <w:rFonts w:hint="eastAsia" w:ascii="宋体" w:hAnsi="宋体" w:eastAsia="宋体" w:cs="宋体"/>
                <w:color w:val="auto"/>
                <w:kern w:val="2"/>
                <w:sz w:val="24"/>
                <w:szCs w:val="24"/>
                <w:highlight w:val="none"/>
                <w:lang w:val="en-US" w:eastAsia="zh-CN" w:bidi="ar-SA"/>
              </w:rPr>
              <w:t>满足以下要求的得1分：</w:t>
            </w:r>
          </w:p>
          <w:p w14:paraId="106FA9F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2.17</w:t>
            </w:r>
            <w:r>
              <w:rPr>
                <w:rFonts w:hint="eastAsia" w:ascii="宋体" w:hAnsi="宋体" w:eastAsia="宋体" w:cs="宋体"/>
                <w:b w:val="0"/>
                <w:bCs w:val="0"/>
                <w:color w:val="auto"/>
                <w:kern w:val="2"/>
                <w:sz w:val="24"/>
                <w:szCs w:val="24"/>
                <w:highlight w:val="none"/>
                <w:lang w:val="en-US" w:eastAsia="zh-CN" w:bidi="ar-SA"/>
              </w:rPr>
              <w:t>入户门：双</w:t>
            </w:r>
            <w:r>
              <w:rPr>
                <w:rFonts w:hint="eastAsia" w:ascii="宋体" w:hAnsi="宋体" w:eastAsia="宋体" w:cs="宋体"/>
                <w:color w:val="auto"/>
                <w:kern w:val="2"/>
                <w:sz w:val="24"/>
                <w:szCs w:val="24"/>
                <w:highlight w:val="none"/>
                <w:lang w:val="en-US" w:eastAsia="zh-CN" w:bidi="ar-SA"/>
              </w:rPr>
              <w:t>向开启，双向带门把手。使用铝合金型材和 6+12A+6mm 的钢化双层中空安全玻璃，配备指纹锁。投标人须提供设计图纸和效果图佐证。</w:t>
            </w:r>
          </w:p>
          <w:p w14:paraId="6FA9B08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3E2833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6CBBECC2">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05F003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0.5</w:t>
            </w:r>
          </w:p>
        </w:tc>
        <w:tc>
          <w:tcPr>
            <w:tcW w:w="730" w:type="dxa"/>
            <w:shd w:val="clear" w:color="auto" w:fill="auto"/>
            <w:vAlign w:val="center"/>
          </w:tcPr>
          <w:p w14:paraId="2C002A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FFFFFF" w:themeFill="background1"/>
            <w:vAlign w:val="center"/>
          </w:tcPr>
          <w:p w14:paraId="7DFFE38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cs="宋体"/>
                <w:b/>
                <w:bCs/>
                <w:color w:val="auto"/>
                <w:kern w:val="2"/>
                <w:sz w:val="24"/>
                <w:szCs w:val="24"/>
                <w:highlight w:val="none"/>
                <w:lang w:val="en-US" w:eastAsia="zh-CN" w:bidi="ar-SA"/>
              </w:rPr>
              <w:t>窗帘</w:t>
            </w:r>
            <w:r>
              <w:rPr>
                <w:rFonts w:hint="eastAsia" w:ascii="宋体" w:hAnsi="宋体" w:eastAsia="宋体" w:cs="宋体"/>
                <w:color w:val="auto"/>
                <w:kern w:val="2"/>
                <w:sz w:val="24"/>
                <w:szCs w:val="24"/>
                <w:highlight w:val="none"/>
                <w:lang w:val="en-US" w:eastAsia="zh-CN" w:bidi="ar-SA"/>
              </w:rPr>
              <w:t>满足以下要求的得0.5分：</w:t>
            </w:r>
          </w:p>
          <w:p w14:paraId="5EA4E21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2.18.1电动卷轴窗帘，耐脏、易拆装清洁，按玻璃幕墙骨架间隔宽度定制窗帘宽度，阳光面镀银全遮光；</w:t>
            </w:r>
          </w:p>
          <w:p w14:paraId="4B25A03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2.18.2窗帘阻燃等级符合GB/T 17591-2025《阻燃织物》装饰用织物阻燃 B1 级，投标人须提供国家认可的第三方检验（检测）机构出具的检验（检测）报告原件扫描件佐证（报告需加盖机构公章或检验检测专用章，并标注资质认定标志CMA或CNAS）；</w:t>
            </w:r>
          </w:p>
          <w:p w14:paraId="3314438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2.18.3窗帘按分签单位实际要求定制印制无偿献血相关宣传图案，安装在玻璃幕墙方管骨架之间和平开窗前，每片窗帘宽度与骨架方管间隔尺寸对应，投标人须提供效果图佐证。</w:t>
            </w:r>
          </w:p>
          <w:p w14:paraId="6D3F5D9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166D70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4FB91978">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175E76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0.5</w:t>
            </w:r>
          </w:p>
        </w:tc>
        <w:tc>
          <w:tcPr>
            <w:tcW w:w="730" w:type="dxa"/>
            <w:shd w:val="clear" w:color="auto" w:fill="auto"/>
            <w:vAlign w:val="center"/>
          </w:tcPr>
          <w:p w14:paraId="108AD2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FFFFFF" w:themeFill="background1"/>
            <w:vAlign w:val="center"/>
          </w:tcPr>
          <w:p w14:paraId="365A99D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cs="宋体"/>
                <w:b/>
                <w:bCs/>
                <w:color w:val="auto"/>
                <w:kern w:val="2"/>
                <w:sz w:val="24"/>
                <w:szCs w:val="24"/>
                <w:highlight w:val="none"/>
                <w:lang w:val="en-US" w:eastAsia="zh-CN" w:bidi="ar-SA"/>
              </w:rPr>
              <w:t>室内背景墙</w:t>
            </w:r>
            <w:r>
              <w:rPr>
                <w:rFonts w:hint="eastAsia" w:ascii="宋体" w:hAnsi="宋体" w:eastAsia="宋体" w:cs="宋体"/>
                <w:color w:val="auto"/>
                <w:kern w:val="2"/>
                <w:sz w:val="24"/>
                <w:szCs w:val="24"/>
                <w:highlight w:val="none"/>
                <w:lang w:val="en-US" w:eastAsia="zh-CN" w:bidi="ar-SA"/>
              </w:rPr>
              <w:t>满足以下要求的得0.5分：</w:t>
            </w:r>
          </w:p>
          <w:p w14:paraId="72DB171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2.19.1</w:t>
            </w:r>
            <w:r>
              <w:rPr>
                <w:rFonts w:hint="eastAsia" w:ascii="宋体" w:hAnsi="宋体" w:eastAsia="宋体" w:cs="宋体"/>
                <w:b/>
                <w:bCs/>
                <w:color w:val="auto"/>
                <w:kern w:val="2"/>
                <w:sz w:val="24"/>
                <w:szCs w:val="24"/>
                <w:highlight w:val="none"/>
                <w:lang w:val="en-US" w:eastAsia="zh-CN" w:bidi="ar-SA"/>
              </w:rPr>
              <w:t>华润万象城献血屋：</w:t>
            </w:r>
            <w:r>
              <w:rPr>
                <w:rFonts w:hint="eastAsia" w:ascii="宋体" w:hAnsi="宋体" w:eastAsia="宋体" w:cs="宋体"/>
                <w:color w:val="auto"/>
                <w:kern w:val="2"/>
                <w:sz w:val="24"/>
                <w:szCs w:val="24"/>
                <w:highlight w:val="none"/>
                <w:lang w:val="en-US" w:eastAsia="zh-CN" w:bidi="ar-SA"/>
              </w:rPr>
              <w:t>入户前方醒目位置使用玻璃材质制作双向透明，面积≥4平方米的室内背景墙（背景墙上设置厦门市中心血站logo）。投标人须提供效果图佐证。</w:t>
            </w:r>
          </w:p>
          <w:p w14:paraId="0AAF0A5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2.19.2</w:t>
            </w:r>
            <w:r>
              <w:rPr>
                <w:rFonts w:hint="eastAsia" w:ascii="宋体" w:hAnsi="宋体" w:eastAsia="宋体" w:cs="宋体"/>
                <w:b/>
                <w:bCs/>
                <w:color w:val="auto"/>
                <w:kern w:val="2"/>
                <w:sz w:val="24"/>
                <w:szCs w:val="24"/>
                <w:highlight w:val="none"/>
                <w:lang w:val="en-US" w:eastAsia="zh-CN" w:bidi="ar-SA"/>
              </w:rPr>
              <w:t>长庚医院献血屋：</w:t>
            </w:r>
            <w:r>
              <w:rPr>
                <w:rFonts w:hint="eastAsia" w:ascii="宋体" w:hAnsi="宋体" w:eastAsia="宋体" w:cs="宋体"/>
                <w:color w:val="auto"/>
                <w:kern w:val="2"/>
                <w:sz w:val="24"/>
                <w:szCs w:val="24"/>
                <w:highlight w:val="none"/>
                <w:lang w:val="en-US" w:eastAsia="zh-CN" w:bidi="ar-SA"/>
              </w:rPr>
              <w:t>入户前方醒目位置使用玻璃材质制作双向透明，面积≥4平方米的室内背景墙（背景墙上设置厦门市中心血站logo）。投标人须提供效果图佐证。</w:t>
            </w:r>
          </w:p>
          <w:p w14:paraId="638896E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2.19.3</w:t>
            </w:r>
            <w:r>
              <w:rPr>
                <w:rFonts w:hint="eastAsia" w:ascii="宋体" w:hAnsi="宋体" w:eastAsia="宋体" w:cs="宋体"/>
                <w:b/>
                <w:bCs/>
                <w:color w:val="auto"/>
                <w:kern w:val="2"/>
                <w:sz w:val="24"/>
                <w:szCs w:val="24"/>
                <w:highlight w:val="none"/>
                <w:lang w:val="en-US" w:eastAsia="zh-CN" w:bidi="ar-SA"/>
              </w:rPr>
              <w:t>同安爱琴海献血屋：</w:t>
            </w:r>
            <w:r>
              <w:rPr>
                <w:rFonts w:hint="eastAsia" w:ascii="宋体" w:hAnsi="宋体" w:eastAsia="宋体" w:cs="宋体"/>
                <w:color w:val="auto"/>
                <w:kern w:val="2"/>
                <w:sz w:val="24"/>
                <w:szCs w:val="24"/>
                <w:highlight w:val="none"/>
                <w:lang w:val="en-US" w:eastAsia="zh-CN" w:bidi="ar-SA"/>
              </w:rPr>
              <w:t>入户前方醒目位置使用木纹饰面板制作，面积≥4平方米的室内背景墙（背景墙上设置厦门市中心血站logo）。投标人须提供效果图佐证。</w:t>
            </w:r>
          </w:p>
          <w:p w14:paraId="4885F2C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159A5D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6407C8EE">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45791F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0.5</w:t>
            </w:r>
          </w:p>
        </w:tc>
        <w:tc>
          <w:tcPr>
            <w:tcW w:w="730" w:type="dxa"/>
            <w:shd w:val="clear" w:color="auto" w:fill="auto"/>
            <w:vAlign w:val="center"/>
          </w:tcPr>
          <w:p w14:paraId="719B96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2F4D6A4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cs="宋体"/>
                <w:b/>
                <w:bCs/>
                <w:color w:val="auto"/>
                <w:kern w:val="2"/>
                <w:sz w:val="24"/>
                <w:szCs w:val="24"/>
                <w:highlight w:val="none"/>
                <w:lang w:val="en-US" w:eastAsia="zh-CN" w:bidi="ar-SA"/>
              </w:rPr>
              <w:t>辅助设备</w:t>
            </w:r>
            <w:r>
              <w:rPr>
                <w:rFonts w:hint="eastAsia" w:ascii="宋体" w:hAnsi="宋体" w:eastAsia="宋体" w:cs="宋体"/>
                <w:color w:val="auto"/>
                <w:kern w:val="2"/>
                <w:sz w:val="24"/>
                <w:szCs w:val="24"/>
                <w:highlight w:val="none"/>
                <w:lang w:val="en-US" w:eastAsia="zh-CN" w:bidi="ar-SA"/>
              </w:rPr>
              <w:t>满足以下要求的得0.5分：</w:t>
            </w:r>
          </w:p>
          <w:p w14:paraId="204FFBD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2.20辅助设备：每部移动献血屋须同时配备消防应急灯≥6个、烟感报警器≥3个、防毒面罩≥4个、灭火器≥6个（每个灭火器容量≥4公斤）。</w:t>
            </w:r>
          </w:p>
          <w:p w14:paraId="32B6AA3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4682DC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2D1BDCF4">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069D10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w:t>
            </w:r>
          </w:p>
        </w:tc>
        <w:tc>
          <w:tcPr>
            <w:tcW w:w="730" w:type="dxa"/>
            <w:shd w:val="clear" w:color="auto" w:fill="auto"/>
            <w:vAlign w:val="center"/>
          </w:tcPr>
          <w:p w14:paraId="1AA4AD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1B49CD5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cs="宋体"/>
                <w:b/>
                <w:bCs/>
                <w:color w:val="auto"/>
                <w:kern w:val="2"/>
                <w:sz w:val="24"/>
                <w:szCs w:val="24"/>
                <w:highlight w:val="none"/>
                <w:lang w:val="en-US" w:eastAsia="zh-CN" w:bidi="ar-SA"/>
              </w:rPr>
              <w:t>电气系统</w:t>
            </w:r>
            <w:r>
              <w:rPr>
                <w:rFonts w:hint="eastAsia" w:ascii="宋体" w:hAnsi="宋体" w:eastAsia="宋体" w:cs="宋体"/>
                <w:color w:val="auto"/>
                <w:kern w:val="2"/>
                <w:sz w:val="24"/>
                <w:szCs w:val="24"/>
                <w:highlight w:val="none"/>
                <w:lang w:val="en-US" w:eastAsia="zh-CN" w:bidi="ar-SA"/>
              </w:rPr>
              <w:t>满足以下要求的得1分：</w:t>
            </w:r>
          </w:p>
          <w:p w14:paraId="4633A9E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2.21电气系统：强电部分：室内电路空调、新风等大功率电器使用6方铜线，其余主线使用4方铜线，强电线路使用镀锌铁管进行电线整体穿套，折弯不允许使用 90 度直角；弱电部分：设置弱电柜，禁止强弱电公用一线管和一个底盒，弱电穿线采用镀锌钢管穿线；根据用电设备需求，每部移动献血屋须设置≥35个插座，其中至少包含：16A/220V插座4个，带有USB充电接口的插座10个，5孔普通插座≥21个，插座布局须经分签单位确认。投标人须提供设计图纸佐证。</w:t>
            </w:r>
          </w:p>
          <w:p w14:paraId="3031CAF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7CA1FD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7A748C3C">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74DA1D5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w:t>
            </w:r>
          </w:p>
        </w:tc>
        <w:tc>
          <w:tcPr>
            <w:tcW w:w="730" w:type="dxa"/>
            <w:shd w:val="clear" w:color="auto" w:fill="auto"/>
            <w:vAlign w:val="center"/>
          </w:tcPr>
          <w:p w14:paraId="3B35DC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1E8FCCB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cs="宋体"/>
                <w:b/>
                <w:bCs/>
                <w:color w:val="auto"/>
                <w:kern w:val="2"/>
                <w:sz w:val="24"/>
                <w:szCs w:val="24"/>
                <w:highlight w:val="none"/>
                <w:lang w:val="en-US" w:eastAsia="zh-CN" w:bidi="ar-SA"/>
              </w:rPr>
              <w:t>市政与现场</w:t>
            </w:r>
            <w:r>
              <w:rPr>
                <w:rFonts w:hint="eastAsia" w:ascii="宋体" w:hAnsi="宋体" w:eastAsia="宋体" w:cs="宋体"/>
                <w:color w:val="auto"/>
                <w:kern w:val="2"/>
                <w:sz w:val="24"/>
                <w:szCs w:val="24"/>
                <w:highlight w:val="none"/>
                <w:lang w:val="en-US" w:eastAsia="zh-CN" w:bidi="ar-SA"/>
              </w:rPr>
              <w:t>满足以下要求的得1分：</w:t>
            </w:r>
          </w:p>
          <w:p w14:paraId="4E4CD87D">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highlight w:val="none"/>
              </w:rPr>
            </w:pPr>
            <w:r>
              <w:rPr>
                <w:rFonts w:hint="eastAsia" w:ascii="宋体" w:hAnsi="宋体" w:eastAsia="宋体" w:cs="宋体"/>
                <w:color w:val="auto"/>
                <w:kern w:val="2"/>
                <w:sz w:val="24"/>
                <w:szCs w:val="24"/>
                <w:highlight w:val="none"/>
                <w:lang w:val="en-US" w:eastAsia="zh-CN" w:bidi="ar-SA"/>
              </w:rPr>
              <w:t>2.22市政与现场：投标人须负责对接市政部门，负责框架结构地面基础、水平找平工程、地面保护措施，水、电、弱电，排污等市政接驳（不含远程），同时也须负责市政标准围挡、工地安全消防设备、重型设备设施安全备案等，投标人须对上述要求提供承诺函，并在投标文件中提供施工方案，施工方案包含应急措施、现场围挡效果图等内容。</w:t>
            </w:r>
          </w:p>
          <w:p w14:paraId="30C9D98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62CE07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491FB625">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0D5E1A6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p>
        </w:tc>
        <w:tc>
          <w:tcPr>
            <w:tcW w:w="730" w:type="dxa"/>
            <w:shd w:val="clear" w:color="auto" w:fill="auto"/>
            <w:vAlign w:val="center"/>
          </w:tcPr>
          <w:p w14:paraId="0BB7241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7F95211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cs="宋体"/>
                <w:b/>
                <w:bCs/>
                <w:color w:val="auto"/>
                <w:kern w:val="2"/>
                <w:sz w:val="24"/>
                <w:szCs w:val="24"/>
                <w:highlight w:val="none"/>
                <w:lang w:val="en-US" w:eastAsia="zh-CN" w:bidi="ar-SA"/>
              </w:rPr>
              <w:t>体检桌</w:t>
            </w:r>
            <w:r>
              <w:rPr>
                <w:rFonts w:hint="eastAsia" w:ascii="宋体" w:hAnsi="宋体" w:eastAsia="宋体" w:cs="宋体"/>
                <w:color w:val="auto"/>
                <w:kern w:val="2"/>
                <w:sz w:val="24"/>
                <w:szCs w:val="24"/>
                <w:highlight w:val="none"/>
                <w:lang w:val="en-US" w:eastAsia="zh-CN" w:bidi="ar-SA"/>
              </w:rPr>
              <w:t>满足以下要求的得2分：</w:t>
            </w:r>
          </w:p>
          <w:p w14:paraId="1729239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2.23.1</w:t>
            </w:r>
            <w:r>
              <w:rPr>
                <w:rFonts w:hint="eastAsia" w:ascii="宋体" w:hAnsi="宋体" w:eastAsia="宋体" w:cs="宋体"/>
                <w:b/>
                <w:bCs/>
                <w:color w:val="auto"/>
                <w:kern w:val="2"/>
                <w:sz w:val="24"/>
                <w:szCs w:val="24"/>
                <w:highlight w:val="none"/>
                <w:lang w:val="en-US" w:eastAsia="zh-CN" w:bidi="ar-SA"/>
              </w:rPr>
              <w:t>华润万象城献血屋</w:t>
            </w:r>
          </w:p>
          <w:p w14:paraId="6008DFF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2.23.1.1石英石台面，台面下上部做抽屉，部分台面下上部做抽屉下部做柜子。台面尺寸可放置自助填表打印一体机、血压计、献血证打印机及台式电脑等设备。L型桌面，桌面宽度60cm（根据实际情况±5cm），桌子L型两个外侧边长度均须≥1.65m。投标人须对上述要求提供设计图和效果图佐证；</w:t>
            </w:r>
          </w:p>
          <w:p w14:paraId="0E33F74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2.23.1.2采用ENF级板材制作（多层板或颗粒板或刨花板，板材厚度15mm-18mm），须提供板材检验（检测）报告佐证。</w:t>
            </w:r>
          </w:p>
          <w:p w14:paraId="6EC8AA6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2.23.2</w:t>
            </w:r>
            <w:r>
              <w:rPr>
                <w:rFonts w:hint="eastAsia" w:ascii="宋体" w:hAnsi="宋体" w:eastAsia="宋体" w:cs="宋体"/>
                <w:b/>
                <w:bCs/>
                <w:color w:val="auto"/>
                <w:kern w:val="2"/>
                <w:sz w:val="24"/>
                <w:szCs w:val="24"/>
                <w:highlight w:val="none"/>
                <w:lang w:val="en-US" w:eastAsia="zh-CN" w:bidi="ar-SA"/>
              </w:rPr>
              <w:t>长庚医院献血屋</w:t>
            </w:r>
          </w:p>
          <w:p w14:paraId="14B629D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2.23.2.1石英石台面，台面下上部做抽屉，部分台面下上部做抽屉下部做柜子。台面尺寸可放置自助填表打印一体机、血压计、献血证打印机及台式电脑等设备。L型桌面，桌面宽度60cm（根据实际情况±5cm），桌子L型两个外侧边长度均须≥1.65m两个边都≥1.65m。投标人须对上述要求提供设计图和效果图佐证；</w:t>
            </w:r>
          </w:p>
          <w:p w14:paraId="5AF7DB8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2.23.2.2采用ENF级板材制作（多层板或颗粒板或刨花板，板材厚度15mm-18mm），须提供板材检验（检测）报告佐证。</w:t>
            </w:r>
          </w:p>
          <w:p w14:paraId="26190CC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2.23.3</w:t>
            </w:r>
            <w:r>
              <w:rPr>
                <w:rFonts w:hint="eastAsia" w:ascii="宋体" w:hAnsi="宋体" w:eastAsia="宋体" w:cs="宋体"/>
                <w:b/>
                <w:bCs/>
                <w:color w:val="auto"/>
                <w:kern w:val="2"/>
                <w:sz w:val="24"/>
                <w:szCs w:val="24"/>
                <w:highlight w:val="none"/>
                <w:lang w:val="en-US" w:eastAsia="zh-CN" w:bidi="ar-SA"/>
              </w:rPr>
              <w:t>同安爱琴海献血屋</w:t>
            </w:r>
          </w:p>
          <w:p w14:paraId="4CE00B0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2.23.3.1石英石台面，台面下上部做抽屉，部分台面下上部做抽屉下部做柜子。台面尺寸可放置自助填表打印一体机、血压计、献血证打印机及台式电脑等设备。L型桌面，桌面宽度60cm（根据实际情况±5cm），桌子L型两个外侧边长度均须≥1.3m。投标人须对上述要求提供设计图和效果图佐证；</w:t>
            </w:r>
          </w:p>
          <w:p w14:paraId="051939E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2.23.3.2采用ENF级板材制作（多层板或颗粒板或刨花板，板材厚度15mm-18mm），须提供板材检验（检测）报告佐证。</w:t>
            </w:r>
          </w:p>
          <w:p w14:paraId="153A949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0EF9E1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663EBF3F">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722A16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0.5</w:t>
            </w:r>
          </w:p>
        </w:tc>
        <w:tc>
          <w:tcPr>
            <w:tcW w:w="730" w:type="dxa"/>
            <w:shd w:val="clear" w:color="auto" w:fill="auto"/>
            <w:vAlign w:val="center"/>
          </w:tcPr>
          <w:p w14:paraId="291066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5043FD4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cs="宋体"/>
                <w:b/>
                <w:bCs/>
                <w:color w:val="auto"/>
                <w:kern w:val="2"/>
                <w:sz w:val="24"/>
                <w:szCs w:val="24"/>
                <w:highlight w:val="none"/>
                <w:lang w:val="en-US" w:eastAsia="zh-CN" w:bidi="ar-SA"/>
              </w:rPr>
              <w:t>零食柜</w:t>
            </w:r>
            <w:r>
              <w:rPr>
                <w:rFonts w:hint="eastAsia" w:ascii="宋体" w:hAnsi="宋体" w:eastAsia="宋体" w:cs="宋体"/>
                <w:color w:val="auto"/>
                <w:kern w:val="2"/>
                <w:sz w:val="24"/>
                <w:szCs w:val="24"/>
                <w:highlight w:val="none"/>
                <w:lang w:val="en-US" w:eastAsia="zh-CN" w:bidi="ar-SA"/>
              </w:rPr>
              <w:t>满足以下要求的得0.5分：</w:t>
            </w:r>
          </w:p>
          <w:p w14:paraId="6198FDA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2.24.1长度≥0.8米，进深≥0.4米，高度≥0.75米，须提供设计图和效果图佐证；</w:t>
            </w:r>
          </w:p>
          <w:p w14:paraId="2BA6A58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2.24.2采用ENF级板材制作（多层板或颗粒板或刨花板，板材厚度15mm-18mm），须提供板材检验（检测）报告佐证。</w:t>
            </w:r>
          </w:p>
          <w:p w14:paraId="52AAB38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7A11AF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0ED12B65">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3E11AE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0.5</w:t>
            </w:r>
          </w:p>
        </w:tc>
        <w:tc>
          <w:tcPr>
            <w:tcW w:w="730" w:type="dxa"/>
            <w:shd w:val="clear" w:color="auto" w:fill="auto"/>
            <w:vAlign w:val="center"/>
          </w:tcPr>
          <w:p w14:paraId="33141C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2307CE0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Theme="minorEastAsia" w:hAnsiTheme="minorEastAsia"/>
                <w:b/>
                <w:bCs/>
                <w:color w:val="auto"/>
                <w:sz w:val="24"/>
                <w:szCs w:val="24"/>
                <w:highlight w:val="none"/>
              </w:rPr>
              <w:t>洗手池柜</w:t>
            </w:r>
            <w:r>
              <w:rPr>
                <w:rFonts w:hint="eastAsia" w:ascii="宋体" w:hAnsi="宋体" w:eastAsia="宋体" w:cs="宋体"/>
                <w:color w:val="auto"/>
                <w:kern w:val="2"/>
                <w:sz w:val="24"/>
                <w:szCs w:val="24"/>
                <w:highlight w:val="none"/>
                <w:lang w:val="en-US" w:eastAsia="zh-CN" w:bidi="ar-SA"/>
              </w:rPr>
              <w:t>满足以下要求的得0.5分：</w:t>
            </w:r>
          </w:p>
          <w:p w14:paraId="3B8EE81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2.25.1不锈钢洗手池长度≥45cm，进深≥35cm，槽深≥18cm（304不锈钢，不锈钢厚度0.7mm-1.2mm），配备红外感应式水龙头，水池三边配置透明挡水板，须提供设计图和室内放置效果图佐证；</w:t>
            </w:r>
          </w:p>
          <w:p w14:paraId="5B0E072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2.25.2采用ENF级板材制作（多层板或颗粒板或刨花板，板材厚度15mm-18mm），须提供板材检验（检测）报告佐证。</w:t>
            </w:r>
          </w:p>
          <w:p w14:paraId="4064E45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7518DD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4CEB2720">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497E238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730" w:type="dxa"/>
            <w:shd w:val="clear" w:color="auto" w:fill="auto"/>
            <w:vAlign w:val="center"/>
          </w:tcPr>
          <w:p w14:paraId="6C2C481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2FAAEE4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Theme="minorEastAsia" w:hAnsiTheme="minorEastAsia"/>
                <w:b/>
                <w:bCs/>
                <w:color w:val="auto"/>
                <w:sz w:val="24"/>
                <w:szCs w:val="24"/>
                <w:highlight w:val="none"/>
              </w:rPr>
              <w:t>休息座椅一</w:t>
            </w:r>
            <w:r>
              <w:rPr>
                <w:rFonts w:hint="eastAsia" w:ascii="宋体" w:hAnsi="宋体" w:eastAsia="宋体" w:cs="宋体"/>
                <w:color w:val="auto"/>
                <w:kern w:val="2"/>
                <w:sz w:val="24"/>
                <w:szCs w:val="24"/>
                <w:highlight w:val="none"/>
                <w:lang w:val="en-US" w:eastAsia="zh-CN" w:bidi="ar-SA"/>
              </w:rPr>
              <w:t>满足以下要求的得1分：</w:t>
            </w:r>
          </w:p>
          <w:p w14:paraId="2ACE32B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2.26.1</w:t>
            </w:r>
            <w:r>
              <w:rPr>
                <w:rFonts w:hint="eastAsia" w:asciiTheme="minorEastAsia" w:hAnsiTheme="minorEastAsia"/>
                <w:b/>
                <w:bCs/>
                <w:color w:val="auto"/>
                <w:sz w:val="24"/>
                <w:szCs w:val="24"/>
                <w:highlight w:val="none"/>
              </w:rPr>
              <w:t>华润万象城献血屋</w:t>
            </w:r>
          </w:p>
          <w:p w14:paraId="6DA4CCD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2.26.1.1总长≥4米，休息座椅分为AB两段：A段座椅，座面超纤皮，座箱为储存空间，抽屉式开启，长度≥2米可变换献血反应休息床，休息座椅可展开，展开宽度≥0.9米；B段为两个单人休息沙发，且均须为宽度≥1m的成品沙发。投标人须针对上述要求提供设计图和室内放置效果图佐证；</w:t>
            </w:r>
          </w:p>
          <w:p w14:paraId="427D7C9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2.26.1.2</w:t>
            </w:r>
            <w:r>
              <w:rPr>
                <w:rFonts w:hint="eastAsia" w:asciiTheme="minorEastAsia" w:hAnsiTheme="minorEastAsia"/>
                <w:color w:val="auto"/>
                <w:sz w:val="24"/>
                <w:szCs w:val="24"/>
                <w:highlight w:val="none"/>
                <w:lang w:val="en-US" w:eastAsia="zh-CN"/>
              </w:rPr>
              <w:t xml:space="preserve"> </w:t>
            </w:r>
            <w:r>
              <w:rPr>
                <w:rFonts w:hint="eastAsia" w:asciiTheme="minorEastAsia" w:hAnsiTheme="minorEastAsia"/>
                <w:color w:val="auto"/>
                <w:sz w:val="24"/>
                <w:szCs w:val="24"/>
                <w:highlight w:val="none"/>
              </w:rPr>
              <w:t>A段沙发要求采用ENF级板材制作（多层板或颗粒板或刨花板，板材厚度15mm-18mm），须提供板材检验（检测）报告佐证。</w:t>
            </w:r>
          </w:p>
          <w:p w14:paraId="152AF52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2.26.2</w:t>
            </w:r>
            <w:r>
              <w:rPr>
                <w:rFonts w:hint="eastAsia" w:asciiTheme="minorEastAsia" w:hAnsiTheme="minorEastAsia"/>
                <w:b/>
                <w:bCs/>
                <w:color w:val="auto"/>
                <w:sz w:val="24"/>
                <w:szCs w:val="24"/>
                <w:highlight w:val="none"/>
              </w:rPr>
              <w:t>长庚医院献血屋</w:t>
            </w:r>
          </w:p>
          <w:p w14:paraId="6D4A028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2.26.2.1总长≥4米，休息座椅分为AB两段：A段座椅，座面超纤皮，座箱为储存空间，抽屉式开启，长度≥2米可变换献血反应休息床，休息座椅可展开，展开宽度≥0.9米；B段为两个单人休息沙发，且均须为宽度≥1m的成品沙发。投标人须针对上述要求提供设计图和室内放置效果图佐证；</w:t>
            </w:r>
          </w:p>
          <w:p w14:paraId="6F3F64C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2.26.2.2</w:t>
            </w:r>
            <w:r>
              <w:rPr>
                <w:rFonts w:hint="eastAsia" w:asciiTheme="minorEastAsia" w:hAnsiTheme="minorEastAsia"/>
                <w:color w:val="auto"/>
                <w:sz w:val="24"/>
                <w:szCs w:val="24"/>
                <w:highlight w:val="none"/>
                <w:lang w:val="en-US" w:eastAsia="zh-CN"/>
              </w:rPr>
              <w:t xml:space="preserve"> </w:t>
            </w:r>
            <w:r>
              <w:rPr>
                <w:rFonts w:hint="eastAsia" w:asciiTheme="minorEastAsia" w:hAnsiTheme="minorEastAsia"/>
                <w:color w:val="auto"/>
                <w:sz w:val="24"/>
                <w:szCs w:val="24"/>
                <w:highlight w:val="none"/>
              </w:rPr>
              <w:t>A段沙发要求采用ENF级板材制作（多层板或颗粒板或刨花板，板材厚度15mm-18mm），须提供板材检验（检测）报告佐证。</w:t>
            </w:r>
          </w:p>
          <w:p w14:paraId="7C79274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2.26.3</w:t>
            </w:r>
            <w:r>
              <w:rPr>
                <w:rFonts w:hint="eastAsia" w:asciiTheme="minorEastAsia" w:hAnsiTheme="minorEastAsia"/>
                <w:b/>
                <w:bCs/>
                <w:color w:val="auto"/>
                <w:sz w:val="24"/>
                <w:szCs w:val="24"/>
                <w:highlight w:val="none"/>
              </w:rPr>
              <w:t>同安爱琴海献血屋</w:t>
            </w:r>
          </w:p>
          <w:p w14:paraId="6A635C5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2.26.3.1总长≥1.95米，座面超纤皮，座箱为储存空间，抽屉式开启，休息座椅可展开，展开宽度≥0.9米，须提供设计图和室内放置效果图佐证；</w:t>
            </w:r>
          </w:p>
          <w:p w14:paraId="4C1CB75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2.26.3.2采用ENF级板材制作（多层板或颗粒板或刨花板，板材厚度15mm-18mm），须提供板材检验（检测）报告佐证。</w:t>
            </w:r>
          </w:p>
          <w:p w14:paraId="62695B7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725159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497F4E34">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03299E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0.5</w:t>
            </w:r>
          </w:p>
        </w:tc>
        <w:tc>
          <w:tcPr>
            <w:tcW w:w="730" w:type="dxa"/>
            <w:shd w:val="clear" w:color="auto" w:fill="auto"/>
            <w:vAlign w:val="center"/>
          </w:tcPr>
          <w:p w14:paraId="2E6D61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2690B49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Theme="minorEastAsia" w:hAnsiTheme="minorEastAsia"/>
                <w:b/>
                <w:bCs/>
                <w:color w:val="auto"/>
                <w:sz w:val="24"/>
                <w:szCs w:val="24"/>
                <w:highlight w:val="none"/>
              </w:rPr>
              <w:t>休息座椅</w:t>
            </w:r>
            <w:r>
              <w:rPr>
                <w:rFonts w:hint="eastAsia" w:asciiTheme="minorEastAsia" w:hAnsiTheme="minorEastAsia"/>
                <w:b/>
                <w:bCs/>
                <w:color w:val="auto"/>
                <w:sz w:val="24"/>
                <w:szCs w:val="24"/>
                <w:highlight w:val="none"/>
                <w:lang w:val="en-US" w:eastAsia="zh-CN"/>
              </w:rPr>
              <w:t>二</w:t>
            </w:r>
            <w:r>
              <w:rPr>
                <w:rFonts w:hint="eastAsia" w:ascii="宋体" w:hAnsi="宋体" w:eastAsia="宋体" w:cs="宋体"/>
                <w:color w:val="auto"/>
                <w:kern w:val="2"/>
                <w:sz w:val="24"/>
                <w:szCs w:val="24"/>
                <w:highlight w:val="none"/>
                <w:lang w:val="en-US" w:eastAsia="zh-CN" w:bidi="ar-SA"/>
              </w:rPr>
              <w:t>满足以下要求的得</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kern w:val="2"/>
                <w:sz w:val="24"/>
                <w:szCs w:val="24"/>
                <w:highlight w:val="none"/>
                <w:lang w:val="en-US" w:eastAsia="zh-CN" w:bidi="ar-SA"/>
              </w:rPr>
              <w:t>分：</w:t>
            </w:r>
          </w:p>
          <w:p w14:paraId="106F40C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2.27.1</w:t>
            </w:r>
            <w:r>
              <w:rPr>
                <w:rFonts w:hint="eastAsia" w:asciiTheme="minorEastAsia" w:hAnsiTheme="minorEastAsia"/>
                <w:b/>
                <w:bCs/>
                <w:color w:val="auto"/>
                <w:sz w:val="24"/>
                <w:szCs w:val="24"/>
                <w:highlight w:val="none"/>
              </w:rPr>
              <w:t>华润万象城献血屋</w:t>
            </w:r>
          </w:p>
          <w:p w14:paraId="2C1ABD1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2.27.1.1</w:t>
            </w:r>
            <w:r>
              <w:rPr>
                <w:rFonts w:hint="eastAsia" w:asciiTheme="minorEastAsia" w:hAnsiTheme="minorEastAsia"/>
                <w:color w:val="auto"/>
                <w:sz w:val="24"/>
                <w:szCs w:val="24"/>
                <w:highlight w:val="none"/>
                <w:lang w:val="en-US" w:eastAsia="zh-CN"/>
              </w:rPr>
              <w:t xml:space="preserve"> </w:t>
            </w:r>
            <w:r>
              <w:rPr>
                <w:rFonts w:hint="eastAsia" w:asciiTheme="minorEastAsia" w:hAnsiTheme="minorEastAsia"/>
                <w:color w:val="auto"/>
                <w:sz w:val="24"/>
                <w:szCs w:val="24"/>
                <w:highlight w:val="none"/>
              </w:rPr>
              <w:t>U型座椅，座面超纤皮，座箱为储存空间，抽屉式开启，休息座椅长度≥7米，宽度≥0.45米，须提供设计图和室内放置效果图佐证；</w:t>
            </w:r>
          </w:p>
          <w:p w14:paraId="39AD2CD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2.27.1.2采用ENF级板材制作（多层板或颗粒板或刨花板，板材厚度15mm-18mm），须提供板材检验（检测）报告佐证。</w:t>
            </w:r>
          </w:p>
          <w:p w14:paraId="709E877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2.27.2</w:t>
            </w:r>
            <w:r>
              <w:rPr>
                <w:rFonts w:hint="eastAsia" w:asciiTheme="minorEastAsia" w:hAnsiTheme="minorEastAsia"/>
                <w:b/>
                <w:bCs/>
                <w:color w:val="auto"/>
                <w:sz w:val="24"/>
                <w:szCs w:val="24"/>
                <w:highlight w:val="none"/>
              </w:rPr>
              <w:t>长庚医院献血屋</w:t>
            </w:r>
          </w:p>
          <w:p w14:paraId="3299D09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2.27.2.1</w:t>
            </w:r>
            <w:r>
              <w:rPr>
                <w:rFonts w:hint="eastAsia" w:asciiTheme="minorEastAsia" w:hAnsiTheme="minorEastAsia"/>
                <w:color w:val="auto"/>
                <w:sz w:val="24"/>
                <w:szCs w:val="24"/>
                <w:highlight w:val="none"/>
                <w:lang w:val="en-US" w:eastAsia="zh-CN"/>
              </w:rPr>
              <w:t xml:space="preserve"> </w:t>
            </w:r>
            <w:r>
              <w:rPr>
                <w:rFonts w:hint="eastAsia" w:asciiTheme="minorEastAsia" w:hAnsiTheme="minorEastAsia"/>
                <w:color w:val="auto"/>
                <w:sz w:val="24"/>
                <w:szCs w:val="24"/>
                <w:highlight w:val="none"/>
              </w:rPr>
              <w:t>U型座椅，座面超纤皮，座箱为储存空间，抽屉式开启，休息座椅长度≥7.5米，宽度≥0.45米，须提供设计图和室内放置效果图佐证；</w:t>
            </w:r>
          </w:p>
          <w:p w14:paraId="56B9D86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2.27.2.2采用ENF级板材制作（多层板或颗粒板或刨花板，板材厚度15mm-18mm），须提供板材检验（检测）报告佐证。</w:t>
            </w:r>
          </w:p>
          <w:p w14:paraId="1FEF610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2.27.3</w:t>
            </w:r>
            <w:r>
              <w:rPr>
                <w:rFonts w:hint="eastAsia" w:asciiTheme="minorEastAsia" w:hAnsiTheme="minorEastAsia"/>
                <w:b/>
                <w:bCs/>
                <w:color w:val="auto"/>
                <w:sz w:val="24"/>
                <w:szCs w:val="24"/>
                <w:highlight w:val="none"/>
              </w:rPr>
              <w:t>同安爱琴海献血屋</w:t>
            </w:r>
          </w:p>
          <w:p w14:paraId="1CD93CF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2.27.3.1</w:t>
            </w:r>
            <w:r>
              <w:rPr>
                <w:rFonts w:hint="eastAsia" w:asciiTheme="minorEastAsia" w:hAnsiTheme="minorEastAsia"/>
                <w:color w:val="auto"/>
                <w:sz w:val="24"/>
                <w:szCs w:val="24"/>
                <w:highlight w:val="none"/>
                <w:lang w:val="en-US" w:eastAsia="zh-CN"/>
              </w:rPr>
              <w:t xml:space="preserve"> </w:t>
            </w:r>
            <w:r>
              <w:rPr>
                <w:rFonts w:hint="eastAsia" w:asciiTheme="minorEastAsia" w:hAnsiTheme="minorEastAsia"/>
                <w:color w:val="auto"/>
                <w:sz w:val="24"/>
                <w:szCs w:val="24"/>
                <w:highlight w:val="none"/>
              </w:rPr>
              <w:t>U型座椅，座面超纤皮，座箱为储存空间，抽屉式开启，休息座椅长度≥3.7米，宽度≥0.45米，须提供设计图和室内放置效果图佐证；</w:t>
            </w:r>
          </w:p>
          <w:p w14:paraId="248AA5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2.27.3.2采用ENF级板材制作（多层板或颗粒板或刨花板，板材厚度15mm-18mm），须提供板材检验（检测）报告佐证。</w:t>
            </w:r>
          </w:p>
          <w:p w14:paraId="474FCE7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57BEA4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224DFADC">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3DB2B97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0.5</w:t>
            </w:r>
          </w:p>
        </w:tc>
        <w:tc>
          <w:tcPr>
            <w:tcW w:w="730" w:type="dxa"/>
            <w:shd w:val="clear" w:color="auto" w:fill="auto"/>
            <w:vAlign w:val="center"/>
          </w:tcPr>
          <w:p w14:paraId="62431B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3866D58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rPr>
            </w:pPr>
            <w:r>
              <w:rPr>
                <w:rFonts w:hint="eastAsia" w:ascii="宋体" w:hAnsi="宋体" w:eastAsia="宋体" w:cs="宋体"/>
                <w:color w:val="auto"/>
                <w:kern w:val="2"/>
                <w:sz w:val="24"/>
                <w:szCs w:val="24"/>
                <w:highlight w:val="none"/>
                <w:lang w:val="en-US" w:eastAsia="zh-CN" w:bidi="ar-SA"/>
              </w:rPr>
              <w:t>投标人所投产品的</w:t>
            </w:r>
            <w:r>
              <w:rPr>
                <w:rFonts w:hint="eastAsia" w:asciiTheme="minorEastAsia" w:hAnsiTheme="minorEastAsia"/>
                <w:b/>
                <w:bCs/>
                <w:color w:val="auto"/>
                <w:sz w:val="24"/>
                <w:szCs w:val="24"/>
                <w:highlight w:val="none"/>
              </w:rPr>
              <w:t>热合、离心机工作台</w:t>
            </w:r>
            <w:r>
              <w:rPr>
                <w:rFonts w:hint="eastAsia" w:ascii="宋体" w:hAnsi="宋体" w:eastAsia="宋体" w:cs="宋体"/>
                <w:color w:val="auto"/>
                <w:kern w:val="2"/>
                <w:sz w:val="24"/>
                <w:szCs w:val="24"/>
                <w:highlight w:val="none"/>
                <w:lang w:val="en-US" w:eastAsia="zh-CN" w:bidi="ar-SA"/>
              </w:rPr>
              <w:t>满足以下要求的得</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kern w:val="2"/>
                <w:sz w:val="24"/>
                <w:szCs w:val="24"/>
                <w:highlight w:val="none"/>
                <w:lang w:val="en-US" w:eastAsia="zh-CN" w:bidi="ar-SA"/>
              </w:rPr>
              <w:t>分：</w:t>
            </w:r>
          </w:p>
          <w:p w14:paraId="02D424A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2.28.1石英石台面长度≥1.5米，宽度≥0.7米；可放置热合机、离心机，离心机工作时稳定，易擦拭，耐腐蚀；配置隐藏式医疗垃圾桶。投标人须针对上述要求提供设计图和室内放置效果图佐证；</w:t>
            </w:r>
          </w:p>
          <w:p w14:paraId="006B717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2.28.2采用ENF级板材制作（多层板或颗粒板或刨花板，板材厚度15mm-18mm），须提供板材检验（检测）报告佐证。</w:t>
            </w:r>
          </w:p>
          <w:p w14:paraId="67FE128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7F310E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178377B9">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67E072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730" w:type="dxa"/>
            <w:shd w:val="clear" w:color="auto" w:fill="auto"/>
            <w:vAlign w:val="center"/>
          </w:tcPr>
          <w:p w14:paraId="1514E36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41365C9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投标人所投</w:t>
            </w:r>
            <w:r>
              <w:rPr>
                <w:rFonts w:hint="eastAsia" w:asciiTheme="minorEastAsia" w:hAnsiTheme="minorEastAsia"/>
                <w:color w:val="auto"/>
                <w:sz w:val="24"/>
                <w:szCs w:val="24"/>
                <w:highlight w:val="none"/>
                <w:lang w:eastAsia="zh-CN"/>
              </w:rPr>
              <w:t>产品</w:t>
            </w:r>
            <w:r>
              <w:rPr>
                <w:rFonts w:hint="eastAsia" w:asciiTheme="minorEastAsia" w:hAnsiTheme="minorEastAsia"/>
                <w:color w:val="auto"/>
                <w:sz w:val="24"/>
                <w:szCs w:val="24"/>
                <w:highlight w:val="none"/>
              </w:rPr>
              <w:t>的</w:t>
            </w:r>
            <w:r>
              <w:rPr>
                <w:rFonts w:hint="eastAsia" w:asciiTheme="minorEastAsia" w:hAnsiTheme="minorEastAsia"/>
                <w:b/>
                <w:bCs/>
                <w:color w:val="auto"/>
                <w:sz w:val="24"/>
                <w:szCs w:val="24"/>
                <w:highlight w:val="none"/>
              </w:rPr>
              <w:t>采血桌</w:t>
            </w:r>
            <w:r>
              <w:rPr>
                <w:rFonts w:hint="eastAsia" w:asciiTheme="minorEastAsia" w:hAnsiTheme="minorEastAsia"/>
                <w:color w:val="auto"/>
                <w:sz w:val="24"/>
                <w:szCs w:val="24"/>
                <w:highlight w:val="none"/>
              </w:rPr>
              <w:t>满足以下要求的得</w:t>
            </w:r>
            <w:r>
              <w:rPr>
                <w:rFonts w:hint="eastAsia" w:asciiTheme="minorEastAsia" w:hAnsiTheme="minorEastAsia"/>
                <w:color w:val="auto"/>
                <w:sz w:val="24"/>
                <w:szCs w:val="24"/>
                <w:highlight w:val="none"/>
                <w:lang w:val="en-US" w:eastAsia="zh-CN"/>
              </w:rPr>
              <w:t>1</w:t>
            </w:r>
            <w:r>
              <w:rPr>
                <w:rFonts w:hint="eastAsia" w:asciiTheme="minorEastAsia" w:hAnsiTheme="minorEastAsia"/>
                <w:color w:val="auto"/>
                <w:sz w:val="24"/>
                <w:szCs w:val="24"/>
                <w:highlight w:val="none"/>
              </w:rPr>
              <w:t>分：</w:t>
            </w:r>
          </w:p>
          <w:p w14:paraId="2DE0713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2.29.1能放置两台采血称，一台热合机，配加长操作桌面，无接触补光灯，须提供设计图和室内放置效果图；</w:t>
            </w:r>
          </w:p>
          <w:p w14:paraId="1345ADF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2.29.2采血桌桌体高1130mm（波动范围±20mm），宽700mm（波动范围±20mm）。进深620mm（波动范围±20mm），须提供设计图和室内放置效果图；</w:t>
            </w:r>
          </w:p>
          <w:p w14:paraId="5376F70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2.29.3采用ENF级板材制作（多层板或颗粒板或刨花板，板材厚度15mm-18mm），须提供板材检验（检测）报告佐证。</w:t>
            </w:r>
          </w:p>
          <w:p w14:paraId="70DFB9E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0C8621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5BD8D1EA">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11BEAF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730" w:type="dxa"/>
            <w:shd w:val="clear" w:color="auto" w:fill="auto"/>
            <w:vAlign w:val="center"/>
          </w:tcPr>
          <w:p w14:paraId="577BD3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0F253416">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投标人所投</w:t>
            </w:r>
            <w:r>
              <w:rPr>
                <w:rFonts w:hint="eastAsia" w:asciiTheme="minorEastAsia" w:hAnsiTheme="minorEastAsia"/>
                <w:color w:val="auto"/>
                <w:sz w:val="24"/>
                <w:szCs w:val="24"/>
                <w:highlight w:val="none"/>
                <w:lang w:eastAsia="zh-CN"/>
              </w:rPr>
              <w:t>产品</w:t>
            </w:r>
            <w:r>
              <w:rPr>
                <w:rFonts w:hint="eastAsia" w:asciiTheme="minorEastAsia" w:hAnsiTheme="minorEastAsia"/>
                <w:color w:val="auto"/>
                <w:sz w:val="24"/>
                <w:szCs w:val="24"/>
                <w:highlight w:val="none"/>
              </w:rPr>
              <w:t>的</w:t>
            </w:r>
            <w:r>
              <w:rPr>
                <w:rFonts w:hint="eastAsia" w:asciiTheme="minorEastAsia" w:hAnsiTheme="minorEastAsia"/>
                <w:b/>
                <w:bCs/>
                <w:color w:val="auto"/>
                <w:sz w:val="24"/>
                <w:szCs w:val="24"/>
                <w:highlight w:val="none"/>
              </w:rPr>
              <w:t>电动调节采血椅</w:t>
            </w:r>
            <w:r>
              <w:rPr>
                <w:rFonts w:hint="eastAsia" w:asciiTheme="minorEastAsia" w:hAnsiTheme="minorEastAsia"/>
                <w:color w:val="auto"/>
                <w:sz w:val="24"/>
                <w:szCs w:val="24"/>
                <w:highlight w:val="none"/>
              </w:rPr>
              <w:t>满足以下要求的得</w:t>
            </w:r>
            <w:r>
              <w:rPr>
                <w:rFonts w:hint="eastAsia" w:asciiTheme="minorEastAsia" w:hAnsiTheme="minorEastAsia"/>
                <w:color w:val="auto"/>
                <w:sz w:val="24"/>
                <w:szCs w:val="24"/>
                <w:highlight w:val="none"/>
                <w:lang w:val="en-US" w:eastAsia="zh-CN"/>
              </w:rPr>
              <w:t>1</w:t>
            </w:r>
            <w:r>
              <w:rPr>
                <w:rFonts w:hint="eastAsia" w:asciiTheme="minorEastAsia" w:hAnsiTheme="minorEastAsia"/>
                <w:color w:val="auto"/>
                <w:sz w:val="24"/>
                <w:szCs w:val="24"/>
                <w:highlight w:val="none"/>
              </w:rPr>
              <w:t>分：</w:t>
            </w:r>
          </w:p>
          <w:p w14:paraId="2A59814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2.30电动调节采血椅：宽度：95cm（波动范围±5cm）；坐宽：60cm（波动范围±5cm）；总高：96cm（波动范围±5cm）；坐高：48cm（波动范围±5cm）；展开长度：170cm（波动范围±5cm）；扶手长：50cm（波动范围±5cm）；扶手水平调节：0°- 90°（波动范围±5°）；扶手宽：20cm（波动范围±2cm）；最大承重：200kg（波动范围±10kg）；扶手高度调节：5cm（波动范围±2cm）；带2个USB充电口；背部调节：无极调节 145°～170°（波动范围±5°）。投标人须针对上述参数要求提供产品实物照片和产品彩页佐证。</w:t>
            </w:r>
          </w:p>
          <w:p w14:paraId="7DBE32A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0D26B3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64D6C57B">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43D678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0.5</w:t>
            </w:r>
          </w:p>
        </w:tc>
        <w:tc>
          <w:tcPr>
            <w:tcW w:w="730" w:type="dxa"/>
            <w:shd w:val="clear" w:color="auto" w:fill="auto"/>
            <w:vAlign w:val="center"/>
          </w:tcPr>
          <w:p w14:paraId="0008493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675E281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cs="宋体"/>
                <w:b/>
                <w:bCs/>
                <w:color w:val="auto"/>
                <w:kern w:val="2"/>
                <w:sz w:val="24"/>
                <w:szCs w:val="24"/>
                <w:highlight w:val="none"/>
                <w:lang w:val="en-US" w:eastAsia="zh-CN" w:bidi="ar-SA"/>
              </w:rPr>
              <w:t>餐桌</w:t>
            </w:r>
            <w:r>
              <w:rPr>
                <w:rFonts w:hint="eastAsia" w:ascii="宋体" w:hAnsi="宋体" w:eastAsia="宋体" w:cs="宋体"/>
                <w:color w:val="auto"/>
                <w:kern w:val="2"/>
                <w:sz w:val="24"/>
                <w:szCs w:val="24"/>
                <w:highlight w:val="none"/>
                <w:lang w:val="en-US" w:eastAsia="zh-CN" w:bidi="ar-SA"/>
              </w:rPr>
              <w:t>满足以下要求的得0.5分：</w:t>
            </w:r>
          </w:p>
          <w:p w14:paraId="00E084D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2.31.1</w:t>
            </w:r>
            <w:r>
              <w:rPr>
                <w:rFonts w:hint="eastAsia" w:asciiTheme="minorEastAsia" w:hAnsiTheme="minorEastAsia"/>
                <w:b/>
                <w:bCs/>
                <w:color w:val="auto"/>
                <w:sz w:val="24"/>
                <w:szCs w:val="24"/>
                <w:highlight w:val="none"/>
              </w:rPr>
              <w:t>华润万象城献血屋</w:t>
            </w:r>
          </w:p>
          <w:p w14:paraId="248F2A0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2.31.1.1供工作人员午餐使用，桌面长度1.8m（波动范围±0.2m），宽度0.3m（波动范围±0.02m），钢制框架，须提供设计图和效果图佐证；</w:t>
            </w:r>
          </w:p>
          <w:p w14:paraId="65AC78E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2.31.1.2采用ENF级板材制作（多层板或颗粒板或刨花板，板材厚度15mm-18mm），须提供板材检验（检测）报告佐证。</w:t>
            </w:r>
          </w:p>
          <w:p w14:paraId="2DC8672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2.31.2</w:t>
            </w:r>
            <w:r>
              <w:rPr>
                <w:rFonts w:hint="eastAsia" w:asciiTheme="minorEastAsia" w:hAnsiTheme="minorEastAsia"/>
                <w:b/>
                <w:bCs/>
                <w:color w:val="auto"/>
                <w:sz w:val="24"/>
                <w:szCs w:val="24"/>
                <w:highlight w:val="none"/>
              </w:rPr>
              <w:t>长庚医院献血屋</w:t>
            </w:r>
          </w:p>
          <w:p w14:paraId="5B97C19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2.31.2.1供工作人员午餐使用，桌面长度1.5m（波动范围±0.2m），宽度0.3m（波动范围±0.02m），钢制框架，须提供设计图和效果图佐证；</w:t>
            </w:r>
          </w:p>
          <w:p w14:paraId="3D5EBD0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2.31.2.2采用ENF级板材制作（多层板或颗粒板或刨花板，板材厚度15mm-18mm），须提供板材检验（检测）报告佐证。</w:t>
            </w:r>
          </w:p>
          <w:p w14:paraId="3CF9081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2.31.3</w:t>
            </w:r>
            <w:r>
              <w:rPr>
                <w:rFonts w:hint="eastAsia" w:asciiTheme="minorEastAsia" w:hAnsiTheme="minorEastAsia"/>
                <w:b/>
                <w:bCs/>
                <w:color w:val="auto"/>
                <w:sz w:val="24"/>
                <w:szCs w:val="24"/>
                <w:highlight w:val="none"/>
              </w:rPr>
              <w:t>同安爱琴海献血屋</w:t>
            </w:r>
          </w:p>
          <w:p w14:paraId="6424C78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2.31.3.1供工作人员午餐使用，桌面长度2m（波动范围±0.2m），宽度0.5m（波动范围±0.1m），钢制框架，须提供设计图和效果图佐证；</w:t>
            </w:r>
          </w:p>
          <w:p w14:paraId="6D8A308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2.31.3.2采用ENF级板材制作（多层板或颗粒板或刨花板，板材厚度15mm-18mm），须提供板材检验（检测）报告佐证。</w:t>
            </w:r>
          </w:p>
          <w:p w14:paraId="124316C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4D1454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4ABE0CE2">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0469CC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730" w:type="dxa"/>
            <w:shd w:val="clear" w:color="auto" w:fill="auto"/>
            <w:vAlign w:val="center"/>
          </w:tcPr>
          <w:p w14:paraId="7B8CDB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2EEBB76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cs="宋体"/>
                <w:b/>
                <w:bCs/>
                <w:color w:val="auto"/>
                <w:kern w:val="2"/>
                <w:sz w:val="24"/>
                <w:szCs w:val="24"/>
                <w:highlight w:val="none"/>
                <w:lang w:val="en-US" w:eastAsia="zh-CN" w:bidi="ar-SA"/>
              </w:rPr>
              <w:t>储物柜</w:t>
            </w:r>
            <w:r>
              <w:rPr>
                <w:rFonts w:hint="eastAsia" w:ascii="宋体" w:hAnsi="宋体" w:eastAsia="宋体" w:cs="宋体"/>
                <w:color w:val="auto"/>
                <w:kern w:val="2"/>
                <w:sz w:val="24"/>
                <w:szCs w:val="24"/>
                <w:highlight w:val="none"/>
                <w:lang w:val="en-US" w:eastAsia="zh-CN" w:bidi="ar-SA"/>
              </w:rPr>
              <w:t>满足以下要求的得1分：</w:t>
            </w:r>
          </w:p>
          <w:p w14:paraId="3B93CCD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2.32.1</w:t>
            </w:r>
            <w:r>
              <w:rPr>
                <w:rFonts w:hint="eastAsia" w:asciiTheme="minorEastAsia" w:hAnsiTheme="minorEastAsia"/>
                <w:b/>
                <w:bCs/>
                <w:color w:val="auto"/>
                <w:sz w:val="24"/>
                <w:szCs w:val="24"/>
                <w:highlight w:val="none"/>
              </w:rPr>
              <w:t>华润万象城献血屋</w:t>
            </w:r>
          </w:p>
          <w:p w14:paraId="7F5AADC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2.32.1.1根据献血屋空间合理配置储物柜，储物柜分为AB两部分。A部分为落地储物柜：高度≥2.5米，宽度≥2.3米，进深≥0.7米，柜内配置四层层板，每层层板均需要金属骨架支撑，每层层板最大承重≥100公斤，且不形变；B部分为悬空吊柜：柜高≥0.6米，宽度≥2.2米，进深≥0.7米，柜门为上翻门；</w:t>
            </w:r>
          </w:p>
          <w:p w14:paraId="731B451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2.32.1.2采用ENF级板材制作（多层板或颗粒板或刨花板，板材厚度15mm-18mm），须提供板材检验（检测）报告佐证。</w:t>
            </w:r>
          </w:p>
          <w:p w14:paraId="45245BA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2.32.2</w:t>
            </w:r>
            <w:r>
              <w:rPr>
                <w:rFonts w:hint="eastAsia" w:asciiTheme="minorEastAsia" w:hAnsiTheme="minorEastAsia"/>
                <w:b/>
                <w:bCs/>
                <w:color w:val="auto"/>
                <w:sz w:val="24"/>
                <w:szCs w:val="24"/>
                <w:highlight w:val="none"/>
              </w:rPr>
              <w:t>长庚医院献血屋</w:t>
            </w:r>
          </w:p>
          <w:p w14:paraId="347591A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2.32.2.1根据献血屋空间合理配置储物柜，储物柜分为AB两部分。A部分为落地储物柜：高度≥2.5米，宽度≥2米，进深≥0.7米，柜内配置四层层板，每层层板均需要金属骨架支撑，每层层板最大承重≥100公斤，且不形变；B部分为悬空吊柜：柜高≥0.6米，宽度≥2.2米，进深≥0.7米，柜门为上翻门；</w:t>
            </w:r>
          </w:p>
          <w:p w14:paraId="04D5510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2.32.2.2采用ENF级板材制作（多层板或颗粒板或刨花板，板材厚度15mm-18mm），须提供板材检验（检测）报告佐证。</w:t>
            </w:r>
          </w:p>
          <w:p w14:paraId="65715BB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2.32.3</w:t>
            </w:r>
            <w:r>
              <w:rPr>
                <w:rFonts w:hint="eastAsia" w:asciiTheme="minorEastAsia" w:hAnsiTheme="minorEastAsia"/>
                <w:b/>
                <w:bCs/>
                <w:color w:val="auto"/>
                <w:sz w:val="24"/>
                <w:szCs w:val="24"/>
                <w:highlight w:val="none"/>
              </w:rPr>
              <w:t>同安爱琴海献血屋</w:t>
            </w:r>
          </w:p>
          <w:p w14:paraId="53020DB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2.32.3.1根据献血屋空间合理配置储物柜，总高度≥2米，总宽度≥2.4米，进深≥0.8米，内部储存空间≥2.8立方米，柜内配置三层层板，每层层板均需要金属骨架支撑，每层层板最大承重≥100公斤，且不形变；</w:t>
            </w:r>
          </w:p>
          <w:p w14:paraId="2F7F18D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2.32.3.2采用ENF级板材制作（多层板或颗粒板或刨花板，板材厚度15mm-18mm），须提供板材检验（检测）报告佐证。</w:t>
            </w:r>
          </w:p>
          <w:p w14:paraId="0768513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06FFA8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4584DA49">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74BE20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730" w:type="dxa"/>
            <w:shd w:val="clear" w:color="auto" w:fill="auto"/>
            <w:vAlign w:val="center"/>
          </w:tcPr>
          <w:p w14:paraId="5EBDFCC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7EA335A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cs="宋体"/>
                <w:b/>
                <w:bCs/>
                <w:color w:val="auto"/>
                <w:kern w:val="2"/>
                <w:sz w:val="24"/>
                <w:szCs w:val="24"/>
                <w:highlight w:val="none"/>
                <w:lang w:val="en-US" w:eastAsia="zh-CN" w:bidi="ar-SA"/>
              </w:rPr>
              <w:t>储存柜</w:t>
            </w:r>
            <w:r>
              <w:rPr>
                <w:rFonts w:hint="eastAsia" w:ascii="宋体" w:hAnsi="宋体" w:eastAsia="宋体" w:cs="宋体"/>
                <w:color w:val="auto"/>
                <w:kern w:val="2"/>
                <w:sz w:val="24"/>
                <w:szCs w:val="24"/>
                <w:highlight w:val="none"/>
                <w:lang w:val="en-US" w:eastAsia="zh-CN" w:bidi="ar-SA"/>
              </w:rPr>
              <w:t>满足以下要求的得1分：</w:t>
            </w:r>
          </w:p>
          <w:p w14:paraId="5DE5BD3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2.33.1</w:t>
            </w:r>
            <w:r>
              <w:rPr>
                <w:rFonts w:hint="eastAsia" w:asciiTheme="minorEastAsia" w:hAnsiTheme="minorEastAsia"/>
                <w:b/>
                <w:bCs/>
                <w:color w:val="auto"/>
                <w:sz w:val="24"/>
                <w:szCs w:val="24"/>
                <w:highlight w:val="none"/>
              </w:rPr>
              <w:t>华润万象城献血屋</w:t>
            </w:r>
          </w:p>
          <w:p w14:paraId="2FA94A7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2.33.1.1</w:t>
            </w:r>
            <w:r>
              <w:rPr>
                <w:rFonts w:hint="eastAsia" w:asciiTheme="minorEastAsia" w:hAnsiTheme="minorEastAsia"/>
                <w:color w:val="auto"/>
                <w:sz w:val="24"/>
                <w:szCs w:val="24"/>
                <w:highlight w:val="none"/>
                <w:lang w:val="en-US" w:eastAsia="zh-CN"/>
              </w:rPr>
              <w:t xml:space="preserve"> </w:t>
            </w:r>
            <w:r>
              <w:rPr>
                <w:rFonts w:hint="eastAsia" w:asciiTheme="minorEastAsia" w:hAnsiTheme="minorEastAsia"/>
                <w:color w:val="auto"/>
                <w:sz w:val="24"/>
                <w:szCs w:val="24"/>
                <w:highlight w:val="none"/>
              </w:rPr>
              <w:t>6个储存柜，单个储存柜宽度≥0.36米，高度≥2米，进深≥0.4米，须提供设计图和室内放置效果图佐证；</w:t>
            </w:r>
          </w:p>
          <w:p w14:paraId="40A94B4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2.33.1.2采用ENF级板材制作（多层板或颗粒板或刨花板，板材厚度15mm-18mm），须提供板材检验（检测）报告佐证。</w:t>
            </w:r>
          </w:p>
          <w:p w14:paraId="2DE3DD5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2.33.2</w:t>
            </w:r>
            <w:r>
              <w:rPr>
                <w:rFonts w:hint="eastAsia" w:asciiTheme="minorEastAsia" w:hAnsiTheme="minorEastAsia"/>
                <w:b/>
                <w:bCs/>
                <w:color w:val="auto"/>
                <w:sz w:val="24"/>
                <w:szCs w:val="24"/>
                <w:highlight w:val="none"/>
              </w:rPr>
              <w:t>长庚医院献血屋</w:t>
            </w:r>
          </w:p>
          <w:p w14:paraId="296F2D9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2.33.2.1</w:t>
            </w:r>
            <w:r>
              <w:rPr>
                <w:rFonts w:hint="eastAsia" w:asciiTheme="minorEastAsia" w:hAnsiTheme="minorEastAsia"/>
                <w:color w:val="auto"/>
                <w:sz w:val="24"/>
                <w:szCs w:val="24"/>
                <w:highlight w:val="none"/>
                <w:lang w:val="en-US" w:eastAsia="zh-CN"/>
              </w:rPr>
              <w:t xml:space="preserve"> </w:t>
            </w:r>
            <w:r>
              <w:rPr>
                <w:rFonts w:hint="eastAsia" w:asciiTheme="minorEastAsia" w:hAnsiTheme="minorEastAsia"/>
                <w:color w:val="auto"/>
                <w:sz w:val="24"/>
                <w:szCs w:val="24"/>
                <w:highlight w:val="none"/>
              </w:rPr>
              <w:t>5个储存柜，单个储存柜宽度≥0.36米，高度≥2米，进深≥0.4米，须提供设计图和室内放置效果图佐证；</w:t>
            </w:r>
          </w:p>
          <w:p w14:paraId="771C818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2.33.2.2采用ENF级板材制作（多层板或颗粒板或刨花板，板材厚度15mm-18mm），须提供板材检验（检测）报告佐证。</w:t>
            </w:r>
          </w:p>
          <w:p w14:paraId="79BED92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2.33.3</w:t>
            </w:r>
            <w:r>
              <w:rPr>
                <w:rFonts w:hint="eastAsia" w:asciiTheme="minorEastAsia" w:hAnsiTheme="minorEastAsia"/>
                <w:b/>
                <w:bCs/>
                <w:color w:val="auto"/>
                <w:sz w:val="24"/>
                <w:szCs w:val="24"/>
                <w:highlight w:val="none"/>
              </w:rPr>
              <w:t>同安爱琴海献血屋</w:t>
            </w:r>
          </w:p>
          <w:p w14:paraId="53C332E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2.33.3.1</w:t>
            </w:r>
            <w:r>
              <w:rPr>
                <w:rFonts w:hint="eastAsia" w:asciiTheme="minorEastAsia" w:hAnsiTheme="minorEastAsia"/>
                <w:color w:val="auto"/>
                <w:sz w:val="24"/>
                <w:szCs w:val="24"/>
                <w:highlight w:val="none"/>
                <w:lang w:val="en-US" w:eastAsia="zh-CN"/>
              </w:rPr>
              <w:t xml:space="preserve"> </w:t>
            </w:r>
            <w:r>
              <w:rPr>
                <w:rFonts w:hint="eastAsia" w:asciiTheme="minorEastAsia" w:hAnsiTheme="minorEastAsia"/>
                <w:color w:val="auto"/>
                <w:sz w:val="24"/>
                <w:szCs w:val="24"/>
                <w:highlight w:val="none"/>
              </w:rPr>
              <w:t>6个储存柜，单个储存柜宽度≥0.36米，高度≥2米，进深≥0.4米，须提供设计图和室内放置效果图佐证；</w:t>
            </w:r>
          </w:p>
          <w:p w14:paraId="66F8711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2.33.3.2采用ENF级板材制作（多层板或颗粒板或刨花板，板材厚度15mm-18mm），须提供板材检验（检测）报告佐证。</w:t>
            </w:r>
          </w:p>
          <w:p w14:paraId="24221B6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77D15F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7D961050">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5B41B3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730" w:type="dxa"/>
            <w:shd w:val="clear" w:color="auto" w:fill="auto"/>
            <w:vAlign w:val="center"/>
          </w:tcPr>
          <w:p w14:paraId="5375D6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603F952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cs="宋体"/>
                <w:b/>
                <w:bCs/>
                <w:color w:val="auto"/>
                <w:kern w:val="2"/>
                <w:sz w:val="24"/>
                <w:szCs w:val="24"/>
                <w:highlight w:val="none"/>
                <w:lang w:val="en-US" w:eastAsia="zh-CN" w:bidi="ar-SA"/>
              </w:rPr>
              <w:t>礼品展示柜</w:t>
            </w:r>
            <w:r>
              <w:rPr>
                <w:rFonts w:hint="eastAsia" w:ascii="宋体" w:hAnsi="宋体" w:eastAsia="宋体" w:cs="宋体"/>
                <w:color w:val="auto"/>
                <w:kern w:val="2"/>
                <w:sz w:val="24"/>
                <w:szCs w:val="24"/>
                <w:highlight w:val="none"/>
                <w:lang w:val="en-US" w:eastAsia="zh-CN" w:bidi="ar-SA"/>
              </w:rPr>
              <w:t>满足以下要求的得1分：</w:t>
            </w:r>
          </w:p>
          <w:p w14:paraId="53FB587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2.34.1</w:t>
            </w:r>
            <w:r>
              <w:rPr>
                <w:rFonts w:hint="eastAsia" w:ascii="宋体" w:hAnsi="宋体" w:eastAsia="宋体" w:cs="宋体"/>
                <w:b/>
                <w:bCs/>
                <w:color w:val="auto"/>
                <w:kern w:val="2"/>
                <w:sz w:val="24"/>
                <w:szCs w:val="24"/>
                <w:highlight w:val="none"/>
                <w:lang w:val="en-US" w:eastAsia="zh-CN" w:bidi="ar-SA"/>
              </w:rPr>
              <w:t>华润万象城献血屋</w:t>
            </w:r>
          </w:p>
          <w:p w14:paraId="4618370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2.34.1.1展示部分投影面积≥4.2平方米，配置礼品展示灯，须提供设计图和室内放置效果图佐证；</w:t>
            </w:r>
          </w:p>
          <w:p w14:paraId="1FB3E15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2.34.1.2采用ENF级板材制作（多层板或颗粒板或刨花板，板材厚度15mm-18mm），须提供板材检验（检测）报告佐证。</w:t>
            </w:r>
          </w:p>
          <w:p w14:paraId="0CD825C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2.34.2</w:t>
            </w:r>
            <w:r>
              <w:rPr>
                <w:rFonts w:hint="eastAsia" w:ascii="宋体" w:hAnsi="宋体" w:eastAsia="宋体" w:cs="宋体"/>
                <w:b/>
                <w:bCs/>
                <w:color w:val="auto"/>
                <w:kern w:val="2"/>
                <w:sz w:val="24"/>
                <w:szCs w:val="24"/>
                <w:highlight w:val="none"/>
                <w:lang w:val="en-US" w:eastAsia="zh-CN" w:bidi="ar-SA"/>
              </w:rPr>
              <w:t>长庚医院献血屋</w:t>
            </w:r>
          </w:p>
          <w:p w14:paraId="0D3C51B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2.34.2.1展示部分投影面积≥3.2平方米，配置礼品展示灯，须提供设计图和室内放置效果图佐证；</w:t>
            </w:r>
          </w:p>
          <w:p w14:paraId="6965D59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2.34.2.2采用ENF级板材制作（多层板或颗粒板或刨花板，板材厚度15mm-18mm），须提供板材检验（检测）报告佐证。</w:t>
            </w:r>
          </w:p>
          <w:p w14:paraId="52D7143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2.34.3</w:t>
            </w:r>
            <w:r>
              <w:rPr>
                <w:rFonts w:hint="eastAsia" w:ascii="宋体" w:hAnsi="宋体" w:eastAsia="宋体" w:cs="宋体"/>
                <w:b/>
                <w:bCs/>
                <w:color w:val="auto"/>
                <w:kern w:val="2"/>
                <w:sz w:val="24"/>
                <w:szCs w:val="24"/>
                <w:highlight w:val="none"/>
                <w:lang w:val="en-US" w:eastAsia="zh-CN" w:bidi="ar-SA"/>
              </w:rPr>
              <w:t>同安爱琴海献血屋</w:t>
            </w:r>
          </w:p>
          <w:p w14:paraId="1C16BA6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2.34.3.1展示部分投影面积≥1.4平方米，壁挂式安装，须提供设计图和室内放置效果图佐证；</w:t>
            </w:r>
          </w:p>
          <w:p w14:paraId="4D37B72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2.34.3.2采用ENF级板材制作（多层板或颗粒板或刨花板，板材厚度15mm-18mm），须提供板材检验（检测）报告佐证。</w:t>
            </w:r>
          </w:p>
          <w:p w14:paraId="52D7C5B9">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color w:val="auto"/>
                <w:sz w:val="24"/>
                <w:szCs w:val="24"/>
                <w:highlight w:val="none"/>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09E53E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74365AA4">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6B277E5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0.5</w:t>
            </w:r>
          </w:p>
        </w:tc>
        <w:tc>
          <w:tcPr>
            <w:tcW w:w="730" w:type="dxa"/>
            <w:shd w:val="clear" w:color="auto" w:fill="auto"/>
            <w:vAlign w:val="center"/>
          </w:tcPr>
          <w:p w14:paraId="1785F7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691E541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cs="宋体"/>
                <w:b/>
                <w:bCs/>
                <w:color w:val="auto"/>
                <w:kern w:val="2"/>
                <w:sz w:val="24"/>
                <w:szCs w:val="24"/>
                <w:highlight w:val="none"/>
                <w:lang w:val="en-US" w:eastAsia="zh-CN" w:bidi="ar-SA"/>
              </w:rPr>
              <w:t>货架（仅同安爱琴海献血屋需要此项货架）</w:t>
            </w:r>
            <w:r>
              <w:rPr>
                <w:rFonts w:hint="eastAsia" w:ascii="宋体" w:hAnsi="宋体" w:eastAsia="宋体" w:cs="宋体"/>
                <w:color w:val="auto"/>
                <w:kern w:val="2"/>
                <w:sz w:val="24"/>
                <w:szCs w:val="24"/>
                <w:highlight w:val="none"/>
                <w:lang w:val="en-US" w:eastAsia="zh-CN" w:bidi="ar-SA"/>
              </w:rPr>
              <w:t>满足以下要求的得0.5分：</w:t>
            </w:r>
          </w:p>
          <w:p w14:paraId="24BC24F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2.35.1成品金属货架，长度≥3m（波动范围±0.2m），高度≥1.8m（波动范围±0.2m），进深≥0.5m（波动范围±0.2m），投标人须同时提供产品图片和承诺函（承诺函须至少包含货架的长、高、进深尺寸），并承诺分签单位将有权根据波动范围确定最终尺寸。</w:t>
            </w:r>
          </w:p>
          <w:p w14:paraId="130ED30B">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color w:val="auto"/>
                <w:sz w:val="24"/>
                <w:szCs w:val="24"/>
                <w:highlight w:val="none"/>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0CA8E4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5D1FAC22">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0CFC23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0.5</w:t>
            </w:r>
          </w:p>
        </w:tc>
        <w:tc>
          <w:tcPr>
            <w:tcW w:w="730" w:type="dxa"/>
            <w:shd w:val="clear" w:color="auto" w:fill="auto"/>
            <w:vAlign w:val="center"/>
          </w:tcPr>
          <w:p w14:paraId="0DB101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6FBA267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cs="宋体"/>
                <w:b/>
                <w:bCs/>
                <w:color w:val="auto"/>
                <w:kern w:val="2"/>
                <w:sz w:val="24"/>
                <w:szCs w:val="24"/>
                <w:highlight w:val="none"/>
                <w:lang w:val="en-US" w:eastAsia="zh-CN" w:bidi="ar-SA"/>
              </w:rPr>
              <w:t>茶几</w:t>
            </w:r>
            <w:r>
              <w:rPr>
                <w:rFonts w:hint="eastAsia" w:ascii="宋体" w:hAnsi="宋体" w:eastAsia="宋体" w:cs="宋体"/>
                <w:color w:val="auto"/>
                <w:kern w:val="2"/>
                <w:sz w:val="24"/>
                <w:szCs w:val="24"/>
                <w:highlight w:val="none"/>
                <w:lang w:val="en-US" w:eastAsia="zh-CN" w:bidi="ar-SA"/>
              </w:rPr>
              <w:t>满足以下要求的得0.5分：</w:t>
            </w:r>
          </w:p>
          <w:p w14:paraId="1212A8A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2.36.1</w:t>
            </w:r>
            <w:r>
              <w:rPr>
                <w:rFonts w:hint="eastAsia" w:asciiTheme="minorEastAsia" w:hAnsiTheme="minorEastAsia"/>
                <w:b/>
                <w:bCs/>
                <w:color w:val="auto"/>
                <w:sz w:val="24"/>
                <w:szCs w:val="24"/>
                <w:highlight w:val="none"/>
              </w:rPr>
              <w:t>华润万象城献血屋：</w:t>
            </w:r>
            <w:r>
              <w:rPr>
                <w:rFonts w:hint="eastAsia" w:asciiTheme="minorEastAsia" w:hAnsiTheme="minorEastAsia"/>
                <w:color w:val="auto"/>
                <w:sz w:val="24"/>
                <w:szCs w:val="24"/>
                <w:highlight w:val="none"/>
              </w:rPr>
              <w:t>3个成品圆形茶几，直径≥50cm，高度≥45cm，岩板桌面，投标人须提供产品图片，并承诺最终尺寸将由分签单位确定。</w:t>
            </w:r>
          </w:p>
          <w:p w14:paraId="6F96B06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2.36.2</w:t>
            </w:r>
            <w:r>
              <w:rPr>
                <w:rFonts w:hint="eastAsia" w:asciiTheme="minorEastAsia" w:hAnsiTheme="minorEastAsia"/>
                <w:b/>
                <w:bCs/>
                <w:color w:val="auto"/>
                <w:sz w:val="24"/>
                <w:szCs w:val="24"/>
                <w:highlight w:val="none"/>
              </w:rPr>
              <w:t>长庚医院献血屋：</w:t>
            </w:r>
            <w:r>
              <w:rPr>
                <w:rFonts w:hint="eastAsia" w:asciiTheme="minorEastAsia" w:hAnsiTheme="minorEastAsia"/>
                <w:color w:val="auto"/>
                <w:sz w:val="24"/>
                <w:szCs w:val="24"/>
                <w:highlight w:val="none"/>
              </w:rPr>
              <w:t>3个成品圆形茶几，直径≥50cm，高度≥45cm，岩板桌面，投标时提供产品图片，并承诺最终尺寸将由分签单位确定。</w:t>
            </w:r>
          </w:p>
          <w:p w14:paraId="66EB211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2.36.3</w:t>
            </w:r>
            <w:r>
              <w:rPr>
                <w:rFonts w:hint="eastAsia" w:asciiTheme="minorEastAsia" w:hAnsiTheme="minorEastAsia"/>
                <w:b/>
                <w:bCs/>
                <w:color w:val="auto"/>
                <w:sz w:val="24"/>
                <w:szCs w:val="24"/>
                <w:highlight w:val="none"/>
              </w:rPr>
              <w:t>同安爱琴海献血屋：</w:t>
            </w:r>
            <w:r>
              <w:rPr>
                <w:rFonts w:hint="eastAsia" w:asciiTheme="minorEastAsia" w:hAnsiTheme="minorEastAsia"/>
                <w:color w:val="auto"/>
                <w:sz w:val="24"/>
                <w:szCs w:val="24"/>
                <w:highlight w:val="none"/>
              </w:rPr>
              <w:t>2个成品圆形茶几，直径≥50cm，高度≥45cm，岩板桌面，投标时提供产品图片，并承诺最终尺寸将由分签单位确定。</w:t>
            </w:r>
          </w:p>
          <w:p w14:paraId="13B9583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4EFE12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35DF7450">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6181F1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0.5</w:t>
            </w:r>
          </w:p>
        </w:tc>
        <w:tc>
          <w:tcPr>
            <w:tcW w:w="730" w:type="dxa"/>
            <w:shd w:val="clear" w:color="auto" w:fill="auto"/>
            <w:vAlign w:val="center"/>
          </w:tcPr>
          <w:p w14:paraId="16E57E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0AC0B00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cs="宋体"/>
                <w:b/>
                <w:bCs/>
                <w:color w:val="auto"/>
                <w:kern w:val="2"/>
                <w:sz w:val="24"/>
                <w:szCs w:val="24"/>
                <w:highlight w:val="none"/>
                <w:lang w:val="en-US" w:eastAsia="zh-CN" w:bidi="ar-SA"/>
              </w:rPr>
              <w:t>备用填表桌</w:t>
            </w:r>
            <w:r>
              <w:rPr>
                <w:rFonts w:hint="eastAsia" w:ascii="宋体" w:hAnsi="宋体" w:eastAsia="宋体" w:cs="宋体"/>
                <w:color w:val="auto"/>
                <w:kern w:val="2"/>
                <w:sz w:val="24"/>
                <w:szCs w:val="24"/>
                <w:highlight w:val="none"/>
                <w:lang w:val="en-US" w:eastAsia="zh-CN" w:bidi="ar-SA"/>
              </w:rPr>
              <w:t>满足以下要求的得0.5分：</w:t>
            </w:r>
          </w:p>
          <w:p w14:paraId="0C9B398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2.37.1长度≥1.2米，进深≥0.6米，高度≥0.75米，须提供设计图和效果图佐证；</w:t>
            </w:r>
          </w:p>
          <w:p w14:paraId="781D0B7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2.37.2采用ENF级板材制作（多层板或颗粒板或刨花板，板材厚度15mm-18mm），须提供板材检验（检测）报告佐证。</w:t>
            </w:r>
          </w:p>
          <w:p w14:paraId="5B45E66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4E2142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3C4F04CA">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60E0915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0.3</w:t>
            </w:r>
          </w:p>
        </w:tc>
        <w:tc>
          <w:tcPr>
            <w:tcW w:w="730" w:type="dxa"/>
            <w:shd w:val="clear" w:color="auto" w:fill="auto"/>
            <w:vAlign w:val="center"/>
          </w:tcPr>
          <w:p w14:paraId="6E7B3A8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31E8306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cs="宋体"/>
                <w:b/>
                <w:bCs/>
                <w:color w:val="auto"/>
                <w:kern w:val="2"/>
                <w:sz w:val="24"/>
                <w:szCs w:val="24"/>
                <w:highlight w:val="none"/>
                <w:lang w:val="en-US" w:eastAsia="zh-CN" w:bidi="ar-SA"/>
              </w:rPr>
              <w:t>挂画1</w:t>
            </w:r>
            <w:r>
              <w:rPr>
                <w:rFonts w:hint="eastAsia" w:ascii="宋体" w:hAnsi="宋体" w:eastAsia="宋体" w:cs="宋体"/>
                <w:color w:val="auto"/>
                <w:kern w:val="2"/>
                <w:sz w:val="24"/>
                <w:szCs w:val="24"/>
                <w:highlight w:val="none"/>
                <w:lang w:val="en-US" w:eastAsia="zh-CN" w:bidi="ar-SA"/>
              </w:rPr>
              <w:t>满足以下要求的得0.3分：</w:t>
            </w:r>
          </w:p>
          <w:p w14:paraId="6B60DAF6">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highlight w:val="none"/>
              </w:rPr>
            </w:pPr>
            <w:r>
              <w:rPr>
                <w:rFonts w:hint="eastAsia" w:ascii="宋体" w:hAnsi="宋体" w:eastAsia="宋体" w:cs="宋体"/>
                <w:color w:val="auto"/>
                <w:kern w:val="2"/>
                <w:sz w:val="24"/>
                <w:szCs w:val="24"/>
                <w:highlight w:val="none"/>
                <w:lang w:val="en-US" w:eastAsia="zh-CN" w:bidi="ar-SA"/>
              </w:rPr>
              <w:t>2.38挂画1：手绘挂画长度≥2.3米，高度≥0.8米，并须体现厦门无偿献血文化，投标人须对此提供承诺函（承诺函须至少包含挂画的画面图），并承诺最终尺寸将由分签单位确定。</w:t>
            </w:r>
          </w:p>
          <w:p w14:paraId="03D366EC">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highlight w:val="none"/>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391A10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713FCC8E">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3259426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0.3</w:t>
            </w:r>
          </w:p>
        </w:tc>
        <w:tc>
          <w:tcPr>
            <w:tcW w:w="730" w:type="dxa"/>
            <w:shd w:val="clear" w:color="auto" w:fill="auto"/>
            <w:vAlign w:val="center"/>
          </w:tcPr>
          <w:p w14:paraId="2E68DCF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7C51835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cs="宋体"/>
                <w:b/>
                <w:bCs/>
                <w:color w:val="auto"/>
                <w:kern w:val="2"/>
                <w:sz w:val="24"/>
                <w:szCs w:val="24"/>
                <w:highlight w:val="none"/>
                <w:lang w:val="en-US" w:eastAsia="zh-CN" w:bidi="ar-SA"/>
              </w:rPr>
              <w:t>挂画2</w:t>
            </w:r>
            <w:r>
              <w:rPr>
                <w:rFonts w:hint="eastAsia" w:ascii="宋体" w:hAnsi="宋体" w:eastAsia="宋体" w:cs="宋体"/>
                <w:color w:val="auto"/>
                <w:kern w:val="2"/>
                <w:sz w:val="24"/>
                <w:szCs w:val="24"/>
                <w:highlight w:val="none"/>
                <w:lang w:val="en-US" w:eastAsia="zh-CN" w:bidi="ar-SA"/>
              </w:rPr>
              <w:t>满足以下要求的得0.3分：</w:t>
            </w:r>
          </w:p>
          <w:p w14:paraId="7F5FFCE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2.39.1</w:t>
            </w:r>
            <w:r>
              <w:rPr>
                <w:rFonts w:hint="eastAsia" w:asciiTheme="minorEastAsia" w:hAnsiTheme="minorEastAsia"/>
                <w:b/>
                <w:bCs/>
                <w:color w:val="auto"/>
                <w:sz w:val="24"/>
                <w:szCs w:val="24"/>
                <w:highlight w:val="none"/>
              </w:rPr>
              <w:t>华润万象城献血屋：</w:t>
            </w:r>
            <w:r>
              <w:rPr>
                <w:rFonts w:hint="eastAsia" w:asciiTheme="minorEastAsia" w:hAnsiTheme="minorEastAsia"/>
                <w:color w:val="auto"/>
                <w:sz w:val="24"/>
                <w:szCs w:val="24"/>
                <w:highlight w:val="none"/>
              </w:rPr>
              <w:t>手绘挂画长度≥1.7米，高度≥0.5米，并须体现厦门无偿献血文化，投标人须对此提供承诺函（承诺函须至少包含挂画的画面图），</w:t>
            </w:r>
            <w:r>
              <w:rPr>
                <w:rFonts w:hint="eastAsia" w:ascii="宋体" w:hAnsi="宋体" w:eastAsia="宋体" w:cs="宋体"/>
                <w:color w:val="auto"/>
                <w:kern w:val="2"/>
                <w:sz w:val="24"/>
                <w:szCs w:val="24"/>
                <w:highlight w:val="none"/>
                <w:lang w:val="en-US" w:eastAsia="zh-CN" w:bidi="ar-SA"/>
              </w:rPr>
              <w:t>并承诺最终尺寸将由分签单位确定</w:t>
            </w:r>
            <w:r>
              <w:rPr>
                <w:rFonts w:hint="eastAsia" w:asciiTheme="minorEastAsia" w:hAnsiTheme="minorEastAsia"/>
                <w:color w:val="auto"/>
                <w:sz w:val="24"/>
                <w:szCs w:val="24"/>
                <w:highlight w:val="none"/>
              </w:rPr>
              <w:t>。</w:t>
            </w:r>
          </w:p>
          <w:p w14:paraId="4737F93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2.39.2</w:t>
            </w:r>
            <w:r>
              <w:rPr>
                <w:rFonts w:hint="eastAsia" w:asciiTheme="minorEastAsia" w:hAnsiTheme="minorEastAsia"/>
                <w:b/>
                <w:bCs/>
                <w:color w:val="auto"/>
                <w:sz w:val="24"/>
                <w:szCs w:val="24"/>
                <w:highlight w:val="none"/>
              </w:rPr>
              <w:t>长庚医院献血屋：</w:t>
            </w:r>
            <w:r>
              <w:rPr>
                <w:rFonts w:hint="eastAsia" w:asciiTheme="minorEastAsia" w:hAnsiTheme="minorEastAsia"/>
                <w:color w:val="auto"/>
                <w:sz w:val="24"/>
                <w:szCs w:val="24"/>
                <w:highlight w:val="none"/>
              </w:rPr>
              <w:t>手绘挂画长度≥1.7米，高度≥0.5米，并须体现厦门无偿献血文化，投标人须对此提供承诺函（承诺函须至少包含挂画的画面图），</w:t>
            </w:r>
            <w:r>
              <w:rPr>
                <w:rFonts w:hint="eastAsia" w:ascii="宋体" w:hAnsi="宋体" w:eastAsia="宋体" w:cs="宋体"/>
                <w:color w:val="auto"/>
                <w:kern w:val="2"/>
                <w:sz w:val="24"/>
                <w:szCs w:val="24"/>
                <w:highlight w:val="none"/>
                <w:lang w:val="en-US" w:eastAsia="zh-CN" w:bidi="ar-SA"/>
              </w:rPr>
              <w:t>并承诺最终尺寸将由分签单位确定</w:t>
            </w:r>
            <w:r>
              <w:rPr>
                <w:rFonts w:hint="eastAsia" w:asciiTheme="minorEastAsia" w:hAnsiTheme="minorEastAsia"/>
                <w:color w:val="auto"/>
                <w:sz w:val="24"/>
                <w:szCs w:val="24"/>
                <w:highlight w:val="none"/>
              </w:rPr>
              <w:t>。</w:t>
            </w:r>
          </w:p>
          <w:p w14:paraId="7106FA5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highlight w:val="none"/>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34F22B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4E48C2FC">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669C81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0.3</w:t>
            </w:r>
          </w:p>
        </w:tc>
        <w:tc>
          <w:tcPr>
            <w:tcW w:w="730" w:type="dxa"/>
            <w:shd w:val="clear" w:color="auto" w:fill="auto"/>
            <w:vAlign w:val="center"/>
          </w:tcPr>
          <w:p w14:paraId="762343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FFFFFF" w:themeFill="background1"/>
            <w:vAlign w:val="center"/>
          </w:tcPr>
          <w:p w14:paraId="08529B9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cs="宋体"/>
                <w:b/>
                <w:bCs/>
                <w:color w:val="auto"/>
                <w:kern w:val="2"/>
                <w:sz w:val="24"/>
                <w:szCs w:val="24"/>
                <w:highlight w:val="none"/>
                <w:lang w:val="en-US" w:eastAsia="zh-CN" w:bidi="ar-SA"/>
              </w:rPr>
              <w:t>工作椅</w:t>
            </w:r>
            <w:r>
              <w:rPr>
                <w:rFonts w:hint="eastAsia" w:ascii="宋体" w:hAnsi="宋体" w:eastAsia="宋体" w:cs="宋体"/>
                <w:color w:val="auto"/>
                <w:kern w:val="2"/>
                <w:sz w:val="24"/>
                <w:szCs w:val="24"/>
                <w:highlight w:val="none"/>
                <w:lang w:val="en-US" w:eastAsia="zh-CN" w:bidi="ar-SA"/>
              </w:rPr>
              <w:t>满足以下要求的得0.3分：</w:t>
            </w:r>
          </w:p>
          <w:p w14:paraId="3A80FA8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2.40工作椅：皮面，非轮式；凳面直径33cm（波动范围±3cm）；凳面高度升降范围36cm-53cm（波动范围±3cm）。投标人须对此提供承诺函。</w:t>
            </w:r>
          </w:p>
          <w:p w14:paraId="12ACC69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157FC0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554A0983">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5E54B7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730" w:type="dxa"/>
            <w:shd w:val="clear" w:color="auto" w:fill="auto"/>
            <w:vAlign w:val="center"/>
          </w:tcPr>
          <w:p w14:paraId="7C8F49C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FFFFFF" w:themeFill="background1"/>
            <w:vAlign w:val="center"/>
          </w:tcPr>
          <w:p w14:paraId="6477179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cs="宋体"/>
                <w:b/>
                <w:bCs/>
                <w:color w:val="auto"/>
                <w:kern w:val="2"/>
                <w:sz w:val="24"/>
                <w:szCs w:val="24"/>
                <w:highlight w:val="none"/>
                <w:lang w:val="en-US" w:eastAsia="zh-CN" w:bidi="ar-SA"/>
              </w:rPr>
              <w:t>冷暖空气调节系统</w:t>
            </w:r>
            <w:r>
              <w:rPr>
                <w:rFonts w:hint="eastAsia" w:ascii="宋体" w:hAnsi="宋体" w:eastAsia="宋体" w:cs="宋体"/>
                <w:color w:val="auto"/>
                <w:kern w:val="2"/>
                <w:sz w:val="24"/>
                <w:szCs w:val="24"/>
                <w:highlight w:val="none"/>
                <w:lang w:val="en-US" w:eastAsia="zh-CN" w:bidi="ar-SA"/>
              </w:rPr>
              <w:t>满足以下要求的得1分：</w:t>
            </w:r>
          </w:p>
          <w:p w14:paraId="3EC645F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2.41.1</w:t>
            </w:r>
            <w:r>
              <w:rPr>
                <w:rFonts w:hint="eastAsia" w:ascii="宋体" w:hAnsi="宋体" w:eastAsia="宋体" w:cs="宋体"/>
                <w:b/>
                <w:bCs/>
                <w:color w:val="auto"/>
                <w:kern w:val="2"/>
                <w:sz w:val="24"/>
                <w:szCs w:val="24"/>
                <w:highlight w:val="none"/>
                <w:lang w:val="en-US" w:eastAsia="zh-CN" w:bidi="ar-SA"/>
              </w:rPr>
              <w:t>华润万象城献血屋：</w:t>
            </w:r>
            <w:r>
              <w:rPr>
                <w:rFonts w:hint="eastAsia" w:ascii="宋体" w:hAnsi="宋体" w:eastAsia="宋体" w:cs="宋体"/>
                <w:color w:val="auto"/>
                <w:kern w:val="2"/>
                <w:sz w:val="24"/>
                <w:szCs w:val="24"/>
                <w:highlight w:val="none"/>
                <w:lang w:val="en-US" w:eastAsia="zh-CN" w:bidi="ar-SA"/>
              </w:rPr>
              <w:t>2台3匹空调：单机冷量≥7kW，单机制热量≥8kW，单机设备循环风量大于1300m³/小时。</w:t>
            </w:r>
          </w:p>
          <w:p w14:paraId="7C0C637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2.41.</w:t>
            </w:r>
            <w:r>
              <w:rPr>
                <w:rFonts w:hint="eastAsia" w:ascii="宋体" w:hAnsi="宋体" w:eastAsia="宋体" w:cs="宋体"/>
                <w:b w:val="0"/>
                <w:bCs w:val="0"/>
                <w:color w:val="auto"/>
                <w:kern w:val="2"/>
                <w:sz w:val="24"/>
                <w:szCs w:val="24"/>
                <w:highlight w:val="none"/>
                <w:lang w:val="en-US" w:eastAsia="zh-CN" w:bidi="ar-SA"/>
              </w:rPr>
              <w:t>2</w:t>
            </w:r>
            <w:r>
              <w:rPr>
                <w:rFonts w:hint="eastAsia" w:ascii="宋体" w:hAnsi="宋体" w:eastAsia="宋体" w:cs="宋体"/>
                <w:b/>
                <w:bCs/>
                <w:color w:val="auto"/>
                <w:kern w:val="2"/>
                <w:sz w:val="24"/>
                <w:szCs w:val="24"/>
                <w:highlight w:val="none"/>
                <w:lang w:val="en-US" w:eastAsia="zh-CN" w:bidi="ar-SA"/>
              </w:rPr>
              <w:t>长庚医院献血屋</w:t>
            </w:r>
            <w:r>
              <w:rPr>
                <w:rFonts w:hint="eastAsia" w:ascii="宋体" w:hAnsi="宋体" w:eastAsia="宋体" w:cs="宋体"/>
                <w:color w:val="auto"/>
                <w:kern w:val="2"/>
                <w:sz w:val="24"/>
                <w:szCs w:val="24"/>
                <w:highlight w:val="none"/>
                <w:lang w:val="en-US" w:eastAsia="zh-CN" w:bidi="ar-SA"/>
              </w:rPr>
              <w:t>：2台3匹空调：单机冷量≥7kW，单机制热量≥8kW，单机设备循环风量大于1300m³/小时。</w:t>
            </w:r>
          </w:p>
          <w:p w14:paraId="7A80DB29">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highlight w:val="none"/>
              </w:rPr>
            </w:pPr>
            <w:r>
              <w:rPr>
                <w:rFonts w:hint="eastAsia" w:ascii="宋体" w:hAnsi="宋体" w:eastAsia="宋体" w:cs="宋体"/>
                <w:color w:val="auto"/>
                <w:kern w:val="2"/>
                <w:sz w:val="24"/>
                <w:szCs w:val="24"/>
                <w:highlight w:val="none"/>
                <w:lang w:val="en-US" w:eastAsia="zh-CN" w:bidi="ar-SA"/>
              </w:rPr>
              <w:t>2.41.3</w:t>
            </w:r>
            <w:r>
              <w:rPr>
                <w:rFonts w:hint="eastAsia" w:ascii="宋体" w:hAnsi="宋体" w:eastAsia="宋体" w:cs="宋体"/>
                <w:b/>
                <w:bCs/>
                <w:color w:val="auto"/>
                <w:kern w:val="2"/>
                <w:sz w:val="24"/>
                <w:szCs w:val="24"/>
                <w:highlight w:val="none"/>
                <w:lang w:val="en-US" w:eastAsia="zh-CN" w:bidi="ar-SA"/>
              </w:rPr>
              <w:t>同安爱琴海献血屋：</w:t>
            </w:r>
            <w:r>
              <w:rPr>
                <w:rFonts w:hint="eastAsia" w:ascii="宋体" w:hAnsi="宋体" w:eastAsia="宋体" w:cs="宋体"/>
                <w:color w:val="auto"/>
                <w:kern w:val="2"/>
                <w:sz w:val="24"/>
                <w:szCs w:val="24"/>
                <w:highlight w:val="none"/>
                <w:lang w:val="en-US" w:eastAsia="zh-CN" w:bidi="ar-SA"/>
              </w:rPr>
              <w:t>2台3匹空调：单机冷量≥7kW，单机制热量≥8kW，单机设备循环风量大于1300m³/小时；1台2匹空调：单机冷量≥4.5kW，单机制热量≥6.5kW，单机设备循环风量大于800m³/小时。</w:t>
            </w:r>
          </w:p>
          <w:p w14:paraId="030D93C4">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color w:val="auto"/>
                <w:sz w:val="24"/>
                <w:szCs w:val="24"/>
                <w:highlight w:val="none"/>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354B77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2D3510A8">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073677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0.5</w:t>
            </w:r>
          </w:p>
        </w:tc>
        <w:tc>
          <w:tcPr>
            <w:tcW w:w="730" w:type="dxa"/>
            <w:shd w:val="clear" w:color="auto" w:fill="auto"/>
            <w:vAlign w:val="center"/>
          </w:tcPr>
          <w:p w14:paraId="5D084E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7C9ECD0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cs="宋体"/>
                <w:b/>
                <w:bCs/>
                <w:color w:val="auto"/>
                <w:kern w:val="2"/>
                <w:sz w:val="24"/>
                <w:szCs w:val="24"/>
                <w:highlight w:val="none"/>
                <w:lang w:val="en-US" w:eastAsia="zh-CN" w:bidi="ar-SA"/>
              </w:rPr>
              <w:t>音响系统</w:t>
            </w:r>
            <w:r>
              <w:rPr>
                <w:rFonts w:hint="eastAsia" w:ascii="宋体" w:hAnsi="宋体" w:eastAsia="宋体" w:cs="宋体"/>
                <w:color w:val="auto"/>
                <w:kern w:val="2"/>
                <w:sz w:val="24"/>
                <w:szCs w:val="24"/>
                <w:highlight w:val="none"/>
                <w:lang w:val="en-US" w:eastAsia="zh-CN" w:bidi="ar-SA"/>
              </w:rPr>
              <w:t>满足以下要求的得0.5分：</w:t>
            </w:r>
          </w:p>
          <w:p w14:paraId="262211A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2.42.1语音播报献血者排队信息并提示献血者献血进展信息；日常可做献血招募和宣传扩音器。</w:t>
            </w:r>
          </w:p>
          <w:p w14:paraId="0D38BF8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2.42.2室内两处双吸顶音响，室外两处户外音响；控制器2台配置：14英寸≤显示器尺寸≤17英寸，cpu≥六核、内存≥16GB、硬盘≥512GB。投标人须同时提供室内室外放置效果图，并对上述参数要求提供承诺函佐证。</w:t>
            </w:r>
          </w:p>
          <w:p w14:paraId="7DEE74B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2.42.3若设备后续需要对接中心血站的采血管理信息系统，则产生的对接费用由中标人自行承担，投标人须对此提供承诺函。</w:t>
            </w:r>
          </w:p>
          <w:p w14:paraId="1A034B76">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color w:val="auto"/>
                <w:sz w:val="24"/>
                <w:szCs w:val="24"/>
                <w:highlight w:val="none"/>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374104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1839ABC4">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3A0DE3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0.5</w:t>
            </w:r>
          </w:p>
        </w:tc>
        <w:tc>
          <w:tcPr>
            <w:tcW w:w="730" w:type="dxa"/>
            <w:shd w:val="clear" w:color="auto" w:fill="auto"/>
            <w:vAlign w:val="center"/>
          </w:tcPr>
          <w:p w14:paraId="3008B7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52F4C0A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cs="宋体"/>
                <w:b/>
                <w:bCs/>
                <w:color w:val="auto"/>
                <w:kern w:val="2"/>
                <w:sz w:val="24"/>
                <w:szCs w:val="24"/>
                <w:highlight w:val="none"/>
                <w:lang w:val="en-US" w:eastAsia="zh-CN" w:bidi="ar-SA"/>
              </w:rPr>
              <w:t>全屋智能化系统</w:t>
            </w:r>
            <w:r>
              <w:rPr>
                <w:rFonts w:hint="eastAsia" w:ascii="宋体" w:hAnsi="宋体" w:eastAsia="宋体" w:cs="宋体"/>
                <w:color w:val="auto"/>
                <w:kern w:val="2"/>
                <w:sz w:val="24"/>
                <w:szCs w:val="24"/>
                <w:highlight w:val="none"/>
                <w:lang w:val="en-US" w:eastAsia="zh-CN" w:bidi="ar-SA"/>
              </w:rPr>
              <w:t>满足以下要求的得0.5分：</w:t>
            </w:r>
          </w:p>
          <w:p w14:paraId="43132DB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2.43.1整个系统做到对漏电、短路、过/欠压实时监控及保护，整个电路的运行状态在管理屏幕上有完整的呈现。可语音直接驱动献血屋照明灯调光、空调配置、窗帘开启。可以实时播报现在的室内空气状况，时间。支持人声切换，语速设定。主光源支持冷暖光源，献血屋可以在冬夏时节选择色温，支持接入声控模块和app。</w:t>
            </w:r>
          </w:p>
          <w:p w14:paraId="6D340D0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2.43.2 用户基于弱电控制强电原理，可在管理屏幕直观的设置设备开关时间，无需在配电箱上进行强电开关的操作。 </w:t>
            </w:r>
          </w:p>
          <w:p w14:paraId="02B9E4C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2.43.3可以对空调调温及模式切换，支持接入声控模块和app，采用后台集成控制中心的方式。提供≥6张的应用场景的软件截图，截图须能完整的阐述整套软件的运行逻辑和操作界面。</w:t>
            </w:r>
          </w:p>
          <w:p w14:paraId="4A4C707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2.43.4实现对献血屋环境灯光、空调、空气消毒机、新风机等电器的物联网控制，并可根据不同场景切换灯光转换，适应不同工作模式。</w:t>
            </w:r>
          </w:p>
          <w:p w14:paraId="653B2172">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color w:val="auto"/>
                <w:sz w:val="24"/>
                <w:szCs w:val="24"/>
                <w:highlight w:val="none"/>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3FB2C4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265632FF">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32277B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0.5</w:t>
            </w:r>
          </w:p>
        </w:tc>
        <w:tc>
          <w:tcPr>
            <w:tcW w:w="730" w:type="dxa"/>
            <w:shd w:val="clear" w:color="auto" w:fill="auto"/>
            <w:vAlign w:val="center"/>
          </w:tcPr>
          <w:p w14:paraId="78C208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79F12CB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cs="宋体"/>
                <w:b/>
                <w:bCs/>
                <w:color w:val="auto"/>
                <w:kern w:val="2"/>
                <w:sz w:val="24"/>
                <w:szCs w:val="24"/>
                <w:highlight w:val="none"/>
                <w:lang w:val="en-US" w:eastAsia="zh-CN" w:bidi="ar-SA"/>
              </w:rPr>
              <w:t>无线路由器</w:t>
            </w:r>
            <w:r>
              <w:rPr>
                <w:rFonts w:hint="eastAsia" w:ascii="宋体" w:hAnsi="宋体" w:eastAsia="宋体" w:cs="宋体"/>
                <w:color w:val="auto"/>
                <w:kern w:val="2"/>
                <w:sz w:val="24"/>
                <w:szCs w:val="24"/>
                <w:highlight w:val="none"/>
                <w:lang w:val="en-US" w:eastAsia="zh-CN" w:bidi="ar-SA"/>
              </w:rPr>
              <w:t>满足以下要求的得</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kern w:val="2"/>
                <w:sz w:val="24"/>
                <w:szCs w:val="24"/>
                <w:highlight w:val="none"/>
                <w:lang w:val="en-US" w:eastAsia="zh-CN" w:bidi="ar-SA"/>
              </w:rPr>
              <w:t>分：</w:t>
            </w:r>
          </w:p>
          <w:p w14:paraId="130364A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2.44.1网络标准：无线标准：IEEE 802.11n、IEEE 802.11g、IEEE 802.11b；</w:t>
            </w:r>
          </w:p>
          <w:p w14:paraId="4463EDE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2.44.2网络协议：TCP/IP，RIPv1/v2，DHCP，DNS，NAT，PPPOE，PPTP；</w:t>
            </w:r>
          </w:p>
          <w:p w14:paraId="4057B71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2.44.3最高传输速率：300Mbps、频率范围：双频（2.4GHz、5GHz）、网络接口：1个10/100Mbps，WAN口4个10/100Mbps LAN口。</w:t>
            </w:r>
          </w:p>
          <w:p w14:paraId="6AF36F54">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color w:val="auto"/>
                <w:sz w:val="24"/>
                <w:szCs w:val="24"/>
                <w:highlight w:val="none"/>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11F38B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52E98A57">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2B00E9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0.4</w:t>
            </w:r>
          </w:p>
        </w:tc>
        <w:tc>
          <w:tcPr>
            <w:tcW w:w="730" w:type="dxa"/>
            <w:shd w:val="clear" w:color="auto" w:fill="auto"/>
            <w:vAlign w:val="center"/>
          </w:tcPr>
          <w:p w14:paraId="6B6A8F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48551A5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cs="宋体"/>
                <w:b/>
                <w:bCs/>
                <w:color w:val="auto"/>
                <w:kern w:val="2"/>
                <w:sz w:val="24"/>
                <w:szCs w:val="24"/>
                <w:highlight w:val="none"/>
                <w:lang w:val="en-US" w:eastAsia="zh-CN" w:bidi="ar-SA"/>
              </w:rPr>
              <w:t>打卡机</w:t>
            </w:r>
            <w:r>
              <w:rPr>
                <w:rFonts w:hint="eastAsia" w:ascii="宋体" w:hAnsi="宋体" w:eastAsia="宋体" w:cs="宋体"/>
                <w:color w:val="auto"/>
                <w:kern w:val="2"/>
                <w:sz w:val="24"/>
                <w:szCs w:val="24"/>
                <w:highlight w:val="none"/>
                <w:lang w:val="en-US" w:eastAsia="zh-CN" w:bidi="ar-SA"/>
              </w:rPr>
              <w:t>满足以下要求的得0.4分：</w:t>
            </w:r>
          </w:p>
          <w:p w14:paraId="525FDE6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2.45打卡机：配有工作人员专用脸型打卡机，供献血屋工作人员考勤使用。若设备后续需要对接中心血站的考勤系统，则产生的对接费用由中标人自行承担，投标人须对此提</w:t>
            </w:r>
            <w:r>
              <w:rPr>
                <w:rFonts w:hint="eastAsia" w:ascii="宋体" w:hAnsi="宋体" w:eastAsia="宋体" w:cs="宋体"/>
                <w:b w:val="0"/>
                <w:bCs w:val="0"/>
                <w:color w:val="auto"/>
                <w:kern w:val="2"/>
                <w:sz w:val="24"/>
                <w:szCs w:val="24"/>
                <w:highlight w:val="none"/>
                <w:lang w:val="en-US" w:eastAsia="zh-CN" w:bidi="ar-SA"/>
              </w:rPr>
              <w:t>供承诺函。</w:t>
            </w:r>
          </w:p>
          <w:p w14:paraId="4F3F3B7F">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color w:val="auto"/>
                <w:sz w:val="24"/>
                <w:szCs w:val="24"/>
                <w:highlight w:val="none"/>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30164F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0529EA28">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6A13BD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0.5</w:t>
            </w:r>
          </w:p>
        </w:tc>
        <w:tc>
          <w:tcPr>
            <w:tcW w:w="730" w:type="dxa"/>
            <w:shd w:val="clear" w:color="auto" w:fill="auto"/>
            <w:vAlign w:val="center"/>
          </w:tcPr>
          <w:p w14:paraId="1685BB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05F1BFD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cs="宋体"/>
                <w:b/>
                <w:bCs/>
                <w:color w:val="auto"/>
                <w:kern w:val="2"/>
                <w:sz w:val="24"/>
                <w:szCs w:val="24"/>
                <w:highlight w:val="none"/>
                <w:lang w:val="en-US" w:eastAsia="zh-CN" w:bidi="ar-SA"/>
              </w:rPr>
              <w:t>静音风幕</w:t>
            </w:r>
            <w:r>
              <w:rPr>
                <w:rFonts w:hint="eastAsia" w:ascii="宋体" w:hAnsi="宋体" w:eastAsia="宋体" w:cs="宋体"/>
                <w:color w:val="auto"/>
                <w:kern w:val="2"/>
                <w:sz w:val="24"/>
                <w:szCs w:val="24"/>
                <w:highlight w:val="none"/>
                <w:lang w:val="en-US" w:eastAsia="zh-CN" w:bidi="ar-SA"/>
              </w:rPr>
              <w:t>满足以下要求的得</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kern w:val="2"/>
                <w:sz w:val="24"/>
                <w:szCs w:val="24"/>
                <w:highlight w:val="none"/>
                <w:lang w:val="en-US" w:eastAsia="zh-CN" w:bidi="ar-SA"/>
              </w:rPr>
              <w:t>分：</w:t>
            </w:r>
          </w:p>
          <w:p w14:paraId="59A103C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2.46静音风幕：风量≥1900m³，具备遥控开关功能，噪音≤55dB；宽度≥1.4米。</w:t>
            </w:r>
          </w:p>
          <w:p w14:paraId="4E50F5E1">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color w:val="auto"/>
                <w:sz w:val="24"/>
                <w:szCs w:val="24"/>
                <w:highlight w:val="none"/>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0C48E9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0E199A32">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15DA887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0.3</w:t>
            </w:r>
          </w:p>
        </w:tc>
        <w:tc>
          <w:tcPr>
            <w:tcW w:w="730" w:type="dxa"/>
            <w:shd w:val="clear" w:color="auto" w:fill="auto"/>
            <w:vAlign w:val="center"/>
          </w:tcPr>
          <w:p w14:paraId="6CB189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FFFFFF" w:themeFill="background1"/>
            <w:vAlign w:val="center"/>
          </w:tcPr>
          <w:p w14:paraId="4BF1E62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cs="宋体"/>
                <w:b/>
                <w:bCs/>
                <w:color w:val="auto"/>
                <w:kern w:val="2"/>
                <w:sz w:val="24"/>
                <w:szCs w:val="24"/>
                <w:highlight w:val="none"/>
                <w:lang w:val="en-US" w:eastAsia="zh-CN" w:bidi="ar-SA"/>
              </w:rPr>
              <w:t>微波炉</w:t>
            </w:r>
            <w:r>
              <w:rPr>
                <w:rFonts w:hint="eastAsia" w:ascii="宋体" w:hAnsi="宋体" w:eastAsia="宋体" w:cs="宋体"/>
                <w:color w:val="auto"/>
                <w:kern w:val="2"/>
                <w:sz w:val="24"/>
                <w:szCs w:val="24"/>
                <w:highlight w:val="none"/>
                <w:lang w:val="en-US" w:eastAsia="zh-CN" w:bidi="ar-SA"/>
              </w:rPr>
              <w:t>满足以下要求的得</w:t>
            </w:r>
            <w:r>
              <w:rPr>
                <w:rFonts w:hint="eastAsia" w:ascii="宋体" w:hAnsi="宋体" w:eastAsia="宋体" w:cs="宋体"/>
                <w:color w:val="auto"/>
                <w:sz w:val="24"/>
                <w:szCs w:val="24"/>
                <w:highlight w:val="none"/>
                <w:lang w:val="en-US" w:eastAsia="zh-CN"/>
              </w:rPr>
              <w:t>0.3</w:t>
            </w:r>
            <w:r>
              <w:rPr>
                <w:rFonts w:hint="eastAsia" w:ascii="宋体" w:hAnsi="宋体" w:eastAsia="宋体" w:cs="宋体"/>
                <w:color w:val="auto"/>
                <w:kern w:val="2"/>
                <w:sz w:val="24"/>
                <w:szCs w:val="24"/>
                <w:highlight w:val="none"/>
                <w:lang w:val="en-US" w:eastAsia="zh-CN" w:bidi="ar-SA"/>
              </w:rPr>
              <w:t>分：</w:t>
            </w:r>
          </w:p>
          <w:p w14:paraId="123EE37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2.47微波炉：容量≥20升；设置火力、时间使用机械旋钮设置。</w:t>
            </w:r>
          </w:p>
          <w:p w14:paraId="4543EB6E">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color w:val="auto"/>
                <w:sz w:val="24"/>
                <w:szCs w:val="24"/>
                <w:highlight w:val="none"/>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31A689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4D020AA2">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36DA13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730" w:type="dxa"/>
            <w:shd w:val="clear" w:color="auto" w:fill="auto"/>
            <w:vAlign w:val="center"/>
          </w:tcPr>
          <w:p w14:paraId="2C2238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FFFFFF" w:themeFill="background1"/>
            <w:vAlign w:val="center"/>
          </w:tcPr>
          <w:p w14:paraId="5C0B508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cs="宋体"/>
                <w:b/>
                <w:bCs/>
                <w:color w:val="auto"/>
                <w:kern w:val="2"/>
                <w:sz w:val="24"/>
                <w:szCs w:val="24"/>
                <w:highlight w:val="none"/>
                <w:lang w:val="en-US" w:eastAsia="zh-CN" w:bidi="ar-SA"/>
              </w:rPr>
              <w:t>弱电系统保护柜</w:t>
            </w:r>
            <w:r>
              <w:rPr>
                <w:rFonts w:hint="eastAsia" w:ascii="宋体" w:hAnsi="宋体" w:eastAsia="宋体" w:cs="宋体"/>
                <w:color w:val="auto"/>
                <w:kern w:val="2"/>
                <w:sz w:val="24"/>
                <w:szCs w:val="24"/>
                <w:highlight w:val="none"/>
                <w:lang w:val="en-US" w:eastAsia="zh-CN" w:bidi="ar-SA"/>
              </w:rPr>
              <w:t>满足以下要求的得1分：</w:t>
            </w:r>
          </w:p>
          <w:p w14:paraId="459687D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2.49.1表面防护层厚度符合JB/T 10216-2025《电控配电用电缆桥架》中5.5章标准，投标人须对此提供承诺函；</w:t>
            </w:r>
          </w:p>
          <w:p w14:paraId="4CB30ED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2.49.2设备外壳防护等级符合GB/T 4208-2017《外壳防护等级（IP代码）》中的IP20要求，投标人须提供国家认可的第三方检验（检测）机构出具的检验（检测）报告原件扫描件佐证（报告需加盖机构公章或检验检测专用章，并标注资质认定标志CMA或CNAS）。</w:t>
            </w:r>
          </w:p>
          <w:p w14:paraId="2CC46BC3">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color w:val="auto"/>
                <w:sz w:val="24"/>
                <w:szCs w:val="24"/>
                <w:highlight w:val="none"/>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767263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5E41C8C6">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443F97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0.5</w:t>
            </w:r>
          </w:p>
        </w:tc>
        <w:tc>
          <w:tcPr>
            <w:tcW w:w="730" w:type="dxa"/>
            <w:shd w:val="clear" w:color="auto" w:fill="auto"/>
            <w:vAlign w:val="center"/>
          </w:tcPr>
          <w:p w14:paraId="350F6E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FFFFFF" w:themeFill="background1"/>
            <w:vAlign w:val="center"/>
          </w:tcPr>
          <w:p w14:paraId="5BD2184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cs="宋体"/>
                <w:b/>
                <w:bCs/>
                <w:color w:val="auto"/>
                <w:kern w:val="2"/>
                <w:sz w:val="24"/>
                <w:szCs w:val="24"/>
                <w:highlight w:val="none"/>
                <w:lang w:val="en-US" w:eastAsia="zh-CN" w:bidi="ar-SA"/>
              </w:rPr>
              <w:t>直饮水机</w:t>
            </w:r>
            <w:r>
              <w:rPr>
                <w:rFonts w:hint="eastAsia" w:ascii="宋体" w:hAnsi="宋体" w:eastAsia="宋体" w:cs="宋体"/>
                <w:color w:val="auto"/>
                <w:kern w:val="2"/>
                <w:sz w:val="24"/>
                <w:szCs w:val="24"/>
                <w:highlight w:val="none"/>
                <w:lang w:val="en-US" w:eastAsia="zh-CN" w:bidi="ar-SA"/>
              </w:rPr>
              <w:t>满足以下要求的得0.5分：</w:t>
            </w:r>
          </w:p>
          <w:p w14:paraId="399932A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2.50直饮水机：</w:t>
            </w:r>
            <w:r>
              <w:rPr>
                <w:rFonts w:hint="eastAsia" w:ascii="宋体" w:hAnsi="宋体" w:eastAsia="宋体"/>
                <w:b w:val="0"/>
                <w:bCs w:val="0"/>
                <w:color w:val="auto"/>
                <w:sz w:val="24"/>
                <w:szCs w:val="28"/>
                <w:highlight w:val="none"/>
                <w:lang w:val="en-US" w:eastAsia="zh-CN"/>
              </w:rPr>
              <w:t>净水通量≥100G；采用步进式加热方式，具有滤芯更换提醒功能。配备常温直饮水出水口和开水出水口。热水储存量≥15L</w:t>
            </w:r>
            <w:r>
              <w:rPr>
                <w:rFonts w:hint="eastAsia" w:ascii="宋体" w:hAnsi="宋体" w:eastAsia="宋体" w:cs="宋体"/>
                <w:color w:val="auto"/>
                <w:kern w:val="2"/>
                <w:sz w:val="24"/>
                <w:szCs w:val="24"/>
                <w:highlight w:val="none"/>
                <w:lang w:val="en-US" w:eastAsia="zh-CN" w:bidi="ar-SA"/>
              </w:rPr>
              <w:t>。</w:t>
            </w:r>
          </w:p>
          <w:p w14:paraId="2A0126D3">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color w:val="auto"/>
                <w:sz w:val="24"/>
                <w:szCs w:val="24"/>
                <w:highlight w:val="none"/>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5C852A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022B8F73">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1C20F0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0.5</w:t>
            </w:r>
          </w:p>
        </w:tc>
        <w:tc>
          <w:tcPr>
            <w:tcW w:w="730" w:type="dxa"/>
            <w:shd w:val="clear" w:color="auto" w:fill="auto"/>
            <w:vAlign w:val="center"/>
          </w:tcPr>
          <w:p w14:paraId="6F61A5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529F524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cs="宋体"/>
                <w:b/>
                <w:bCs/>
                <w:color w:val="auto"/>
                <w:kern w:val="2"/>
                <w:sz w:val="24"/>
                <w:szCs w:val="24"/>
                <w:highlight w:val="none"/>
                <w:lang w:val="en-US" w:eastAsia="zh-CN" w:bidi="ar-SA"/>
              </w:rPr>
              <w:t>吸顶式空气消毒机</w:t>
            </w:r>
            <w:r>
              <w:rPr>
                <w:rFonts w:hint="eastAsia" w:ascii="宋体" w:hAnsi="宋体" w:eastAsia="宋体" w:cs="宋体"/>
                <w:color w:val="auto"/>
                <w:kern w:val="2"/>
                <w:sz w:val="24"/>
                <w:szCs w:val="24"/>
                <w:highlight w:val="none"/>
                <w:lang w:val="en-US" w:eastAsia="zh-CN" w:bidi="ar-SA"/>
              </w:rPr>
              <w:t>满足以下要求的得</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kern w:val="2"/>
                <w:sz w:val="24"/>
                <w:szCs w:val="24"/>
                <w:highlight w:val="none"/>
                <w:lang w:val="en-US" w:eastAsia="zh-CN" w:bidi="ar-SA"/>
              </w:rPr>
              <w:t>分：</w:t>
            </w:r>
          </w:p>
          <w:p w14:paraId="1DD00F3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2.51.1杀菌因子：等离子体，适用工作电源：220V 50Hz，适用范围：≥150m³，循环风量：≥1200m³/h，额定功率：≤180W，等离子体密度：3.4×1017－4.6×1017 m-³；</w:t>
            </w:r>
          </w:p>
          <w:p w14:paraId="5D7E40D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2.51.2设备持续工作1小时，可使≥150m³房间空气中的自然菌的消亡率≥90%；</w:t>
            </w:r>
          </w:p>
          <w:p w14:paraId="46F72B8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2.51.3等离子体发生器寿命≥30000小时。</w:t>
            </w:r>
          </w:p>
          <w:p w14:paraId="19F7CD1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针对上述技术参数要求，投标人须分别提供国家认可的第三方检验（检测）机构出具的检验（检测）报告原件扫描件佐证（报告需加盖机构公章或检验检测专用章，并标注资质认定标志CMA或CNAS）。</w:t>
            </w:r>
          </w:p>
          <w:p w14:paraId="21ED4829">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color w:val="auto"/>
                <w:sz w:val="24"/>
                <w:szCs w:val="24"/>
                <w:highlight w:val="none"/>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4EA5E1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70C85B11">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388120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0.5</w:t>
            </w:r>
          </w:p>
        </w:tc>
        <w:tc>
          <w:tcPr>
            <w:tcW w:w="730" w:type="dxa"/>
            <w:shd w:val="clear" w:color="auto" w:fill="auto"/>
            <w:vAlign w:val="center"/>
          </w:tcPr>
          <w:p w14:paraId="68AE153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6488F95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cs="宋体"/>
                <w:b/>
                <w:bCs/>
                <w:color w:val="auto"/>
                <w:kern w:val="2"/>
                <w:sz w:val="24"/>
                <w:szCs w:val="24"/>
                <w:highlight w:val="none"/>
                <w:lang w:val="en-US" w:eastAsia="zh-CN" w:bidi="ar-SA"/>
              </w:rPr>
              <w:t>新风系统</w:t>
            </w:r>
            <w:r>
              <w:rPr>
                <w:rFonts w:hint="eastAsia" w:ascii="宋体" w:hAnsi="宋体" w:eastAsia="宋体" w:cs="宋体"/>
                <w:color w:val="auto"/>
                <w:kern w:val="2"/>
                <w:sz w:val="24"/>
                <w:szCs w:val="24"/>
                <w:highlight w:val="none"/>
                <w:lang w:val="en-US" w:eastAsia="zh-CN" w:bidi="ar-SA"/>
              </w:rPr>
              <w:t>满足以下要求的得</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kern w:val="2"/>
                <w:sz w:val="24"/>
                <w:szCs w:val="24"/>
                <w:highlight w:val="none"/>
                <w:lang w:val="en-US" w:eastAsia="zh-CN" w:bidi="ar-SA"/>
              </w:rPr>
              <w:t>分：</w:t>
            </w:r>
          </w:p>
          <w:p w14:paraId="650EA44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2.52新风系统：配置 PM2.5 空气净化装置（设有检修口），天花板安装风管式，通风管直径≥150mm，换气量≥250立方米/小时，空气交换效率≥80%，符合GB/T 21087-2020《热回收新风机组》标准。</w:t>
            </w:r>
          </w:p>
          <w:p w14:paraId="15C94DAB">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color w:val="auto"/>
                <w:sz w:val="24"/>
                <w:szCs w:val="24"/>
                <w:highlight w:val="none"/>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3C8B36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28203FF8">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260863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730" w:type="dxa"/>
            <w:shd w:val="clear" w:color="auto" w:fill="auto"/>
            <w:vAlign w:val="center"/>
          </w:tcPr>
          <w:p w14:paraId="712AEF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6EA77CC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cs="宋体"/>
                <w:b/>
                <w:bCs/>
                <w:color w:val="auto"/>
                <w:kern w:val="2"/>
                <w:sz w:val="24"/>
                <w:szCs w:val="24"/>
                <w:highlight w:val="none"/>
                <w:lang w:val="en-US" w:eastAsia="zh-CN" w:bidi="ar-SA"/>
              </w:rPr>
              <w:t>声像录入、调取系统</w:t>
            </w:r>
            <w:r>
              <w:rPr>
                <w:rFonts w:hint="eastAsia" w:ascii="宋体" w:hAnsi="宋体" w:eastAsia="宋体" w:cs="宋体"/>
                <w:color w:val="auto"/>
                <w:kern w:val="2"/>
                <w:sz w:val="24"/>
                <w:szCs w:val="24"/>
                <w:highlight w:val="none"/>
                <w:lang w:val="en-US" w:eastAsia="zh-CN" w:bidi="ar-SA"/>
              </w:rPr>
              <w:t>满足以下要求的得1分：</w:t>
            </w:r>
          </w:p>
          <w:p w14:paraId="0B6BB1F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2.53.1户外枪式摄像头≥4个：图像尺寸≥3840*2160；</w:t>
            </w:r>
          </w:p>
          <w:p w14:paraId="5D3F221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2.53.2室内半球形安防摄像头≥5个：图像尺寸：≥2560*1920；</w:t>
            </w:r>
          </w:p>
          <w:p w14:paraId="134CF6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2.53.3硬盘录像机及硬盘：硬盘容量≥8T，存储容量满足≥90天视频回放参看，具有录相、录音、存储和导出功能。配置监控器≥1台。视频接入路数：≥32路。网络输入带宽：≥256Mbps。</w:t>
            </w:r>
          </w:p>
          <w:p w14:paraId="22D4D62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2.53.4若监控后续需要接入中心血站的统一监控系统，则产生的对接费用由中标人自行承担，投标人须对此提供承诺函。</w:t>
            </w:r>
          </w:p>
          <w:p w14:paraId="56A7DA57">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color w:val="auto"/>
                <w:sz w:val="24"/>
                <w:szCs w:val="24"/>
                <w:highlight w:val="none"/>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6FD900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0CB9C03A">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48FF8F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0.5</w:t>
            </w:r>
          </w:p>
        </w:tc>
        <w:tc>
          <w:tcPr>
            <w:tcW w:w="730" w:type="dxa"/>
            <w:shd w:val="clear" w:color="auto" w:fill="auto"/>
            <w:vAlign w:val="center"/>
          </w:tcPr>
          <w:p w14:paraId="159445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5F239FF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cs="宋体"/>
                <w:b/>
                <w:bCs/>
                <w:color w:val="auto"/>
                <w:kern w:val="2"/>
                <w:sz w:val="24"/>
                <w:szCs w:val="24"/>
                <w:highlight w:val="none"/>
                <w:lang w:val="en-US" w:eastAsia="zh-CN" w:bidi="ar-SA"/>
              </w:rPr>
              <w:t>室内影像宣传终端</w:t>
            </w:r>
            <w:r>
              <w:rPr>
                <w:rFonts w:hint="eastAsia" w:ascii="宋体" w:hAnsi="宋体" w:eastAsia="宋体" w:cs="宋体"/>
                <w:color w:val="auto"/>
                <w:kern w:val="2"/>
                <w:sz w:val="24"/>
                <w:szCs w:val="24"/>
                <w:highlight w:val="none"/>
                <w:lang w:val="en-US" w:eastAsia="zh-CN" w:bidi="ar-SA"/>
              </w:rPr>
              <w:t>满足以下要求的得0.5分：</w:t>
            </w:r>
          </w:p>
          <w:p w14:paraId="56FE55C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2.54室内影像宣传终端：须配备≥2台液晶屏显（带USB口），尺寸≥32寸，可通过USB接口独立播放，其中一台连接监控视频。</w:t>
            </w:r>
          </w:p>
          <w:p w14:paraId="7835F288">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color w:val="auto"/>
                <w:sz w:val="24"/>
                <w:szCs w:val="24"/>
                <w:highlight w:val="none"/>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4703D5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6BA4CCF5">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2F7A94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0.3</w:t>
            </w:r>
          </w:p>
        </w:tc>
        <w:tc>
          <w:tcPr>
            <w:tcW w:w="730" w:type="dxa"/>
            <w:shd w:val="clear" w:color="auto" w:fill="auto"/>
            <w:vAlign w:val="center"/>
          </w:tcPr>
          <w:p w14:paraId="58DC59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17D2BC5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cs="宋体"/>
                <w:b/>
                <w:bCs/>
                <w:color w:val="auto"/>
                <w:kern w:val="2"/>
                <w:sz w:val="24"/>
                <w:szCs w:val="24"/>
                <w:highlight w:val="none"/>
                <w:lang w:val="en-US" w:eastAsia="zh-CN" w:bidi="ar-SA"/>
              </w:rPr>
              <w:t>献血时间显示屏</w:t>
            </w:r>
            <w:r>
              <w:rPr>
                <w:rFonts w:hint="eastAsia" w:ascii="宋体" w:hAnsi="宋体" w:eastAsia="宋体" w:cs="宋体"/>
                <w:color w:val="auto"/>
                <w:kern w:val="2"/>
                <w:sz w:val="24"/>
                <w:szCs w:val="24"/>
                <w:highlight w:val="none"/>
                <w:lang w:val="en-US" w:eastAsia="zh-CN" w:bidi="ar-SA"/>
              </w:rPr>
              <w:t>满足以下要求的得0.3分：</w:t>
            </w:r>
          </w:p>
          <w:p w14:paraId="03F3BDF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2.55.1具有温度检测显示功能和北京时间显示功能；</w:t>
            </w:r>
          </w:p>
          <w:p w14:paraId="484A6B3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2.55.2实走日差范围需包含-1.0s/d~1.0s/d，投标人须提供国家认可的第三方检验（检测）机构出具的检验（检测）报告原件扫描件佐证（报告需加盖机构公章或检验检测专用章，并标注资质认定标志CMA或CNAS）。</w:t>
            </w:r>
          </w:p>
          <w:p w14:paraId="142E7C42">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color w:val="auto"/>
                <w:sz w:val="24"/>
                <w:szCs w:val="24"/>
                <w:highlight w:val="none"/>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242268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0BB651D2">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27A0010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0.5</w:t>
            </w:r>
          </w:p>
        </w:tc>
        <w:tc>
          <w:tcPr>
            <w:tcW w:w="730" w:type="dxa"/>
            <w:shd w:val="clear" w:color="auto" w:fill="auto"/>
            <w:vAlign w:val="center"/>
          </w:tcPr>
          <w:p w14:paraId="3509A3C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4B301FA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cs="宋体"/>
                <w:b/>
                <w:bCs/>
                <w:color w:val="auto"/>
                <w:kern w:val="2"/>
                <w:sz w:val="24"/>
                <w:szCs w:val="24"/>
                <w:highlight w:val="none"/>
                <w:lang w:val="en-US" w:eastAsia="zh-CN" w:bidi="ar-SA"/>
              </w:rPr>
              <w:t>叫号机</w:t>
            </w:r>
            <w:r>
              <w:rPr>
                <w:rFonts w:hint="eastAsia" w:ascii="宋体" w:hAnsi="宋体" w:eastAsia="宋体" w:cs="宋体"/>
                <w:color w:val="auto"/>
                <w:kern w:val="2"/>
                <w:sz w:val="24"/>
                <w:szCs w:val="24"/>
                <w:highlight w:val="none"/>
                <w:lang w:val="en-US" w:eastAsia="zh-CN" w:bidi="ar-SA"/>
              </w:rPr>
              <w:t>满足以下要求的得</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kern w:val="2"/>
                <w:sz w:val="24"/>
                <w:szCs w:val="24"/>
                <w:highlight w:val="none"/>
                <w:lang w:val="en-US" w:eastAsia="zh-CN" w:bidi="ar-SA"/>
              </w:rPr>
              <w:t>分：</w:t>
            </w:r>
          </w:p>
          <w:p w14:paraId="67AC2EE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2.56.1</w:t>
            </w:r>
            <w:r>
              <w:rPr>
                <w:rFonts w:hint="eastAsia" w:ascii="宋体" w:hAnsi="宋体" w:eastAsia="宋体"/>
                <w:b w:val="0"/>
                <w:bCs w:val="0"/>
                <w:color w:val="auto"/>
                <w:sz w:val="24"/>
                <w:szCs w:val="28"/>
                <w:highlight w:val="none"/>
                <w:lang w:val="en-US" w:eastAsia="zh-CN"/>
              </w:rPr>
              <w:t>设备配置≥8核2.0GHz，≥5000MA电池；支持标准一、二维条码扫描、NFC（近场通讯）、可读取二代身份证，读取距离：3cm（含）以内；屏幕尺寸≥5.5寸；配备排队人数显示大屏1台，对角尺寸≥32英寸</w:t>
            </w:r>
            <w:r>
              <w:rPr>
                <w:rFonts w:hint="eastAsia" w:ascii="宋体" w:hAnsi="宋体" w:eastAsia="宋体" w:cs="宋体"/>
                <w:color w:val="auto"/>
                <w:kern w:val="2"/>
                <w:sz w:val="24"/>
                <w:szCs w:val="24"/>
                <w:highlight w:val="none"/>
                <w:lang w:val="en-US" w:eastAsia="zh-CN" w:bidi="ar-SA"/>
              </w:rPr>
              <w:t>；</w:t>
            </w:r>
          </w:p>
          <w:p w14:paraId="79F1748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2.56.3若设备后续需要对接中心血站的采血管理信息系统，则产生的对接费用由中标人自行承担，投标人须对此提供承诺函。</w:t>
            </w:r>
          </w:p>
          <w:p w14:paraId="3E819570">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color w:val="auto"/>
                <w:sz w:val="24"/>
                <w:szCs w:val="24"/>
                <w:highlight w:val="none"/>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55724A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51ACA576">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297BBC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730" w:type="dxa"/>
            <w:shd w:val="clear" w:color="auto" w:fill="auto"/>
            <w:vAlign w:val="center"/>
          </w:tcPr>
          <w:p w14:paraId="081EBC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6347788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cs="宋体"/>
                <w:b/>
                <w:bCs/>
                <w:color w:val="auto"/>
                <w:kern w:val="2"/>
                <w:sz w:val="24"/>
                <w:szCs w:val="24"/>
                <w:highlight w:val="none"/>
                <w:lang w:val="en-US" w:eastAsia="zh-CN" w:bidi="ar-SA"/>
              </w:rPr>
              <w:t>叫号机</w:t>
            </w:r>
            <w:r>
              <w:rPr>
                <w:rFonts w:hint="eastAsia" w:ascii="宋体" w:hAnsi="宋体" w:eastAsia="宋体" w:cs="宋体"/>
                <w:color w:val="auto"/>
                <w:kern w:val="2"/>
                <w:sz w:val="24"/>
                <w:szCs w:val="24"/>
                <w:highlight w:val="none"/>
                <w:lang w:val="en-US" w:eastAsia="zh-CN" w:bidi="ar-SA"/>
              </w:rPr>
              <w:t>满足以下要求的得1分：</w:t>
            </w:r>
          </w:p>
          <w:p w14:paraId="2507717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2.56.2通过叫号机验证献血者身份，信息不全可以补充登记个人信息，工作人员可在采血中各个环节补充录入信息；叫号机可以实现献血者和工作人员现场电子签名的功能。投标人须提供工作人员叫号、献血者身份验证、体检信息、采血信息、检验信息的系统截图和功能说明的操作手册，同时提供具有工信部电子认证许可证的电子签名合法性证明等内容佐证；</w:t>
            </w:r>
          </w:p>
          <w:p w14:paraId="14154CA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24238F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1E23E500">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5EFD2E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0.5</w:t>
            </w:r>
          </w:p>
        </w:tc>
        <w:tc>
          <w:tcPr>
            <w:tcW w:w="730" w:type="dxa"/>
            <w:shd w:val="clear" w:color="auto" w:fill="auto"/>
            <w:vAlign w:val="center"/>
          </w:tcPr>
          <w:p w14:paraId="48D787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7634674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cs="宋体"/>
                <w:b/>
                <w:bCs/>
                <w:color w:val="auto"/>
                <w:kern w:val="2"/>
                <w:sz w:val="24"/>
                <w:szCs w:val="24"/>
                <w:highlight w:val="none"/>
                <w:lang w:val="en-US" w:eastAsia="zh-CN" w:bidi="ar-SA"/>
              </w:rPr>
              <w:t>电话外呼</w:t>
            </w:r>
            <w:r>
              <w:rPr>
                <w:rFonts w:hint="eastAsia" w:ascii="宋体" w:hAnsi="宋体" w:eastAsia="宋体" w:cs="宋体"/>
                <w:color w:val="auto"/>
                <w:kern w:val="2"/>
                <w:sz w:val="24"/>
                <w:szCs w:val="24"/>
                <w:highlight w:val="none"/>
                <w:lang w:val="en-US" w:eastAsia="zh-CN" w:bidi="ar-SA"/>
              </w:rPr>
              <w:t>满足以下要求的得0.5分：</w:t>
            </w:r>
          </w:p>
          <w:p w14:paraId="054EDFE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2.57.1设备含智能语音电话和配套语音卡，至少包括串联电话接口、RJ9接口、耳麦和USB线接口，呼入呼出自动录音、软件自动拨号、设备支持发送接收短信、来去电屏幕自动弹窗；支持局域网统一管理</w:t>
            </w:r>
            <w:r>
              <w:rPr>
                <w:rFonts w:hint="eastAsia" w:ascii="宋体" w:hAnsi="宋体" w:eastAsia="宋体"/>
                <w:b w:val="0"/>
                <w:bCs w:val="0"/>
                <w:color w:val="auto"/>
                <w:sz w:val="24"/>
                <w:szCs w:val="28"/>
                <w:highlight w:val="none"/>
                <w:lang w:val="en-US" w:eastAsia="zh-CN"/>
              </w:rPr>
              <w:t>，投标人须同时提供以下佐证材料：①语音电话和语音卡的实物照片；②语音电话和语音卡的宣传彩页或官网截图</w:t>
            </w:r>
            <w:r>
              <w:rPr>
                <w:rFonts w:hint="eastAsia" w:ascii="宋体" w:hAnsi="宋体" w:eastAsia="宋体" w:cs="宋体"/>
                <w:color w:val="auto"/>
                <w:kern w:val="2"/>
                <w:sz w:val="24"/>
                <w:szCs w:val="24"/>
                <w:highlight w:val="none"/>
                <w:lang w:val="en-US" w:eastAsia="zh-CN" w:bidi="ar-SA"/>
              </w:rPr>
              <w:t>；</w:t>
            </w:r>
          </w:p>
          <w:p w14:paraId="1DE4BB3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2.57.2控制器配置：14英寸≤显示器尺寸≤17英寸，cpu≥六核、内存≥16GB、硬盘≥512GB；投标人须提供制造商公布（出具）的产品说明书原件或技术白皮书原件或产品彩页原件扫描件佐证；</w:t>
            </w:r>
          </w:p>
          <w:p w14:paraId="55121A8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2.57.4若设备后续需要对接中心血站的采血管理信息系统，则产生的对接费用由中标人自行承担，投标人须对此提供承诺函。</w:t>
            </w:r>
          </w:p>
          <w:p w14:paraId="4BF9863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394270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382C9748">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7A69F8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730" w:type="dxa"/>
            <w:shd w:val="clear" w:color="auto" w:fill="auto"/>
            <w:vAlign w:val="center"/>
          </w:tcPr>
          <w:p w14:paraId="7AD011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21D31AF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cs="宋体"/>
                <w:b/>
                <w:bCs/>
                <w:color w:val="auto"/>
                <w:kern w:val="2"/>
                <w:sz w:val="24"/>
                <w:szCs w:val="24"/>
                <w:highlight w:val="none"/>
                <w:lang w:val="en-US" w:eastAsia="zh-CN" w:bidi="ar-SA"/>
              </w:rPr>
              <w:t>电话外呼</w:t>
            </w:r>
            <w:r>
              <w:rPr>
                <w:rFonts w:hint="eastAsia" w:ascii="宋体" w:hAnsi="宋体" w:eastAsia="宋体" w:cs="宋体"/>
                <w:color w:val="auto"/>
                <w:kern w:val="2"/>
                <w:sz w:val="24"/>
                <w:szCs w:val="24"/>
                <w:highlight w:val="none"/>
                <w:lang w:val="en-US" w:eastAsia="zh-CN" w:bidi="ar-SA"/>
              </w:rPr>
              <w:t>满足以下要求的得1分：</w:t>
            </w:r>
          </w:p>
          <w:p w14:paraId="1F6CC1C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2.57.3</w:t>
            </w:r>
            <w:r>
              <w:rPr>
                <w:rFonts w:hint="eastAsia" w:ascii="宋体" w:hAnsi="宋体" w:eastAsia="宋体"/>
                <w:b w:val="0"/>
                <w:bCs w:val="0"/>
                <w:color w:val="auto"/>
                <w:sz w:val="24"/>
                <w:szCs w:val="28"/>
                <w:highlight w:val="none"/>
                <w:lang w:val="en-US" w:eastAsia="zh-CN"/>
              </w:rPr>
              <w:t>系统可实现</w:t>
            </w:r>
            <w:r>
              <w:rPr>
                <w:rFonts w:hint="eastAsia" w:ascii="宋体" w:hAnsi="宋体" w:eastAsia="宋体" w:cs="宋体"/>
                <w:color w:val="auto"/>
                <w:kern w:val="2"/>
                <w:sz w:val="24"/>
                <w:szCs w:val="24"/>
                <w:highlight w:val="none"/>
                <w:lang w:val="en-US" w:eastAsia="zh-CN" w:bidi="ar-SA"/>
              </w:rPr>
              <w:t>分组</w:t>
            </w:r>
            <w:r>
              <w:rPr>
                <w:rFonts w:hint="eastAsia" w:ascii="宋体" w:hAnsi="宋体" w:eastAsia="宋体"/>
                <w:b w:val="0"/>
                <w:bCs w:val="0"/>
                <w:color w:val="auto"/>
                <w:sz w:val="24"/>
                <w:szCs w:val="28"/>
                <w:highlight w:val="none"/>
                <w:lang w:val="en-US" w:eastAsia="zh-CN"/>
              </w:rPr>
              <w:t>献血屋、班组等工作人员通过执行招募任务完成电话招募工作；招募工作内容</w:t>
            </w:r>
            <w:r>
              <w:rPr>
                <w:rFonts w:hint="eastAsia" w:ascii="宋体" w:hAnsi="宋体" w:eastAsia="宋体" w:cs="宋体"/>
                <w:color w:val="auto"/>
                <w:kern w:val="2"/>
                <w:sz w:val="24"/>
                <w:szCs w:val="24"/>
                <w:highlight w:val="none"/>
                <w:lang w:val="en-US" w:eastAsia="zh-CN" w:bidi="ar-SA"/>
              </w:rPr>
              <w:t>至少</w:t>
            </w:r>
            <w:r>
              <w:rPr>
                <w:rFonts w:hint="eastAsia" w:ascii="宋体" w:hAnsi="宋体" w:eastAsia="宋体"/>
                <w:b w:val="0"/>
                <w:bCs w:val="0"/>
                <w:color w:val="auto"/>
                <w:sz w:val="24"/>
                <w:szCs w:val="28"/>
                <w:highlight w:val="none"/>
                <w:lang w:val="en-US" w:eastAsia="zh-CN"/>
              </w:rPr>
              <w:t>包括招募任务管理、精准献血者筛选、招募呼出管理、呼入管理、招募成果统计。投标人须同时提供以下佐证材料：①</w:t>
            </w:r>
            <w:r>
              <w:rPr>
                <w:rFonts w:hint="eastAsia" w:ascii="宋体" w:hAnsi="宋体" w:eastAsia="宋体" w:cs="宋体"/>
                <w:color w:val="auto"/>
                <w:kern w:val="2"/>
                <w:sz w:val="24"/>
                <w:szCs w:val="24"/>
                <w:highlight w:val="none"/>
                <w:lang w:val="en-US" w:eastAsia="zh-CN" w:bidi="ar-SA"/>
              </w:rPr>
              <w:t>系统收发短信、来去电屏幕、分组献血屋班组任务、招募任务、献血者筛选、呼入呼出管理、招募成果的功能界面截图；②功能说明的操作手册；</w:t>
            </w:r>
          </w:p>
          <w:p w14:paraId="6677F295">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color w:val="auto"/>
                <w:sz w:val="24"/>
                <w:szCs w:val="24"/>
                <w:highlight w:val="none"/>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31D46B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19A607BD">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518AFA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0.5</w:t>
            </w:r>
          </w:p>
        </w:tc>
        <w:tc>
          <w:tcPr>
            <w:tcW w:w="730" w:type="dxa"/>
            <w:shd w:val="clear" w:color="auto" w:fill="auto"/>
            <w:vAlign w:val="center"/>
          </w:tcPr>
          <w:p w14:paraId="0E546C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517CD7F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cs="宋体"/>
                <w:b/>
                <w:bCs/>
                <w:color w:val="auto"/>
                <w:kern w:val="2"/>
                <w:sz w:val="24"/>
                <w:szCs w:val="24"/>
                <w:highlight w:val="none"/>
                <w:lang w:val="en-US" w:eastAsia="zh-CN" w:bidi="ar-SA"/>
              </w:rPr>
              <w:t>签到机</w:t>
            </w:r>
            <w:r>
              <w:rPr>
                <w:rFonts w:hint="eastAsia" w:ascii="宋体" w:hAnsi="宋体" w:eastAsia="宋体" w:cs="宋体"/>
                <w:color w:val="auto"/>
                <w:kern w:val="2"/>
                <w:sz w:val="24"/>
                <w:szCs w:val="24"/>
                <w:highlight w:val="none"/>
                <w:lang w:val="en-US" w:eastAsia="zh-CN" w:bidi="ar-SA"/>
              </w:rPr>
              <w:t>满足以下要求的得0.5分：</w:t>
            </w:r>
          </w:p>
          <w:p w14:paraId="69CB5A5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2.58.1</w:t>
            </w:r>
            <w:r>
              <w:rPr>
                <w:rFonts w:hint="eastAsia" w:ascii="宋体" w:hAnsi="宋体" w:eastAsia="宋体"/>
                <w:b w:val="0"/>
                <w:bCs w:val="0"/>
                <w:color w:val="auto"/>
                <w:sz w:val="24"/>
                <w:szCs w:val="28"/>
                <w:highlight w:val="none"/>
                <w:lang w:val="en-US" w:eastAsia="zh-CN"/>
              </w:rPr>
              <w:t>设备参数：cpu≥8核，cpu频率≥2.0GHz、电池≥8000MA；支持标准一、二维条码扫描、近场通信、可读取二代身份证；屏幕尺寸：8寸≤屏幕尺寸≤10寸；内置人脸识别功能。投标人须同时提供以下佐证材料：①人脸识别身份验证、身份证身份验证、扫码身份验证截图；②功能说明的操作手册。</w:t>
            </w:r>
          </w:p>
          <w:p w14:paraId="7F63D65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2.58.3</w:t>
            </w:r>
            <w:r>
              <w:rPr>
                <w:rFonts w:hint="eastAsia" w:ascii="宋体" w:hAnsi="宋体" w:eastAsia="宋体"/>
                <w:b w:val="0"/>
                <w:bCs w:val="0"/>
                <w:color w:val="auto"/>
                <w:sz w:val="24"/>
                <w:szCs w:val="28"/>
                <w:highlight w:val="none"/>
                <w:lang w:val="en-US" w:eastAsia="zh-CN"/>
              </w:rPr>
              <w:t>若设备后续需要对接中心血站的采血管理信息系统，则产生的对接费用由中标人自行承担，投标人须对此提供承诺函</w:t>
            </w:r>
            <w:r>
              <w:rPr>
                <w:rFonts w:hint="eastAsia" w:ascii="宋体" w:hAnsi="宋体" w:eastAsia="宋体" w:cs="宋体"/>
                <w:color w:val="auto"/>
                <w:kern w:val="2"/>
                <w:sz w:val="24"/>
                <w:szCs w:val="24"/>
                <w:highlight w:val="none"/>
                <w:lang w:val="en-US" w:eastAsia="zh-CN" w:bidi="ar-SA"/>
              </w:rPr>
              <w:t>。</w:t>
            </w:r>
          </w:p>
          <w:p w14:paraId="6AF17176">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color w:val="auto"/>
                <w:sz w:val="24"/>
                <w:szCs w:val="24"/>
                <w:highlight w:val="none"/>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13A495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74634A73">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3FFF14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730" w:type="dxa"/>
            <w:shd w:val="clear" w:color="auto" w:fill="auto"/>
            <w:vAlign w:val="center"/>
          </w:tcPr>
          <w:p w14:paraId="6DB82D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7465C34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cs="宋体"/>
                <w:b/>
                <w:bCs/>
                <w:color w:val="auto"/>
                <w:kern w:val="2"/>
                <w:sz w:val="24"/>
                <w:szCs w:val="24"/>
                <w:highlight w:val="none"/>
                <w:lang w:val="en-US" w:eastAsia="zh-CN" w:bidi="ar-SA"/>
              </w:rPr>
              <w:t>签到机</w:t>
            </w:r>
            <w:r>
              <w:rPr>
                <w:rFonts w:hint="eastAsia" w:ascii="宋体" w:hAnsi="宋体" w:eastAsia="宋体" w:cs="宋体"/>
                <w:color w:val="auto"/>
                <w:kern w:val="2"/>
                <w:sz w:val="24"/>
                <w:szCs w:val="24"/>
                <w:highlight w:val="none"/>
                <w:lang w:val="en-US" w:eastAsia="zh-CN" w:bidi="ar-SA"/>
              </w:rPr>
              <w:t>满足以下要求的得1分：</w:t>
            </w:r>
          </w:p>
          <w:p w14:paraId="55144E7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2.58.2签到终端至少支持扫码签到、刷身份证签到、献血者人脸识别签到、手机端预约码签到形式，献血者签到后进入现场排队队列。</w:t>
            </w:r>
            <w:r>
              <w:rPr>
                <w:rFonts w:hint="eastAsia" w:ascii="宋体" w:hAnsi="宋体" w:eastAsia="宋体"/>
                <w:b w:val="0"/>
                <w:bCs w:val="0"/>
                <w:color w:val="auto"/>
                <w:sz w:val="24"/>
                <w:szCs w:val="28"/>
                <w:highlight w:val="none"/>
                <w:lang w:val="en-US" w:eastAsia="zh-CN"/>
              </w:rPr>
              <w:t>投标人须同时提供以下佐证材料：①</w:t>
            </w:r>
            <w:r>
              <w:rPr>
                <w:rFonts w:hint="eastAsia" w:ascii="宋体" w:hAnsi="宋体" w:eastAsia="宋体" w:cs="宋体"/>
                <w:color w:val="auto"/>
                <w:kern w:val="2"/>
                <w:sz w:val="24"/>
                <w:szCs w:val="24"/>
                <w:highlight w:val="none"/>
                <w:lang w:val="en-US" w:eastAsia="zh-CN" w:bidi="ar-SA"/>
              </w:rPr>
              <w:t>签到形式、献血屋显示签到后进入现场排队队列的截图；②功能说明的操作手册。</w:t>
            </w:r>
          </w:p>
          <w:p w14:paraId="7CC1D801">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color w:val="auto"/>
                <w:sz w:val="24"/>
                <w:szCs w:val="24"/>
                <w:highlight w:val="none"/>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6444FB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5312A738">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018FF8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0.1</w:t>
            </w:r>
          </w:p>
        </w:tc>
        <w:tc>
          <w:tcPr>
            <w:tcW w:w="730" w:type="dxa"/>
            <w:shd w:val="clear" w:color="auto" w:fill="auto"/>
            <w:vAlign w:val="center"/>
          </w:tcPr>
          <w:p w14:paraId="14CD59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7DE0DFA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cs="宋体"/>
                <w:b/>
                <w:bCs/>
                <w:color w:val="auto"/>
                <w:kern w:val="2"/>
                <w:sz w:val="24"/>
                <w:szCs w:val="24"/>
                <w:highlight w:val="none"/>
                <w:lang w:val="en-US" w:eastAsia="zh-CN" w:bidi="ar-SA"/>
              </w:rPr>
              <w:t>医用全自动电子血压计</w:t>
            </w:r>
            <w:r>
              <w:rPr>
                <w:rFonts w:hint="eastAsia" w:ascii="宋体" w:hAnsi="宋体" w:eastAsia="宋体" w:cs="宋体"/>
                <w:color w:val="auto"/>
                <w:kern w:val="2"/>
                <w:sz w:val="24"/>
                <w:szCs w:val="24"/>
                <w:highlight w:val="none"/>
                <w:lang w:val="en-US" w:eastAsia="zh-CN" w:bidi="ar-SA"/>
              </w:rPr>
              <w:t>满足以下要求的得</w:t>
            </w:r>
            <w:r>
              <w:rPr>
                <w:rFonts w:hint="eastAsia" w:ascii="宋体" w:hAnsi="宋体" w:eastAsia="宋体" w:cs="宋体"/>
                <w:color w:val="auto"/>
                <w:sz w:val="24"/>
                <w:szCs w:val="24"/>
                <w:highlight w:val="none"/>
                <w:lang w:val="en-US" w:eastAsia="zh-CN"/>
              </w:rPr>
              <w:t>0.1</w:t>
            </w:r>
            <w:r>
              <w:rPr>
                <w:rFonts w:hint="eastAsia" w:ascii="宋体" w:hAnsi="宋体" w:eastAsia="宋体" w:cs="宋体"/>
                <w:color w:val="auto"/>
                <w:kern w:val="2"/>
                <w:sz w:val="24"/>
                <w:szCs w:val="24"/>
                <w:highlight w:val="none"/>
                <w:lang w:val="en-US" w:eastAsia="zh-CN" w:bidi="ar-SA"/>
              </w:rPr>
              <w:t>分：</w:t>
            </w:r>
          </w:p>
          <w:p w14:paraId="4FB6198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2.59.1测量位置：左右臂均可；适应臂周范围区间需包含：17～42cm。</w:t>
            </w:r>
          </w:p>
          <w:p w14:paraId="029040A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针对上述技术参数要求，投标人须提供产品彩页或者官网截图佐证。</w:t>
            </w:r>
          </w:p>
          <w:p w14:paraId="1C3E34C0">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color w:val="auto"/>
                <w:sz w:val="24"/>
                <w:szCs w:val="24"/>
                <w:highlight w:val="none"/>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711F1B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7ED7E9BC">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27E9C6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0.1</w:t>
            </w:r>
          </w:p>
        </w:tc>
        <w:tc>
          <w:tcPr>
            <w:tcW w:w="730" w:type="dxa"/>
            <w:shd w:val="clear" w:color="auto" w:fill="auto"/>
            <w:vAlign w:val="center"/>
          </w:tcPr>
          <w:p w14:paraId="1B35F0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3881DB0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cs="宋体"/>
                <w:b/>
                <w:bCs/>
                <w:color w:val="auto"/>
                <w:kern w:val="2"/>
                <w:sz w:val="24"/>
                <w:szCs w:val="24"/>
                <w:highlight w:val="none"/>
                <w:lang w:val="en-US" w:eastAsia="zh-CN" w:bidi="ar-SA"/>
              </w:rPr>
              <w:t>医用全自动电子血压计</w:t>
            </w:r>
            <w:r>
              <w:rPr>
                <w:rFonts w:hint="eastAsia" w:ascii="宋体" w:hAnsi="宋体" w:eastAsia="宋体" w:cs="宋体"/>
                <w:color w:val="auto"/>
                <w:kern w:val="2"/>
                <w:sz w:val="24"/>
                <w:szCs w:val="24"/>
                <w:highlight w:val="none"/>
                <w:lang w:val="en-US" w:eastAsia="zh-CN" w:bidi="ar-SA"/>
              </w:rPr>
              <w:t>满足以下要求的得</w:t>
            </w:r>
            <w:r>
              <w:rPr>
                <w:rFonts w:hint="eastAsia" w:ascii="宋体" w:hAnsi="宋体" w:eastAsia="宋体" w:cs="宋体"/>
                <w:color w:val="auto"/>
                <w:sz w:val="24"/>
                <w:szCs w:val="24"/>
                <w:highlight w:val="none"/>
                <w:lang w:val="en-US" w:eastAsia="zh-CN"/>
              </w:rPr>
              <w:t>0.1</w:t>
            </w:r>
            <w:r>
              <w:rPr>
                <w:rFonts w:hint="eastAsia" w:ascii="宋体" w:hAnsi="宋体" w:eastAsia="宋体" w:cs="宋体"/>
                <w:color w:val="auto"/>
                <w:kern w:val="2"/>
                <w:sz w:val="24"/>
                <w:szCs w:val="24"/>
                <w:highlight w:val="none"/>
                <w:lang w:val="en-US" w:eastAsia="zh-CN" w:bidi="ar-SA"/>
              </w:rPr>
              <w:t>分：</w:t>
            </w:r>
          </w:p>
          <w:p w14:paraId="066F30C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2.59.2</w:t>
            </w:r>
            <w:r>
              <w:rPr>
                <w:rFonts w:hint="eastAsia" w:ascii="宋体" w:hAnsi="宋体" w:eastAsia="宋体"/>
                <w:b w:val="0"/>
                <w:bCs w:val="0"/>
                <w:color w:val="auto"/>
                <w:sz w:val="24"/>
                <w:szCs w:val="28"/>
                <w:highlight w:val="none"/>
                <w:lang w:val="en-US" w:eastAsia="zh-CN"/>
              </w:rPr>
              <w:t>测量范围：血压量程区间需包含：0～299mmHg；脉博数量程区间需包含：40～180次/分</w:t>
            </w:r>
            <w:r>
              <w:rPr>
                <w:rFonts w:hint="eastAsia" w:ascii="宋体" w:hAnsi="宋体" w:eastAsia="宋体" w:cs="宋体"/>
                <w:color w:val="auto"/>
                <w:kern w:val="2"/>
                <w:sz w:val="24"/>
                <w:szCs w:val="24"/>
                <w:highlight w:val="none"/>
                <w:lang w:val="en-US" w:eastAsia="zh-CN" w:bidi="ar-SA"/>
              </w:rPr>
              <w:t>。</w:t>
            </w:r>
          </w:p>
          <w:p w14:paraId="40C3DF3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针对上述技术参数要求，投标人须提供产品彩页或者官网截图佐证。</w:t>
            </w:r>
          </w:p>
          <w:p w14:paraId="47CF53E4">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color w:val="auto"/>
                <w:sz w:val="24"/>
                <w:szCs w:val="24"/>
                <w:highlight w:val="none"/>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30A023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705E9667">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30C54B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0.1</w:t>
            </w:r>
          </w:p>
        </w:tc>
        <w:tc>
          <w:tcPr>
            <w:tcW w:w="730" w:type="dxa"/>
            <w:shd w:val="clear" w:color="auto" w:fill="auto"/>
            <w:vAlign w:val="center"/>
          </w:tcPr>
          <w:p w14:paraId="2867B6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706B3AC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cs="宋体"/>
                <w:b/>
                <w:bCs/>
                <w:color w:val="auto"/>
                <w:kern w:val="2"/>
                <w:sz w:val="24"/>
                <w:szCs w:val="24"/>
                <w:highlight w:val="none"/>
                <w:lang w:val="en-US" w:eastAsia="zh-CN" w:bidi="ar-SA"/>
              </w:rPr>
              <w:t>医用全自动电子血压计</w:t>
            </w:r>
            <w:r>
              <w:rPr>
                <w:rFonts w:hint="eastAsia" w:ascii="宋体" w:hAnsi="宋体" w:eastAsia="宋体" w:cs="宋体"/>
                <w:color w:val="auto"/>
                <w:kern w:val="2"/>
                <w:sz w:val="24"/>
                <w:szCs w:val="24"/>
                <w:highlight w:val="none"/>
                <w:lang w:val="en-US" w:eastAsia="zh-CN" w:bidi="ar-SA"/>
              </w:rPr>
              <w:t>满足以下要求的得</w:t>
            </w:r>
            <w:r>
              <w:rPr>
                <w:rFonts w:hint="eastAsia" w:ascii="宋体" w:hAnsi="宋体" w:eastAsia="宋体" w:cs="宋体"/>
                <w:color w:val="auto"/>
                <w:sz w:val="24"/>
                <w:szCs w:val="24"/>
                <w:highlight w:val="none"/>
                <w:lang w:val="en-US" w:eastAsia="zh-CN"/>
              </w:rPr>
              <w:t>0.1</w:t>
            </w:r>
            <w:r>
              <w:rPr>
                <w:rFonts w:hint="eastAsia" w:ascii="宋体" w:hAnsi="宋体" w:eastAsia="宋体" w:cs="宋体"/>
                <w:color w:val="auto"/>
                <w:kern w:val="2"/>
                <w:sz w:val="24"/>
                <w:szCs w:val="24"/>
                <w:highlight w:val="none"/>
                <w:lang w:val="en-US" w:eastAsia="zh-CN" w:bidi="ar-SA"/>
              </w:rPr>
              <w:t>分：</w:t>
            </w:r>
          </w:p>
          <w:p w14:paraId="237DC6D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b w:val="0"/>
                <w:bCs w:val="0"/>
                <w:color w:val="auto"/>
                <w:sz w:val="24"/>
                <w:szCs w:val="28"/>
                <w:highlight w:val="none"/>
                <w:lang w:val="en-US" w:eastAsia="zh-CN"/>
              </w:rPr>
            </w:pPr>
            <w:r>
              <w:rPr>
                <w:rFonts w:hint="eastAsia" w:ascii="宋体" w:hAnsi="宋体" w:eastAsia="宋体" w:cs="宋体"/>
                <w:color w:val="auto"/>
                <w:kern w:val="2"/>
                <w:sz w:val="24"/>
                <w:szCs w:val="24"/>
                <w:highlight w:val="none"/>
                <w:lang w:val="en-US" w:eastAsia="zh-CN" w:bidi="ar-SA"/>
              </w:rPr>
              <w:t>2.59.3</w:t>
            </w:r>
            <w:r>
              <w:rPr>
                <w:rFonts w:hint="eastAsia" w:ascii="宋体" w:hAnsi="宋体" w:eastAsia="宋体"/>
                <w:b w:val="0"/>
                <w:bCs w:val="0"/>
                <w:color w:val="auto"/>
                <w:sz w:val="24"/>
                <w:szCs w:val="28"/>
                <w:highlight w:val="none"/>
                <w:lang w:val="en-US" w:eastAsia="zh-CN"/>
              </w:rPr>
              <w:t>手臂伸入检测：手臂伸入臂筒时，感知测量开始，启动语音引导。</w:t>
            </w:r>
          </w:p>
          <w:p w14:paraId="38D398C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针对上述技术参数要求，投标人须提供产品彩页或者官网截图佐证。</w:t>
            </w:r>
          </w:p>
          <w:p w14:paraId="12E2F46A">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color w:val="auto"/>
                <w:sz w:val="24"/>
                <w:szCs w:val="24"/>
                <w:highlight w:val="none"/>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1E4877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73FA5327">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7A627F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0.1</w:t>
            </w:r>
          </w:p>
        </w:tc>
        <w:tc>
          <w:tcPr>
            <w:tcW w:w="730" w:type="dxa"/>
            <w:shd w:val="clear" w:color="auto" w:fill="auto"/>
            <w:vAlign w:val="center"/>
          </w:tcPr>
          <w:p w14:paraId="113ADA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5118421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cs="宋体"/>
                <w:b/>
                <w:bCs/>
                <w:color w:val="auto"/>
                <w:kern w:val="2"/>
                <w:sz w:val="24"/>
                <w:szCs w:val="24"/>
                <w:highlight w:val="none"/>
                <w:lang w:val="en-US" w:eastAsia="zh-CN" w:bidi="ar-SA"/>
              </w:rPr>
              <w:t>医用全自动电子血压计</w:t>
            </w:r>
            <w:r>
              <w:rPr>
                <w:rFonts w:hint="eastAsia" w:ascii="宋体" w:hAnsi="宋体" w:eastAsia="宋体" w:cs="宋体"/>
                <w:color w:val="auto"/>
                <w:kern w:val="2"/>
                <w:sz w:val="24"/>
                <w:szCs w:val="24"/>
                <w:highlight w:val="none"/>
                <w:lang w:val="en-US" w:eastAsia="zh-CN" w:bidi="ar-SA"/>
              </w:rPr>
              <w:t>满足以下要求的得</w:t>
            </w:r>
            <w:r>
              <w:rPr>
                <w:rFonts w:hint="eastAsia" w:ascii="宋体" w:hAnsi="宋体" w:eastAsia="宋体" w:cs="宋体"/>
                <w:color w:val="auto"/>
                <w:sz w:val="24"/>
                <w:szCs w:val="24"/>
                <w:highlight w:val="none"/>
                <w:lang w:val="en-US" w:eastAsia="zh-CN"/>
              </w:rPr>
              <w:t>0.1</w:t>
            </w:r>
            <w:r>
              <w:rPr>
                <w:rFonts w:hint="eastAsia" w:ascii="宋体" w:hAnsi="宋体" w:eastAsia="宋体" w:cs="宋体"/>
                <w:color w:val="auto"/>
                <w:kern w:val="2"/>
                <w:sz w:val="24"/>
                <w:szCs w:val="24"/>
                <w:highlight w:val="none"/>
                <w:lang w:val="en-US" w:eastAsia="zh-CN" w:bidi="ar-SA"/>
              </w:rPr>
              <w:t>分：</w:t>
            </w:r>
          </w:p>
          <w:p w14:paraId="484085E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2.59.4</w:t>
            </w:r>
            <w:r>
              <w:rPr>
                <w:rFonts w:hint="eastAsia" w:ascii="宋体" w:hAnsi="宋体" w:eastAsia="宋体"/>
                <w:b w:val="0"/>
                <w:bCs w:val="0"/>
                <w:color w:val="auto"/>
                <w:sz w:val="24"/>
                <w:szCs w:val="28"/>
                <w:highlight w:val="none"/>
                <w:lang w:val="en-US" w:eastAsia="zh-CN"/>
              </w:rPr>
              <w:t>测量精度：压力显示精度误差：≤±3mmHg</w:t>
            </w:r>
            <w:r>
              <w:rPr>
                <w:rFonts w:hint="eastAsia" w:ascii="宋体" w:hAnsi="宋体" w:eastAsia="宋体" w:cs="宋体"/>
                <w:color w:val="auto"/>
                <w:kern w:val="2"/>
                <w:sz w:val="24"/>
                <w:szCs w:val="24"/>
                <w:highlight w:val="none"/>
                <w:lang w:val="en-US" w:eastAsia="zh-CN" w:bidi="ar-SA"/>
              </w:rPr>
              <w:t>。</w:t>
            </w:r>
          </w:p>
          <w:p w14:paraId="670D3B8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针对上述技术参数要求，投标人须提供产品彩页或者官网截图佐证。</w:t>
            </w:r>
          </w:p>
          <w:p w14:paraId="2A34E5BA">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color w:val="auto"/>
                <w:sz w:val="24"/>
                <w:szCs w:val="24"/>
                <w:highlight w:val="none"/>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2F9CE8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1E17DC0F">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1296B3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0.1</w:t>
            </w:r>
          </w:p>
        </w:tc>
        <w:tc>
          <w:tcPr>
            <w:tcW w:w="730" w:type="dxa"/>
            <w:shd w:val="clear" w:color="auto" w:fill="auto"/>
            <w:vAlign w:val="center"/>
          </w:tcPr>
          <w:p w14:paraId="19806C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08619B3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cs="宋体"/>
                <w:b/>
                <w:bCs/>
                <w:color w:val="auto"/>
                <w:kern w:val="2"/>
                <w:sz w:val="24"/>
                <w:szCs w:val="24"/>
                <w:highlight w:val="none"/>
                <w:lang w:val="en-US" w:eastAsia="zh-CN" w:bidi="ar-SA"/>
              </w:rPr>
              <w:t>医用全自动电子血压计</w:t>
            </w:r>
            <w:r>
              <w:rPr>
                <w:rFonts w:hint="eastAsia" w:ascii="宋体" w:hAnsi="宋体" w:eastAsia="宋体" w:cs="宋体"/>
                <w:color w:val="auto"/>
                <w:kern w:val="2"/>
                <w:sz w:val="24"/>
                <w:szCs w:val="24"/>
                <w:highlight w:val="none"/>
                <w:lang w:val="en-US" w:eastAsia="zh-CN" w:bidi="ar-SA"/>
              </w:rPr>
              <w:t>满足以下要求的得</w:t>
            </w:r>
            <w:r>
              <w:rPr>
                <w:rFonts w:hint="eastAsia" w:ascii="宋体" w:hAnsi="宋体" w:eastAsia="宋体" w:cs="宋体"/>
                <w:color w:val="auto"/>
                <w:sz w:val="24"/>
                <w:szCs w:val="24"/>
                <w:highlight w:val="none"/>
                <w:lang w:val="en-US" w:eastAsia="zh-CN"/>
              </w:rPr>
              <w:t>0.1</w:t>
            </w:r>
            <w:r>
              <w:rPr>
                <w:rFonts w:hint="eastAsia" w:ascii="宋体" w:hAnsi="宋体" w:eastAsia="宋体" w:cs="宋体"/>
                <w:color w:val="auto"/>
                <w:kern w:val="2"/>
                <w:sz w:val="24"/>
                <w:szCs w:val="24"/>
                <w:highlight w:val="none"/>
                <w:lang w:val="en-US" w:eastAsia="zh-CN" w:bidi="ar-SA"/>
              </w:rPr>
              <w:t>分：</w:t>
            </w:r>
          </w:p>
          <w:p w14:paraId="5BA3C27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2.59.5</w:t>
            </w:r>
            <w:r>
              <w:rPr>
                <w:rFonts w:hint="eastAsia" w:ascii="宋体" w:hAnsi="宋体" w:eastAsia="宋体"/>
                <w:b w:val="0"/>
                <w:bCs w:val="0"/>
                <w:color w:val="auto"/>
                <w:sz w:val="24"/>
                <w:szCs w:val="28"/>
                <w:highlight w:val="none"/>
                <w:lang w:val="en-US" w:eastAsia="zh-CN"/>
              </w:rPr>
              <w:t>脉搏测量精度误差：≤±2%</w:t>
            </w:r>
            <w:r>
              <w:rPr>
                <w:rFonts w:hint="eastAsia" w:ascii="宋体" w:hAnsi="宋体" w:eastAsia="宋体" w:cs="宋体"/>
                <w:color w:val="auto"/>
                <w:kern w:val="2"/>
                <w:sz w:val="24"/>
                <w:szCs w:val="24"/>
                <w:highlight w:val="none"/>
                <w:lang w:val="en-US" w:eastAsia="zh-CN" w:bidi="ar-SA"/>
              </w:rPr>
              <w:t>。</w:t>
            </w:r>
          </w:p>
          <w:p w14:paraId="6C78417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针对上述技术参数要求，投标人须提供产品彩页或者官网截图佐证。</w:t>
            </w:r>
          </w:p>
          <w:p w14:paraId="6B0E1D94">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color w:val="auto"/>
                <w:sz w:val="24"/>
                <w:szCs w:val="24"/>
                <w:highlight w:val="none"/>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7982BE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3C11C6F3">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7C15BB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0.2</w:t>
            </w:r>
          </w:p>
        </w:tc>
        <w:tc>
          <w:tcPr>
            <w:tcW w:w="730" w:type="dxa"/>
            <w:shd w:val="clear" w:color="auto" w:fill="auto"/>
            <w:vAlign w:val="center"/>
          </w:tcPr>
          <w:p w14:paraId="4E8177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781F08F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cs="宋体"/>
                <w:b/>
                <w:bCs/>
                <w:color w:val="auto"/>
                <w:kern w:val="2"/>
                <w:sz w:val="24"/>
                <w:szCs w:val="24"/>
                <w:highlight w:val="none"/>
                <w:lang w:val="en-US" w:eastAsia="zh-CN" w:bidi="ar-SA"/>
              </w:rPr>
              <w:t>医用全自动电子血压计</w:t>
            </w:r>
            <w:r>
              <w:rPr>
                <w:rFonts w:hint="eastAsia" w:ascii="宋体" w:hAnsi="宋体" w:eastAsia="宋体" w:cs="宋体"/>
                <w:color w:val="auto"/>
                <w:kern w:val="2"/>
                <w:sz w:val="24"/>
                <w:szCs w:val="24"/>
                <w:highlight w:val="none"/>
                <w:lang w:val="en-US" w:eastAsia="zh-CN" w:bidi="ar-SA"/>
              </w:rPr>
              <w:t>满足以下要求的得</w:t>
            </w:r>
            <w:r>
              <w:rPr>
                <w:rFonts w:hint="eastAsia" w:ascii="宋体" w:hAnsi="宋体" w:eastAsia="宋体" w:cs="宋体"/>
                <w:color w:val="auto"/>
                <w:sz w:val="24"/>
                <w:szCs w:val="24"/>
                <w:highlight w:val="none"/>
                <w:lang w:val="en-US" w:eastAsia="zh-CN"/>
              </w:rPr>
              <w:t>0.2</w:t>
            </w:r>
            <w:r>
              <w:rPr>
                <w:rFonts w:hint="eastAsia" w:ascii="宋体" w:hAnsi="宋体" w:eastAsia="宋体" w:cs="宋体"/>
                <w:color w:val="auto"/>
                <w:kern w:val="2"/>
                <w:sz w:val="24"/>
                <w:szCs w:val="24"/>
                <w:highlight w:val="none"/>
                <w:lang w:val="en-US" w:eastAsia="zh-CN" w:bidi="ar-SA"/>
              </w:rPr>
              <w:t>分：</w:t>
            </w:r>
          </w:p>
          <w:p w14:paraId="5C50590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2.59.6</w:t>
            </w:r>
            <w:r>
              <w:rPr>
                <w:rFonts w:hint="eastAsia" w:ascii="宋体" w:hAnsi="宋体" w:eastAsia="宋体"/>
                <w:b w:val="0"/>
                <w:bCs w:val="0"/>
                <w:color w:val="auto"/>
                <w:sz w:val="24"/>
                <w:szCs w:val="28"/>
                <w:highlight w:val="none"/>
                <w:lang w:val="en-US" w:eastAsia="zh-CN"/>
              </w:rPr>
              <w:t>肘部位置传感器：具有电子肘部位置传感器，并有图标提示手臂放置位置是否正确</w:t>
            </w:r>
            <w:r>
              <w:rPr>
                <w:rFonts w:hint="eastAsia" w:ascii="宋体" w:hAnsi="宋体" w:eastAsia="宋体" w:cs="宋体"/>
                <w:color w:val="auto"/>
                <w:kern w:val="2"/>
                <w:sz w:val="24"/>
                <w:szCs w:val="24"/>
                <w:highlight w:val="none"/>
                <w:lang w:val="en-US" w:eastAsia="zh-CN" w:bidi="ar-SA"/>
              </w:rPr>
              <w:t>。</w:t>
            </w:r>
          </w:p>
          <w:p w14:paraId="4A15444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针对上述技术参数要求，投标人须提供产品彩页或者官网截图佐证。</w:t>
            </w:r>
          </w:p>
          <w:p w14:paraId="6DC12905">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color w:val="auto"/>
                <w:sz w:val="24"/>
                <w:szCs w:val="24"/>
                <w:highlight w:val="none"/>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0481DB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14FD7426">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257510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0.2</w:t>
            </w:r>
          </w:p>
        </w:tc>
        <w:tc>
          <w:tcPr>
            <w:tcW w:w="730" w:type="dxa"/>
            <w:shd w:val="clear" w:color="auto" w:fill="auto"/>
            <w:vAlign w:val="center"/>
          </w:tcPr>
          <w:p w14:paraId="1DE63D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5763249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cs="宋体"/>
                <w:b/>
                <w:bCs/>
                <w:color w:val="auto"/>
                <w:kern w:val="2"/>
                <w:sz w:val="24"/>
                <w:szCs w:val="24"/>
                <w:highlight w:val="none"/>
                <w:lang w:val="en-US" w:eastAsia="zh-CN" w:bidi="ar-SA"/>
              </w:rPr>
              <w:t>医用全自动电子血压计</w:t>
            </w:r>
            <w:r>
              <w:rPr>
                <w:rFonts w:hint="eastAsia" w:ascii="宋体" w:hAnsi="宋体" w:eastAsia="宋体" w:cs="宋体"/>
                <w:color w:val="auto"/>
                <w:kern w:val="2"/>
                <w:sz w:val="24"/>
                <w:szCs w:val="24"/>
                <w:highlight w:val="none"/>
                <w:lang w:val="en-US" w:eastAsia="zh-CN" w:bidi="ar-SA"/>
              </w:rPr>
              <w:t>满足以下要求的得</w:t>
            </w:r>
            <w:r>
              <w:rPr>
                <w:rFonts w:hint="eastAsia" w:ascii="宋体" w:hAnsi="宋体" w:eastAsia="宋体" w:cs="宋体"/>
                <w:color w:val="auto"/>
                <w:sz w:val="24"/>
                <w:szCs w:val="24"/>
                <w:highlight w:val="none"/>
                <w:lang w:val="en-US" w:eastAsia="zh-CN"/>
              </w:rPr>
              <w:t>0.2</w:t>
            </w:r>
            <w:r>
              <w:rPr>
                <w:rFonts w:hint="eastAsia" w:ascii="宋体" w:hAnsi="宋体" w:eastAsia="宋体" w:cs="宋体"/>
                <w:color w:val="auto"/>
                <w:kern w:val="2"/>
                <w:sz w:val="24"/>
                <w:szCs w:val="24"/>
                <w:highlight w:val="none"/>
                <w:lang w:val="en-US" w:eastAsia="zh-CN" w:bidi="ar-SA"/>
              </w:rPr>
              <w:t>分：</w:t>
            </w:r>
          </w:p>
          <w:p w14:paraId="76551C1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2.59.7</w:t>
            </w:r>
            <w:r>
              <w:rPr>
                <w:rFonts w:hint="eastAsia" w:ascii="宋体" w:hAnsi="宋体" w:eastAsia="宋体"/>
                <w:b w:val="0"/>
                <w:bCs w:val="0"/>
                <w:color w:val="auto"/>
                <w:sz w:val="24"/>
                <w:szCs w:val="28"/>
                <w:highlight w:val="none"/>
                <w:lang w:val="en-US" w:eastAsia="zh-CN"/>
              </w:rPr>
              <w:t>臂筒角度调节：自动上下浮动式臂筒</w:t>
            </w:r>
            <w:r>
              <w:rPr>
                <w:rFonts w:hint="eastAsia" w:ascii="宋体" w:hAnsi="宋体" w:eastAsia="宋体" w:cs="宋体"/>
                <w:color w:val="auto"/>
                <w:kern w:val="2"/>
                <w:sz w:val="24"/>
                <w:szCs w:val="24"/>
                <w:highlight w:val="none"/>
                <w:lang w:val="en-US" w:eastAsia="zh-CN" w:bidi="ar-SA"/>
              </w:rPr>
              <w:t>。</w:t>
            </w:r>
          </w:p>
          <w:p w14:paraId="5CA6A7A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针对上述技术参数要求，投标人须提供产品彩页或者官网截图佐证。</w:t>
            </w:r>
          </w:p>
          <w:p w14:paraId="0D9B293D">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color w:val="auto"/>
                <w:sz w:val="24"/>
                <w:szCs w:val="24"/>
                <w:highlight w:val="none"/>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1C4209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2E3F50BC">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7B1776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0.3</w:t>
            </w:r>
          </w:p>
        </w:tc>
        <w:tc>
          <w:tcPr>
            <w:tcW w:w="730" w:type="dxa"/>
            <w:shd w:val="clear" w:color="auto" w:fill="auto"/>
            <w:vAlign w:val="center"/>
          </w:tcPr>
          <w:p w14:paraId="1E0777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18B1701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cs="宋体"/>
                <w:b/>
                <w:bCs/>
                <w:color w:val="auto"/>
                <w:kern w:val="2"/>
                <w:sz w:val="24"/>
                <w:szCs w:val="24"/>
                <w:highlight w:val="none"/>
                <w:lang w:val="en-US" w:eastAsia="zh-CN" w:bidi="ar-SA"/>
              </w:rPr>
              <w:t>医用全自动电子血压计</w:t>
            </w:r>
            <w:r>
              <w:rPr>
                <w:rFonts w:hint="eastAsia" w:ascii="宋体" w:hAnsi="宋体" w:eastAsia="宋体" w:cs="宋体"/>
                <w:color w:val="auto"/>
                <w:kern w:val="2"/>
                <w:sz w:val="24"/>
                <w:szCs w:val="24"/>
                <w:highlight w:val="none"/>
                <w:lang w:val="en-US" w:eastAsia="zh-CN" w:bidi="ar-SA"/>
              </w:rPr>
              <w:t>满足以下要求的得</w:t>
            </w:r>
            <w:r>
              <w:rPr>
                <w:rFonts w:hint="eastAsia" w:ascii="宋体" w:hAnsi="宋体" w:eastAsia="宋体" w:cs="宋体"/>
                <w:color w:val="auto"/>
                <w:sz w:val="24"/>
                <w:szCs w:val="24"/>
                <w:highlight w:val="none"/>
                <w:lang w:val="en-US" w:eastAsia="zh-CN"/>
              </w:rPr>
              <w:t>0.3</w:t>
            </w:r>
            <w:r>
              <w:rPr>
                <w:rFonts w:hint="eastAsia" w:ascii="宋体" w:hAnsi="宋体" w:eastAsia="宋体" w:cs="宋体"/>
                <w:color w:val="auto"/>
                <w:kern w:val="2"/>
                <w:sz w:val="24"/>
                <w:szCs w:val="24"/>
                <w:highlight w:val="none"/>
                <w:lang w:val="en-US" w:eastAsia="zh-CN" w:bidi="ar-SA"/>
              </w:rPr>
              <w:t>分：</w:t>
            </w:r>
          </w:p>
          <w:p w14:paraId="7DFE35D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2.59.8</w:t>
            </w:r>
            <w:r>
              <w:rPr>
                <w:rFonts w:hint="eastAsia" w:ascii="宋体" w:hAnsi="宋体" w:eastAsia="宋体"/>
                <w:b w:val="0"/>
                <w:bCs w:val="0"/>
                <w:color w:val="auto"/>
                <w:sz w:val="24"/>
                <w:szCs w:val="28"/>
                <w:highlight w:val="none"/>
                <w:lang w:val="en-US" w:eastAsia="zh-CN"/>
              </w:rPr>
              <w:t>平均测量模式：可一键启动连续3次测量，并自动得出平均值（《中国高血压防治指南》推荐的诊室测量方法）</w:t>
            </w:r>
            <w:r>
              <w:rPr>
                <w:rFonts w:hint="eastAsia" w:ascii="宋体" w:hAnsi="宋体" w:eastAsia="宋体" w:cs="宋体"/>
                <w:color w:val="auto"/>
                <w:kern w:val="2"/>
                <w:sz w:val="24"/>
                <w:szCs w:val="24"/>
                <w:highlight w:val="none"/>
                <w:lang w:val="en-US" w:eastAsia="zh-CN" w:bidi="ar-SA"/>
              </w:rPr>
              <w:t>。</w:t>
            </w:r>
          </w:p>
          <w:p w14:paraId="51F7D9F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针对上述技术参数要求，投标人须提供产品彩页或者官网截图佐证。</w:t>
            </w:r>
          </w:p>
          <w:p w14:paraId="69F3E520">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color w:val="auto"/>
                <w:sz w:val="24"/>
                <w:szCs w:val="24"/>
                <w:highlight w:val="none"/>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3999DC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7BC264CF">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6252CA3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0.1</w:t>
            </w:r>
          </w:p>
        </w:tc>
        <w:tc>
          <w:tcPr>
            <w:tcW w:w="730" w:type="dxa"/>
            <w:shd w:val="clear" w:color="auto" w:fill="auto"/>
            <w:vAlign w:val="center"/>
          </w:tcPr>
          <w:p w14:paraId="49ABB7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188D344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cs="宋体"/>
                <w:b/>
                <w:bCs/>
                <w:color w:val="auto"/>
                <w:kern w:val="2"/>
                <w:sz w:val="24"/>
                <w:szCs w:val="24"/>
                <w:highlight w:val="none"/>
                <w:lang w:val="en-US" w:eastAsia="zh-CN" w:bidi="ar-SA"/>
              </w:rPr>
              <w:t>医用全自动电子血压计</w:t>
            </w:r>
            <w:r>
              <w:rPr>
                <w:rFonts w:hint="eastAsia" w:ascii="宋体" w:hAnsi="宋体" w:eastAsia="宋体" w:cs="宋体"/>
                <w:color w:val="auto"/>
                <w:kern w:val="2"/>
                <w:sz w:val="24"/>
                <w:szCs w:val="24"/>
                <w:highlight w:val="none"/>
                <w:lang w:val="en-US" w:eastAsia="zh-CN" w:bidi="ar-SA"/>
              </w:rPr>
              <w:t>满足以下要求的得0.1分：</w:t>
            </w:r>
          </w:p>
          <w:p w14:paraId="70EDAED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2.59.9</w:t>
            </w:r>
            <w:r>
              <w:rPr>
                <w:rFonts w:hint="eastAsia" w:ascii="宋体" w:hAnsi="宋体" w:eastAsia="宋体"/>
                <w:b w:val="0"/>
                <w:bCs w:val="0"/>
                <w:color w:val="auto"/>
                <w:sz w:val="24"/>
                <w:szCs w:val="28"/>
                <w:highlight w:val="none"/>
                <w:lang w:val="en-US" w:eastAsia="zh-CN"/>
              </w:rPr>
              <w:t>臂筒组件交换功能：臂筒可自主拆卸更换</w:t>
            </w:r>
            <w:r>
              <w:rPr>
                <w:rFonts w:hint="eastAsia" w:ascii="宋体" w:hAnsi="宋体" w:eastAsia="宋体" w:cs="宋体"/>
                <w:color w:val="auto"/>
                <w:kern w:val="2"/>
                <w:sz w:val="24"/>
                <w:szCs w:val="24"/>
                <w:highlight w:val="none"/>
                <w:lang w:val="en-US" w:eastAsia="zh-CN" w:bidi="ar-SA"/>
              </w:rPr>
              <w:t>。</w:t>
            </w:r>
          </w:p>
          <w:p w14:paraId="77F6D2A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针对上述技术参数要求，投标人须提供产品彩页或者官网截图佐证。</w:t>
            </w:r>
          </w:p>
          <w:p w14:paraId="1CC6AC91">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color w:val="auto"/>
                <w:sz w:val="24"/>
                <w:szCs w:val="24"/>
                <w:highlight w:val="none"/>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21D3D8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46438AFF">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398211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0.2</w:t>
            </w:r>
          </w:p>
        </w:tc>
        <w:tc>
          <w:tcPr>
            <w:tcW w:w="730" w:type="dxa"/>
            <w:shd w:val="clear" w:color="auto" w:fill="auto"/>
            <w:vAlign w:val="center"/>
          </w:tcPr>
          <w:p w14:paraId="27ADFE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164F98E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cs="宋体"/>
                <w:b/>
                <w:bCs/>
                <w:color w:val="auto"/>
                <w:kern w:val="2"/>
                <w:sz w:val="24"/>
                <w:szCs w:val="24"/>
                <w:highlight w:val="none"/>
                <w:lang w:val="en-US" w:eastAsia="zh-CN" w:bidi="ar-SA"/>
              </w:rPr>
              <w:t>医用全自动电子血压计</w:t>
            </w:r>
            <w:r>
              <w:rPr>
                <w:rFonts w:hint="eastAsia" w:ascii="宋体" w:hAnsi="宋体" w:eastAsia="宋体" w:cs="宋体"/>
                <w:color w:val="auto"/>
                <w:kern w:val="2"/>
                <w:sz w:val="24"/>
                <w:szCs w:val="24"/>
                <w:highlight w:val="none"/>
                <w:lang w:val="en-US" w:eastAsia="zh-CN" w:bidi="ar-SA"/>
              </w:rPr>
              <w:t>满足以下要求的得0.2分：</w:t>
            </w:r>
          </w:p>
          <w:p w14:paraId="6409B63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2.59.10</w:t>
            </w:r>
            <w:r>
              <w:rPr>
                <w:rFonts w:hint="eastAsia" w:ascii="宋体" w:hAnsi="宋体" w:eastAsia="宋体"/>
                <w:b w:val="0"/>
                <w:bCs w:val="0"/>
                <w:color w:val="auto"/>
                <w:sz w:val="24"/>
                <w:szCs w:val="28"/>
                <w:highlight w:val="none"/>
                <w:lang w:val="en-US" w:eastAsia="zh-CN"/>
              </w:rPr>
              <w:t>语音功能：音量调节档位≥8档，测量全程语音引导和测量结果播报</w:t>
            </w:r>
            <w:r>
              <w:rPr>
                <w:rFonts w:hint="eastAsia" w:ascii="宋体" w:hAnsi="宋体" w:eastAsia="宋体" w:cs="宋体"/>
                <w:color w:val="auto"/>
                <w:kern w:val="2"/>
                <w:sz w:val="24"/>
                <w:szCs w:val="24"/>
                <w:highlight w:val="none"/>
                <w:lang w:val="en-US" w:eastAsia="zh-CN" w:bidi="ar-SA"/>
              </w:rPr>
              <w:t>。</w:t>
            </w:r>
          </w:p>
          <w:p w14:paraId="1A41AA5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针对上述技术参数要求，投标人须提供产品彩页或者官网截图佐证。</w:t>
            </w:r>
          </w:p>
          <w:p w14:paraId="1CDB42C2">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color w:val="auto"/>
                <w:sz w:val="24"/>
                <w:szCs w:val="24"/>
                <w:highlight w:val="none"/>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149F47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7C16AB54">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0960F17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0.2</w:t>
            </w:r>
          </w:p>
        </w:tc>
        <w:tc>
          <w:tcPr>
            <w:tcW w:w="730" w:type="dxa"/>
            <w:shd w:val="clear" w:color="auto" w:fill="auto"/>
            <w:vAlign w:val="center"/>
          </w:tcPr>
          <w:p w14:paraId="60589C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05498CF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b/>
                <w:bCs/>
                <w:color w:val="auto"/>
                <w:sz w:val="24"/>
                <w:szCs w:val="28"/>
                <w:highlight w:val="none"/>
                <w:lang w:val="en-US" w:eastAsia="zh-CN"/>
              </w:rPr>
              <w:t>全血血红蛋白快速检测仪</w:t>
            </w:r>
            <w:r>
              <w:rPr>
                <w:rFonts w:hint="eastAsia" w:ascii="宋体" w:hAnsi="宋体" w:eastAsia="宋体" w:cs="宋体"/>
                <w:color w:val="auto"/>
                <w:kern w:val="2"/>
                <w:sz w:val="24"/>
                <w:szCs w:val="24"/>
                <w:highlight w:val="none"/>
                <w:lang w:val="en-US" w:eastAsia="zh-CN" w:bidi="ar-SA"/>
              </w:rPr>
              <w:t>满足以下要求的得0.2分：</w:t>
            </w:r>
          </w:p>
          <w:p w14:paraId="6786933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2.60.1</w:t>
            </w:r>
            <w:r>
              <w:rPr>
                <w:rFonts w:hint="eastAsia" w:ascii="宋体" w:hAnsi="宋体" w:eastAsia="宋体"/>
                <w:b w:val="0"/>
                <w:bCs w:val="0"/>
                <w:color w:val="auto"/>
                <w:sz w:val="24"/>
                <w:szCs w:val="28"/>
                <w:highlight w:val="none"/>
                <w:lang w:val="en-US" w:eastAsia="zh-CN"/>
              </w:rPr>
              <w:t>测量参数：定量检测血红蛋白</w:t>
            </w:r>
            <w:r>
              <w:rPr>
                <w:rFonts w:hint="eastAsia" w:ascii="宋体" w:hAnsi="宋体" w:eastAsia="宋体" w:cs="宋体"/>
                <w:color w:val="auto"/>
                <w:kern w:val="2"/>
                <w:sz w:val="24"/>
                <w:szCs w:val="24"/>
                <w:highlight w:val="none"/>
                <w:lang w:val="en-US" w:eastAsia="zh-CN" w:bidi="ar-SA"/>
              </w:rPr>
              <w:t>。</w:t>
            </w:r>
          </w:p>
          <w:p w14:paraId="688445A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仪器及检测片产品须取得国家药品监督管理局（中国食品药品监督管理局）出具的检测合格证书，并提供有效证书佐证。</w:t>
            </w:r>
          </w:p>
          <w:p w14:paraId="33A92C0F">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color w:val="auto"/>
                <w:sz w:val="24"/>
                <w:szCs w:val="24"/>
                <w:highlight w:val="none"/>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4CC318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699ED819">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1D6C90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0.2</w:t>
            </w:r>
          </w:p>
        </w:tc>
        <w:tc>
          <w:tcPr>
            <w:tcW w:w="730" w:type="dxa"/>
            <w:shd w:val="clear" w:color="auto" w:fill="auto"/>
            <w:vAlign w:val="center"/>
          </w:tcPr>
          <w:p w14:paraId="5AF343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6749A99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b/>
                <w:bCs/>
                <w:color w:val="auto"/>
                <w:sz w:val="24"/>
                <w:szCs w:val="28"/>
                <w:highlight w:val="none"/>
                <w:lang w:val="en-US" w:eastAsia="zh-CN"/>
              </w:rPr>
              <w:t>全血血红蛋白快速检测仪</w:t>
            </w:r>
            <w:r>
              <w:rPr>
                <w:rFonts w:hint="eastAsia" w:ascii="宋体" w:hAnsi="宋体" w:eastAsia="宋体" w:cs="宋体"/>
                <w:color w:val="auto"/>
                <w:kern w:val="2"/>
                <w:sz w:val="24"/>
                <w:szCs w:val="24"/>
                <w:highlight w:val="none"/>
                <w:lang w:val="en-US" w:eastAsia="zh-CN" w:bidi="ar-SA"/>
              </w:rPr>
              <w:t>满足以下要求的得0.2分：</w:t>
            </w:r>
          </w:p>
          <w:p w14:paraId="6FA7FA1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2.60.2</w:t>
            </w:r>
            <w:r>
              <w:rPr>
                <w:rFonts w:hint="eastAsia" w:ascii="宋体" w:hAnsi="宋体" w:eastAsia="宋体"/>
                <w:b w:val="0"/>
                <w:bCs w:val="0"/>
                <w:color w:val="auto"/>
                <w:sz w:val="24"/>
                <w:szCs w:val="28"/>
                <w:highlight w:val="none"/>
                <w:lang w:val="en-US" w:eastAsia="zh-CN"/>
              </w:rPr>
              <w:t>体外诊断医疗器材指令：符合体外诊断医疗器材指令98/79/EC的要求</w:t>
            </w:r>
            <w:r>
              <w:rPr>
                <w:rFonts w:hint="eastAsia" w:ascii="宋体" w:hAnsi="宋体" w:eastAsia="宋体" w:cs="宋体"/>
                <w:color w:val="auto"/>
                <w:kern w:val="2"/>
                <w:sz w:val="24"/>
                <w:szCs w:val="24"/>
                <w:highlight w:val="none"/>
                <w:lang w:val="en-US" w:eastAsia="zh-CN" w:bidi="ar-SA"/>
              </w:rPr>
              <w:t>。</w:t>
            </w:r>
          </w:p>
          <w:p w14:paraId="0F1C63D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仪器及检测片产品须取得国家药品监督管理局（中国食品药品监督管理局）出具的检测合格证书，并提供有效证书佐证。</w:t>
            </w:r>
          </w:p>
          <w:p w14:paraId="602954E7">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color w:val="auto"/>
                <w:sz w:val="24"/>
                <w:szCs w:val="24"/>
                <w:highlight w:val="none"/>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68A2C2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1B75455D">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74BBB1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0.2</w:t>
            </w:r>
          </w:p>
        </w:tc>
        <w:tc>
          <w:tcPr>
            <w:tcW w:w="730" w:type="dxa"/>
            <w:shd w:val="clear" w:color="auto" w:fill="auto"/>
            <w:vAlign w:val="center"/>
          </w:tcPr>
          <w:p w14:paraId="429A627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13CDC67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b/>
                <w:bCs/>
                <w:color w:val="auto"/>
                <w:sz w:val="24"/>
                <w:szCs w:val="28"/>
                <w:highlight w:val="none"/>
                <w:lang w:val="en-US" w:eastAsia="zh-CN"/>
              </w:rPr>
              <w:t>全血血红蛋白快速检测仪</w:t>
            </w:r>
            <w:r>
              <w:rPr>
                <w:rFonts w:hint="eastAsia" w:ascii="宋体" w:hAnsi="宋体" w:eastAsia="宋体" w:cs="宋体"/>
                <w:color w:val="auto"/>
                <w:kern w:val="2"/>
                <w:sz w:val="24"/>
                <w:szCs w:val="24"/>
                <w:highlight w:val="none"/>
                <w:lang w:val="en-US" w:eastAsia="zh-CN" w:bidi="ar-SA"/>
              </w:rPr>
              <w:t>满足以下要求的得0.2分：</w:t>
            </w:r>
          </w:p>
          <w:p w14:paraId="706599B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2.60.3</w:t>
            </w:r>
            <w:r>
              <w:rPr>
                <w:rFonts w:hint="eastAsia" w:ascii="宋体" w:hAnsi="宋体" w:eastAsia="宋体"/>
                <w:b w:val="0"/>
                <w:bCs w:val="0"/>
                <w:color w:val="auto"/>
                <w:sz w:val="24"/>
                <w:szCs w:val="28"/>
                <w:highlight w:val="none"/>
                <w:lang w:val="en-US" w:eastAsia="zh-CN"/>
              </w:rPr>
              <w:t>测量原理：分光光度法</w:t>
            </w:r>
            <w:r>
              <w:rPr>
                <w:rFonts w:hint="eastAsia" w:ascii="宋体" w:hAnsi="宋体" w:eastAsia="宋体" w:cs="宋体"/>
                <w:color w:val="auto"/>
                <w:kern w:val="2"/>
                <w:sz w:val="24"/>
                <w:szCs w:val="24"/>
                <w:highlight w:val="none"/>
                <w:lang w:val="en-US" w:eastAsia="zh-CN" w:bidi="ar-SA"/>
              </w:rPr>
              <w:t>。</w:t>
            </w:r>
          </w:p>
          <w:p w14:paraId="092CDBE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仪器及检测片产品须取得国家药品监督管理局（中国食品药品监督管理局）出具的检测合格证书，并提供有效证书佐证。</w:t>
            </w:r>
          </w:p>
          <w:p w14:paraId="0A0E76E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427255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11178530">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1415DB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0.2</w:t>
            </w:r>
          </w:p>
        </w:tc>
        <w:tc>
          <w:tcPr>
            <w:tcW w:w="730" w:type="dxa"/>
            <w:shd w:val="clear" w:color="auto" w:fill="auto"/>
            <w:vAlign w:val="center"/>
          </w:tcPr>
          <w:p w14:paraId="7DF9C37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06FF22F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b/>
                <w:bCs/>
                <w:color w:val="auto"/>
                <w:sz w:val="24"/>
                <w:szCs w:val="28"/>
                <w:highlight w:val="none"/>
                <w:lang w:val="en-US" w:eastAsia="zh-CN"/>
              </w:rPr>
              <w:t>全血血红蛋白快速检测仪</w:t>
            </w:r>
            <w:r>
              <w:rPr>
                <w:rFonts w:hint="eastAsia" w:ascii="宋体" w:hAnsi="宋体" w:eastAsia="宋体" w:cs="宋体"/>
                <w:color w:val="auto"/>
                <w:kern w:val="2"/>
                <w:sz w:val="24"/>
                <w:szCs w:val="24"/>
                <w:highlight w:val="none"/>
                <w:lang w:val="en-US" w:eastAsia="zh-CN" w:bidi="ar-SA"/>
              </w:rPr>
              <w:t>满足以下要求的得0.2分：</w:t>
            </w:r>
          </w:p>
          <w:p w14:paraId="280B3EB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2.60.4</w:t>
            </w:r>
            <w:r>
              <w:rPr>
                <w:rFonts w:hint="eastAsia" w:ascii="宋体" w:hAnsi="宋体" w:eastAsia="宋体"/>
                <w:b w:val="0"/>
                <w:bCs w:val="0"/>
                <w:color w:val="auto"/>
                <w:sz w:val="24"/>
                <w:szCs w:val="28"/>
                <w:highlight w:val="none"/>
                <w:lang w:val="en-US" w:eastAsia="zh-CN"/>
              </w:rPr>
              <w:t>检测波长：双波长检测（506nm和880nm）等消光点下全血吸光度，带有浊度补偿功能，可避免多种干扰因素导致的检测误判</w:t>
            </w:r>
            <w:r>
              <w:rPr>
                <w:rFonts w:hint="eastAsia" w:ascii="宋体" w:hAnsi="宋体" w:eastAsia="宋体" w:cs="宋体"/>
                <w:color w:val="auto"/>
                <w:kern w:val="2"/>
                <w:sz w:val="24"/>
                <w:szCs w:val="24"/>
                <w:highlight w:val="none"/>
                <w:lang w:val="en-US" w:eastAsia="zh-CN" w:bidi="ar-SA"/>
              </w:rPr>
              <w:t>。仪器及检测片产品须取得国家药品监督管理局（中国食品药品监督管理局）出具的检测合格证书，并提供有效证书佐证。</w:t>
            </w:r>
          </w:p>
          <w:p w14:paraId="47C138F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7AC8CA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2CE3B588">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255999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0.1</w:t>
            </w:r>
          </w:p>
        </w:tc>
        <w:tc>
          <w:tcPr>
            <w:tcW w:w="730" w:type="dxa"/>
            <w:shd w:val="clear" w:color="auto" w:fill="auto"/>
            <w:vAlign w:val="center"/>
          </w:tcPr>
          <w:p w14:paraId="2CD5685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29F595E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b/>
                <w:bCs/>
                <w:color w:val="auto"/>
                <w:sz w:val="24"/>
                <w:szCs w:val="28"/>
                <w:highlight w:val="none"/>
                <w:lang w:val="en-US" w:eastAsia="zh-CN"/>
              </w:rPr>
              <w:t>全血血红蛋白快速检测仪</w:t>
            </w:r>
            <w:r>
              <w:rPr>
                <w:rFonts w:hint="eastAsia" w:ascii="宋体" w:hAnsi="宋体" w:eastAsia="宋体" w:cs="宋体"/>
                <w:color w:val="auto"/>
                <w:kern w:val="2"/>
                <w:sz w:val="24"/>
                <w:szCs w:val="24"/>
                <w:highlight w:val="none"/>
                <w:lang w:val="en-US" w:eastAsia="zh-CN" w:bidi="ar-SA"/>
              </w:rPr>
              <w:t>满足以下要求的得0.1分：</w:t>
            </w:r>
          </w:p>
          <w:p w14:paraId="57D3D45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2.60.5</w:t>
            </w:r>
            <w:r>
              <w:rPr>
                <w:rFonts w:hint="eastAsia" w:ascii="宋体" w:hAnsi="宋体" w:eastAsia="宋体"/>
                <w:b w:val="0"/>
                <w:bCs w:val="0"/>
                <w:color w:val="auto"/>
                <w:sz w:val="24"/>
                <w:szCs w:val="28"/>
                <w:highlight w:val="none"/>
                <w:lang w:val="en-US" w:eastAsia="zh-CN"/>
              </w:rPr>
              <w:t>参数测量范围需包含：0-25.6g/dL（0-256g/L）</w:t>
            </w:r>
            <w:r>
              <w:rPr>
                <w:rFonts w:hint="eastAsia" w:ascii="宋体" w:hAnsi="宋体" w:eastAsia="宋体" w:cs="宋体"/>
                <w:color w:val="auto"/>
                <w:kern w:val="2"/>
                <w:sz w:val="24"/>
                <w:szCs w:val="24"/>
                <w:highlight w:val="none"/>
                <w:lang w:val="en-US" w:eastAsia="zh-CN" w:bidi="ar-SA"/>
              </w:rPr>
              <w:t>。</w:t>
            </w:r>
          </w:p>
          <w:p w14:paraId="14E9A68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仪器及检测片产品须取得国家药品监督管理局（中国食品药品监督管理局）出具的检测合格证书，并提供有效证书佐证。</w:t>
            </w:r>
          </w:p>
          <w:p w14:paraId="4D55761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473D6F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702D0E0D">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1C376B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0.2</w:t>
            </w:r>
          </w:p>
        </w:tc>
        <w:tc>
          <w:tcPr>
            <w:tcW w:w="730" w:type="dxa"/>
            <w:shd w:val="clear" w:color="auto" w:fill="auto"/>
            <w:vAlign w:val="center"/>
          </w:tcPr>
          <w:p w14:paraId="253AED6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3118200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b/>
                <w:bCs/>
                <w:color w:val="auto"/>
                <w:sz w:val="24"/>
                <w:szCs w:val="28"/>
                <w:highlight w:val="none"/>
                <w:lang w:val="en-US" w:eastAsia="zh-CN"/>
              </w:rPr>
              <w:t>全血血红蛋白快速检测仪</w:t>
            </w:r>
            <w:r>
              <w:rPr>
                <w:rFonts w:hint="eastAsia" w:ascii="宋体" w:hAnsi="宋体" w:eastAsia="宋体" w:cs="宋体"/>
                <w:color w:val="auto"/>
                <w:kern w:val="2"/>
                <w:sz w:val="24"/>
                <w:szCs w:val="24"/>
                <w:highlight w:val="none"/>
                <w:lang w:val="en-US" w:eastAsia="zh-CN" w:bidi="ar-SA"/>
              </w:rPr>
              <w:t>满足以下要求的得0.2分：</w:t>
            </w:r>
          </w:p>
          <w:p w14:paraId="245697E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2.60.6</w:t>
            </w:r>
            <w:r>
              <w:rPr>
                <w:rFonts w:hint="eastAsia" w:ascii="宋体" w:hAnsi="宋体" w:eastAsia="宋体"/>
                <w:b w:val="0"/>
                <w:bCs w:val="0"/>
                <w:color w:val="auto"/>
                <w:sz w:val="24"/>
                <w:szCs w:val="28"/>
                <w:highlight w:val="none"/>
                <w:lang w:val="en-US" w:eastAsia="zh-CN"/>
              </w:rPr>
              <w:t>检测准确性、精度及线性：空白样本测试≤1g/L；定值血检测结果偏差≤5%，稳定性误差≤5g/L；在血红蛋白30-100g/L范围，检测结果标准差（SD）≤3g/L；在血红蛋白101-200g/L范围，检测结果的变异系数（CV）≤1.5%；在0-256g/L范围内，线性r值≥0.99</w:t>
            </w:r>
            <w:r>
              <w:rPr>
                <w:rFonts w:hint="eastAsia" w:ascii="宋体" w:hAnsi="宋体" w:eastAsia="宋体" w:cs="宋体"/>
                <w:color w:val="auto"/>
                <w:kern w:val="2"/>
                <w:sz w:val="24"/>
                <w:szCs w:val="24"/>
                <w:highlight w:val="none"/>
                <w:lang w:val="en-US" w:eastAsia="zh-CN" w:bidi="ar-SA"/>
              </w:rPr>
              <w:t>。仪器及检测片产品须取得国家药品监督管理局（中国食品药品监督管理局）出具的检测合格证书，并提供有效证书佐证。</w:t>
            </w:r>
          </w:p>
          <w:p w14:paraId="656BB1D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0EF1BF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2C2F20CF">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59CC025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0.2</w:t>
            </w:r>
          </w:p>
        </w:tc>
        <w:tc>
          <w:tcPr>
            <w:tcW w:w="730" w:type="dxa"/>
            <w:shd w:val="clear" w:color="auto" w:fill="auto"/>
            <w:vAlign w:val="center"/>
          </w:tcPr>
          <w:p w14:paraId="343855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12A1912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b/>
                <w:bCs/>
                <w:color w:val="auto"/>
                <w:sz w:val="24"/>
                <w:szCs w:val="28"/>
                <w:highlight w:val="none"/>
                <w:lang w:val="en-US" w:eastAsia="zh-CN"/>
              </w:rPr>
              <w:t>全血血红蛋白快速检测仪</w:t>
            </w:r>
            <w:r>
              <w:rPr>
                <w:rFonts w:hint="eastAsia" w:ascii="宋体" w:hAnsi="宋体" w:eastAsia="宋体" w:cs="宋体"/>
                <w:color w:val="auto"/>
                <w:kern w:val="2"/>
                <w:sz w:val="24"/>
                <w:szCs w:val="24"/>
                <w:highlight w:val="none"/>
                <w:lang w:val="en-US" w:eastAsia="zh-CN" w:bidi="ar-SA"/>
              </w:rPr>
              <w:t>满足以下要求的得0.2分：</w:t>
            </w:r>
          </w:p>
          <w:p w14:paraId="1989CE3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2.60.7测量时间：≤3秒。</w:t>
            </w:r>
          </w:p>
          <w:p w14:paraId="166240F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仪器及检测片产品须取得国家药品监督管理局（中国食品药品监督管理局）出具的检测合格证书，并提供有效证书佐证。</w:t>
            </w:r>
          </w:p>
          <w:p w14:paraId="02CC8A9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00BBED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26A0B8E1">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362AE33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0.2</w:t>
            </w:r>
          </w:p>
        </w:tc>
        <w:tc>
          <w:tcPr>
            <w:tcW w:w="730" w:type="dxa"/>
            <w:shd w:val="clear" w:color="auto" w:fill="auto"/>
            <w:vAlign w:val="center"/>
          </w:tcPr>
          <w:p w14:paraId="7BA325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225BA70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b/>
                <w:bCs/>
                <w:color w:val="auto"/>
                <w:sz w:val="24"/>
                <w:szCs w:val="28"/>
                <w:highlight w:val="none"/>
                <w:lang w:val="en-US" w:eastAsia="zh-CN"/>
              </w:rPr>
              <w:t>全血血红蛋白快速检测仪</w:t>
            </w:r>
            <w:r>
              <w:rPr>
                <w:rFonts w:hint="eastAsia" w:ascii="宋体" w:hAnsi="宋体" w:eastAsia="宋体" w:cs="宋体"/>
                <w:color w:val="auto"/>
                <w:kern w:val="2"/>
                <w:sz w:val="24"/>
                <w:szCs w:val="24"/>
                <w:highlight w:val="none"/>
                <w:lang w:val="en-US" w:eastAsia="zh-CN" w:bidi="ar-SA"/>
              </w:rPr>
              <w:t>满足以下要求的得</w:t>
            </w:r>
            <w:r>
              <w:rPr>
                <w:rFonts w:hint="eastAsia" w:ascii="宋体" w:hAnsi="宋体" w:eastAsia="宋体" w:cs="宋体"/>
                <w:color w:val="auto"/>
                <w:sz w:val="24"/>
                <w:szCs w:val="24"/>
                <w:highlight w:val="none"/>
                <w:lang w:val="en-US" w:eastAsia="zh-CN"/>
              </w:rPr>
              <w:t>0.2</w:t>
            </w:r>
            <w:r>
              <w:rPr>
                <w:rFonts w:hint="eastAsia" w:ascii="宋体" w:hAnsi="宋体" w:eastAsia="宋体" w:cs="宋体"/>
                <w:color w:val="auto"/>
                <w:kern w:val="2"/>
                <w:sz w:val="24"/>
                <w:szCs w:val="24"/>
                <w:highlight w:val="none"/>
                <w:lang w:val="en-US" w:eastAsia="zh-CN" w:bidi="ar-SA"/>
              </w:rPr>
              <w:t>分：</w:t>
            </w:r>
          </w:p>
          <w:p w14:paraId="27AB942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2.60.8</w:t>
            </w:r>
            <w:r>
              <w:rPr>
                <w:rFonts w:hint="eastAsia" w:ascii="宋体" w:hAnsi="宋体" w:eastAsia="宋体"/>
                <w:b w:val="0"/>
                <w:bCs w:val="0"/>
                <w:color w:val="auto"/>
                <w:sz w:val="24"/>
                <w:szCs w:val="28"/>
                <w:highlight w:val="none"/>
                <w:lang w:val="en-US" w:eastAsia="zh-CN"/>
              </w:rPr>
              <w:t>重量：400g≤整机重量（含电池）≤500g</w:t>
            </w:r>
            <w:r>
              <w:rPr>
                <w:rFonts w:hint="eastAsia" w:ascii="宋体" w:hAnsi="宋体" w:eastAsia="宋体" w:cs="宋体"/>
                <w:color w:val="auto"/>
                <w:kern w:val="2"/>
                <w:sz w:val="24"/>
                <w:szCs w:val="24"/>
                <w:highlight w:val="none"/>
                <w:lang w:val="en-US" w:eastAsia="zh-CN" w:bidi="ar-SA"/>
              </w:rPr>
              <w:t>。</w:t>
            </w:r>
          </w:p>
          <w:p w14:paraId="3A63B6F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仪器及检测片产品须取得国家药品监督管理局（中国食品药品监督管理局）出具的检测合格证书，并提供有效证书佐证。</w:t>
            </w:r>
          </w:p>
          <w:p w14:paraId="4DB5D9F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15EF25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7CCEF961">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47E39B6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0.1</w:t>
            </w:r>
          </w:p>
        </w:tc>
        <w:tc>
          <w:tcPr>
            <w:tcW w:w="730" w:type="dxa"/>
            <w:shd w:val="clear" w:color="auto" w:fill="auto"/>
            <w:vAlign w:val="center"/>
          </w:tcPr>
          <w:p w14:paraId="382E42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42EF820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cs="宋体"/>
                <w:b/>
                <w:bCs/>
                <w:color w:val="auto"/>
                <w:kern w:val="2"/>
                <w:sz w:val="24"/>
                <w:szCs w:val="24"/>
                <w:highlight w:val="none"/>
                <w:lang w:val="en-US" w:eastAsia="zh-CN" w:bidi="ar-SA"/>
              </w:rPr>
              <w:t>小型干式生化分析仪</w:t>
            </w:r>
            <w:r>
              <w:rPr>
                <w:rFonts w:hint="eastAsia" w:ascii="宋体" w:hAnsi="宋体" w:eastAsia="宋体" w:cs="宋体"/>
                <w:color w:val="auto"/>
                <w:kern w:val="2"/>
                <w:sz w:val="24"/>
                <w:szCs w:val="24"/>
                <w:highlight w:val="none"/>
                <w:lang w:val="en-US" w:eastAsia="zh-CN" w:bidi="ar-SA"/>
              </w:rPr>
              <w:t>满足以下要求的得</w:t>
            </w:r>
            <w:r>
              <w:rPr>
                <w:rFonts w:hint="eastAsia" w:ascii="宋体" w:hAnsi="宋体" w:eastAsia="宋体" w:cs="宋体"/>
                <w:color w:val="auto"/>
                <w:sz w:val="24"/>
                <w:szCs w:val="24"/>
                <w:highlight w:val="none"/>
                <w:lang w:val="en-US" w:eastAsia="zh-CN"/>
              </w:rPr>
              <w:t>0.1</w:t>
            </w:r>
            <w:r>
              <w:rPr>
                <w:rFonts w:hint="eastAsia" w:ascii="宋体" w:hAnsi="宋体" w:eastAsia="宋体" w:cs="宋体"/>
                <w:color w:val="auto"/>
                <w:kern w:val="2"/>
                <w:sz w:val="24"/>
                <w:szCs w:val="24"/>
                <w:highlight w:val="none"/>
                <w:lang w:val="en-US" w:eastAsia="zh-CN" w:bidi="ar-SA"/>
              </w:rPr>
              <w:t>分：</w:t>
            </w:r>
          </w:p>
          <w:p w14:paraId="6FD8181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2.61.1测试原理：设备采用利用光反射干化学法定量测定ALT（丙氨酸氨基转移酶）。</w:t>
            </w:r>
          </w:p>
          <w:p w14:paraId="200651D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针对上述技术参数要求，投标人须提供产品彩页或者官网截图佐证。</w:t>
            </w:r>
          </w:p>
          <w:p w14:paraId="789871C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3D9FC9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478D9315">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0315817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0.1</w:t>
            </w:r>
          </w:p>
        </w:tc>
        <w:tc>
          <w:tcPr>
            <w:tcW w:w="730" w:type="dxa"/>
            <w:shd w:val="clear" w:color="auto" w:fill="auto"/>
            <w:vAlign w:val="center"/>
          </w:tcPr>
          <w:p w14:paraId="4D3F63D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468FC55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cs="宋体"/>
                <w:b/>
                <w:bCs/>
                <w:color w:val="auto"/>
                <w:kern w:val="2"/>
                <w:sz w:val="24"/>
                <w:szCs w:val="24"/>
                <w:highlight w:val="none"/>
                <w:lang w:val="en-US" w:eastAsia="zh-CN" w:bidi="ar-SA"/>
              </w:rPr>
              <w:t>小型干式生化分析仪</w:t>
            </w:r>
            <w:r>
              <w:rPr>
                <w:rFonts w:hint="eastAsia" w:ascii="宋体" w:hAnsi="宋体" w:eastAsia="宋体" w:cs="宋体"/>
                <w:color w:val="auto"/>
                <w:kern w:val="2"/>
                <w:sz w:val="24"/>
                <w:szCs w:val="24"/>
                <w:highlight w:val="none"/>
                <w:lang w:val="en-US" w:eastAsia="zh-CN" w:bidi="ar-SA"/>
              </w:rPr>
              <w:t>满足以下要求的得</w:t>
            </w:r>
            <w:r>
              <w:rPr>
                <w:rFonts w:hint="eastAsia" w:ascii="宋体" w:hAnsi="宋体" w:eastAsia="宋体" w:cs="宋体"/>
                <w:color w:val="auto"/>
                <w:sz w:val="24"/>
                <w:szCs w:val="24"/>
                <w:highlight w:val="none"/>
                <w:lang w:val="en-US" w:eastAsia="zh-CN"/>
              </w:rPr>
              <w:t>0.1</w:t>
            </w:r>
            <w:r>
              <w:rPr>
                <w:rFonts w:hint="eastAsia" w:ascii="宋体" w:hAnsi="宋体" w:eastAsia="宋体" w:cs="宋体"/>
                <w:color w:val="auto"/>
                <w:kern w:val="2"/>
                <w:sz w:val="24"/>
                <w:szCs w:val="24"/>
                <w:highlight w:val="none"/>
                <w:lang w:val="en-US" w:eastAsia="zh-CN" w:bidi="ar-SA"/>
              </w:rPr>
              <w:t>分：</w:t>
            </w:r>
          </w:p>
          <w:p w14:paraId="30E7EC9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2.61.2标本类型：全血、血清、血浆。</w:t>
            </w:r>
          </w:p>
          <w:p w14:paraId="044034F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针对上述技术参数要求，投标人须提供产品彩页或者官网截图佐证。</w:t>
            </w:r>
          </w:p>
          <w:p w14:paraId="508A04C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45C68C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503808BE">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78E147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0.1</w:t>
            </w:r>
          </w:p>
        </w:tc>
        <w:tc>
          <w:tcPr>
            <w:tcW w:w="730" w:type="dxa"/>
            <w:shd w:val="clear" w:color="auto" w:fill="auto"/>
            <w:vAlign w:val="center"/>
          </w:tcPr>
          <w:p w14:paraId="0CE916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5B7C825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cs="宋体"/>
                <w:b/>
                <w:bCs/>
                <w:color w:val="auto"/>
                <w:kern w:val="2"/>
                <w:sz w:val="24"/>
                <w:szCs w:val="24"/>
                <w:highlight w:val="none"/>
                <w:lang w:val="en-US" w:eastAsia="zh-CN" w:bidi="ar-SA"/>
              </w:rPr>
              <w:t>小型干式生化分析仪</w:t>
            </w:r>
            <w:r>
              <w:rPr>
                <w:rFonts w:hint="eastAsia" w:ascii="宋体" w:hAnsi="宋体" w:eastAsia="宋体" w:cs="宋体"/>
                <w:color w:val="auto"/>
                <w:kern w:val="2"/>
                <w:sz w:val="24"/>
                <w:szCs w:val="24"/>
                <w:highlight w:val="none"/>
                <w:lang w:val="en-US" w:eastAsia="zh-CN" w:bidi="ar-SA"/>
              </w:rPr>
              <w:t>满足以下要求的得</w:t>
            </w:r>
            <w:r>
              <w:rPr>
                <w:rFonts w:hint="eastAsia" w:ascii="宋体" w:hAnsi="宋体" w:eastAsia="宋体" w:cs="宋体"/>
                <w:color w:val="auto"/>
                <w:sz w:val="24"/>
                <w:szCs w:val="24"/>
                <w:highlight w:val="none"/>
                <w:lang w:val="en-US" w:eastAsia="zh-CN"/>
              </w:rPr>
              <w:t>0.1</w:t>
            </w:r>
            <w:r>
              <w:rPr>
                <w:rFonts w:hint="eastAsia" w:ascii="宋体" w:hAnsi="宋体" w:eastAsia="宋体" w:cs="宋体"/>
                <w:color w:val="auto"/>
                <w:kern w:val="2"/>
                <w:sz w:val="24"/>
                <w:szCs w:val="24"/>
                <w:highlight w:val="none"/>
                <w:lang w:val="en-US" w:eastAsia="zh-CN" w:bidi="ar-SA"/>
              </w:rPr>
              <w:t>分：</w:t>
            </w:r>
          </w:p>
          <w:p w14:paraId="7AD6065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2.61.3标本量：标本用量≤30μl。</w:t>
            </w:r>
          </w:p>
          <w:p w14:paraId="1540271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针对上述技术参数要求，投标人须提供产品彩页或者官网截图佐证。</w:t>
            </w:r>
          </w:p>
          <w:p w14:paraId="69E9BA3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21D007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2C31D35E">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7EC15B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0.2</w:t>
            </w:r>
          </w:p>
        </w:tc>
        <w:tc>
          <w:tcPr>
            <w:tcW w:w="730" w:type="dxa"/>
            <w:shd w:val="clear" w:color="auto" w:fill="auto"/>
            <w:vAlign w:val="center"/>
          </w:tcPr>
          <w:p w14:paraId="2F2C05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0C4DEC9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cs="宋体"/>
                <w:b/>
                <w:bCs/>
                <w:color w:val="auto"/>
                <w:kern w:val="2"/>
                <w:sz w:val="24"/>
                <w:szCs w:val="24"/>
                <w:highlight w:val="none"/>
                <w:lang w:val="en-US" w:eastAsia="zh-CN" w:bidi="ar-SA"/>
              </w:rPr>
              <w:t>小型干式生化分析仪</w:t>
            </w:r>
            <w:r>
              <w:rPr>
                <w:rFonts w:hint="eastAsia" w:ascii="宋体" w:hAnsi="宋体" w:eastAsia="宋体" w:cs="宋体"/>
                <w:color w:val="auto"/>
                <w:kern w:val="2"/>
                <w:sz w:val="24"/>
                <w:szCs w:val="24"/>
                <w:highlight w:val="none"/>
                <w:lang w:val="en-US" w:eastAsia="zh-CN" w:bidi="ar-SA"/>
              </w:rPr>
              <w:t>满足以下要求的得</w:t>
            </w:r>
            <w:r>
              <w:rPr>
                <w:rFonts w:hint="eastAsia" w:ascii="宋体" w:hAnsi="宋体" w:eastAsia="宋体" w:cs="宋体"/>
                <w:color w:val="auto"/>
                <w:sz w:val="24"/>
                <w:szCs w:val="24"/>
                <w:highlight w:val="none"/>
                <w:lang w:val="en-US" w:eastAsia="zh-CN"/>
              </w:rPr>
              <w:t>0.2</w:t>
            </w:r>
            <w:r>
              <w:rPr>
                <w:rFonts w:hint="eastAsia" w:ascii="宋体" w:hAnsi="宋体" w:eastAsia="宋体" w:cs="宋体"/>
                <w:color w:val="auto"/>
                <w:kern w:val="2"/>
                <w:sz w:val="24"/>
                <w:szCs w:val="24"/>
                <w:highlight w:val="none"/>
                <w:lang w:val="en-US" w:eastAsia="zh-CN" w:bidi="ar-SA"/>
              </w:rPr>
              <w:t>分：</w:t>
            </w:r>
          </w:p>
          <w:p w14:paraId="05824E6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2.61.4检测线性范围需包含：0-800U/L。</w:t>
            </w:r>
          </w:p>
          <w:p w14:paraId="10E460D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针对上述技术参数要求，投标人须提供产品彩页或者官网截图佐证。</w:t>
            </w:r>
          </w:p>
          <w:p w14:paraId="64A3093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0A1AF3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33E44DCC">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7D018F9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0.2</w:t>
            </w:r>
          </w:p>
        </w:tc>
        <w:tc>
          <w:tcPr>
            <w:tcW w:w="730" w:type="dxa"/>
            <w:shd w:val="clear" w:color="auto" w:fill="auto"/>
            <w:vAlign w:val="center"/>
          </w:tcPr>
          <w:p w14:paraId="5F647B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6BD9A9C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cs="宋体"/>
                <w:b/>
                <w:bCs/>
                <w:color w:val="auto"/>
                <w:kern w:val="2"/>
                <w:sz w:val="24"/>
                <w:szCs w:val="24"/>
                <w:highlight w:val="none"/>
                <w:lang w:val="en-US" w:eastAsia="zh-CN" w:bidi="ar-SA"/>
              </w:rPr>
              <w:t>小型干式生化分析仪</w:t>
            </w:r>
            <w:r>
              <w:rPr>
                <w:rFonts w:hint="eastAsia" w:ascii="宋体" w:hAnsi="宋体" w:eastAsia="宋体" w:cs="宋体"/>
                <w:color w:val="auto"/>
                <w:kern w:val="2"/>
                <w:sz w:val="24"/>
                <w:szCs w:val="24"/>
                <w:highlight w:val="none"/>
                <w:lang w:val="en-US" w:eastAsia="zh-CN" w:bidi="ar-SA"/>
              </w:rPr>
              <w:t>满足以下要求的得</w:t>
            </w:r>
            <w:r>
              <w:rPr>
                <w:rFonts w:hint="eastAsia" w:ascii="宋体" w:hAnsi="宋体" w:eastAsia="宋体" w:cs="宋体"/>
                <w:color w:val="auto"/>
                <w:sz w:val="24"/>
                <w:szCs w:val="24"/>
                <w:highlight w:val="none"/>
                <w:lang w:val="en-US" w:eastAsia="zh-CN"/>
              </w:rPr>
              <w:t>0.2</w:t>
            </w:r>
            <w:r>
              <w:rPr>
                <w:rFonts w:hint="eastAsia" w:ascii="宋体" w:hAnsi="宋体" w:eastAsia="宋体" w:cs="宋体"/>
                <w:color w:val="auto"/>
                <w:kern w:val="2"/>
                <w:sz w:val="24"/>
                <w:szCs w:val="24"/>
                <w:highlight w:val="none"/>
                <w:lang w:val="en-US" w:eastAsia="zh-CN" w:bidi="ar-SA"/>
              </w:rPr>
              <w:t>分：</w:t>
            </w:r>
          </w:p>
          <w:p w14:paraId="791B59E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2.61.5与配套的测试试条进行测试，在0-500U/L检测的线性范围内，检测结果的相关系数≥0.9。</w:t>
            </w:r>
          </w:p>
          <w:p w14:paraId="0DFA1D9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针对上述技术参数要求，投标人须提供产品彩页或者官网截图佐证。</w:t>
            </w:r>
          </w:p>
          <w:p w14:paraId="11A17EA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3E3E2B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42B2DD96">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0734A1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0.2</w:t>
            </w:r>
          </w:p>
        </w:tc>
        <w:tc>
          <w:tcPr>
            <w:tcW w:w="730" w:type="dxa"/>
            <w:shd w:val="clear" w:color="auto" w:fill="auto"/>
            <w:vAlign w:val="center"/>
          </w:tcPr>
          <w:p w14:paraId="5577A70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235966B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cs="宋体"/>
                <w:b/>
                <w:bCs/>
                <w:color w:val="auto"/>
                <w:kern w:val="2"/>
                <w:sz w:val="24"/>
                <w:szCs w:val="24"/>
                <w:highlight w:val="none"/>
                <w:lang w:val="en-US" w:eastAsia="zh-CN" w:bidi="ar-SA"/>
              </w:rPr>
              <w:t>小型干式生化分析仪</w:t>
            </w:r>
            <w:r>
              <w:rPr>
                <w:rFonts w:hint="eastAsia" w:ascii="宋体" w:hAnsi="宋体" w:eastAsia="宋体" w:cs="宋体"/>
                <w:color w:val="auto"/>
                <w:kern w:val="2"/>
                <w:sz w:val="24"/>
                <w:szCs w:val="24"/>
                <w:highlight w:val="none"/>
                <w:lang w:val="en-US" w:eastAsia="zh-CN" w:bidi="ar-SA"/>
              </w:rPr>
              <w:t>满足以下要求的得</w:t>
            </w:r>
            <w:r>
              <w:rPr>
                <w:rFonts w:hint="eastAsia" w:ascii="宋体" w:hAnsi="宋体" w:eastAsia="宋体" w:cs="宋体"/>
                <w:color w:val="auto"/>
                <w:sz w:val="24"/>
                <w:szCs w:val="24"/>
                <w:highlight w:val="none"/>
                <w:lang w:val="en-US" w:eastAsia="zh-CN"/>
              </w:rPr>
              <w:t>0.2</w:t>
            </w:r>
            <w:r>
              <w:rPr>
                <w:rFonts w:hint="eastAsia" w:ascii="宋体" w:hAnsi="宋体" w:eastAsia="宋体" w:cs="宋体"/>
                <w:color w:val="auto"/>
                <w:kern w:val="2"/>
                <w:sz w:val="24"/>
                <w:szCs w:val="24"/>
                <w:highlight w:val="none"/>
                <w:lang w:val="en-US" w:eastAsia="zh-CN" w:bidi="ar-SA"/>
              </w:rPr>
              <w:t>分：</w:t>
            </w:r>
          </w:p>
          <w:p w14:paraId="5896E9F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2.61.6与配套的测试试条进行测试，在0-50U/L检测的线性范围内，检测结果偏差≤±6U/L。</w:t>
            </w:r>
          </w:p>
          <w:p w14:paraId="5B46A71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针对上述技术参数要求，投标人须提供产品彩页或者官网截图佐证。</w:t>
            </w:r>
          </w:p>
          <w:p w14:paraId="745345A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65E164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6E66DF58">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085F6C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0.1</w:t>
            </w:r>
          </w:p>
        </w:tc>
        <w:tc>
          <w:tcPr>
            <w:tcW w:w="730" w:type="dxa"/>
            <w:shd w:val="clear" w:color="auto" w:fill="auto"/>
            <w:vAlign w:val="center"/>
          </w:tcPr>
          <w:p w14:paraId="56F0EA9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0FC4B16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cs="宋体"/>
                <w:b/>
                <w:bCs/>
                <w:color w:val="auto"/>
                <w:kern w:val="2"/>
                <w:sz w:val="24"/>
                <w:szCs w:val="24"/>
                <w:highlight w:val="none"/>
                <w:lang w:val="en-US" w:eastAsia="zh-CN" w:bidi="ar-SA"/>
              </w:rPr>
              <w:t>小型干式生化分析仪</w:t>
            </w:r>
            <w:r>
              <w:rPr>
                <w:rFonts w:hint="eastAsia" w:ascii="宋体" w:hAnsi="宋体" w:eastAsia="宋体" w:cs="宋体"/>
                <w:color w:val="auto"/>
                <w:kern w:val="2"/>
                <w:sz w:val="24"/>
                <w:szCs w:val="24"/>
                <w:highlight w:val="none"/>
                <w:lang w:val="en-US" w:eastAsia="zh-CN" w:bidi="ar-SA"/>
              </w:rPr>
              <w:t>满足以下要求的得</w:t>
            </w:r>
            <w:r>
              <w:rPr>
                <w:rFonts w:hint="eastAsia" w:ascii="宋体" w:hAnsi="宋体" w:eastAsia="宋体" w:cs="宋体"/>
                <w:color w:val="auto"/>
                <w:sz w:val="24"/>
                <w:szCs w:val="24"/>
                <w:highlight w:val="none"/>
                <w:lang w:val="en-US" w:eastAsia="zh-CN"/>
              </w:rPr>
              <w:t>0.1</w:t>
            </w:r>
            <w:r>
              <w:rPr>
                <w:rFonts w:hint="eastAsia" w:ascii="宋体" w:hAnsi="宋体" w:eastAsia="宋体" w:cs="宋体"/>
                <w:color w:val="auto"/>
                <w:kern w:val="2"/>
                <w:sz w:val="24"/>
                <w:szCs w:val="24"/>
                <w:highlight w:val="none"/>
                <w:lang w:val="en-US" w:eastAsia="zh-CN" w:bidi="ar-SA"/>
              </w:rPr>
              <w:t>分：</w:t>
            </w:r>
          </w:p>
          <w:p w14:paraId="4759632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2.61.7检测时间：≤2分钟/人次。</w:t>
            </w:r>
          </w:p>
          <w:p w14:paraId="61A5494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针对上述技术参数要求，投标人须提供产品彩页或者官网截图佐证。</w:t>
            </w:r>
          </w:p>
          <w:p w14:paraId="7A094B5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3B94BD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5B9198DE">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37A41D7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0.1</w:t>
            </w:r>
          </w:p>
        </w:tc>
        <w:tc>
          <w:tcPr>
            <w:tcW w:w="730" w:type="dxa"/>
            <w:shd w:val="clear" w:color="auto" w:fill="auto"/>
            <w:vAlign w:val="center"/>
          </w:tcPr>
          <w:p w14:paraId="5C59B1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3F3F115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cs="宋体"/>
                <w:b/>
                <w:bCs/>
                <w:color w:val="auto"/>
                <w:kern w:val="2"/>
                <w:sz w:val="24"/>
                <w:szCs w:val="24"/>
                <w:highlight w:val="none"/>
                <w:lang w:val="en-US" w:eastAsia="zh-CN" w:bidi="ar-SA"/>
              </w:rPr>
              <w:t>小型干式生化分析仪</w:t>
            </w:r>
            <w:r>
              <w:rPr>
                <w:rFonts w:hint="eastAsia" w:ascii="宋体" w:hAnsi="宋体" w:eastAsia="宋体" w:cs="宋体"/>
                <w:color w:val="auto"/>
                <w:kern w:val="2"/>
                <w:sz w:val="24"/>
                <w:szCs w:val="24"/>
                <w:highlight w:val="none"/>
                <w:lang w:val="en-US" w:eastAsia="zh-CN" w:bidi="ar-SA"/>
              </w:rPr>
              <w:t>满足以下要求的得</w:t>
            </w:r>
            <w:r>
              <w:rPr>
                <w:rFonts w:hint="eastAsia" w:ascii="宋体" w:hAnsi="宋体" w:eastAsia="宋体" w:cs="宋体"/>
                <w:color w:val="auto"/>
                <w:sz w:val="24"/>
                <w:szCs w:val="24"/>
                <w:highlight w:val="none"/>
                <w:lang w:val="en-US" w:eastAsia="zh-CN"/>
              </w:rPr>
              <w:t>0.1</w:t>
            </w:r>
            <w:r>
              <w:rPr>
                <w:rFonts w:hint="eastAsia" w:ascii="宋体" w:hAnsi="宋体" w:eastAsia="宋体" w:cs="宋体"/>
                <w:color w:val="auto"/>
                <w:kern w:val="2"/>
                <w:sz w:val="24"/>
                <w:szCs w:val="24"/>
                <w:highlight w:val="none"/>
                <w:lang w:val="en-US" w:eastAsia="zh-CN" w:bidi="ar-SA"/>
              </w:rPr>
              <w:t>分：</w:t>
            </w:r>
          </w:p>
          <w:p w14:paraId="338FC12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2.61.8LCD 电容触控屏。具有中文操作界面，液晶屏。操作有使用步骤提示功能，提示的文字、图形或语言要求易于理解。</w:t>
            </w:r>
          </w:p>
          <w:p w14:paraId="51AE222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针对上述技术参数要求，投标人须提供产品彩页或者官网截图佐证。</w:t>
            </w:r>
          </w:p>
          <w:p w14:paraId="3CEA8A7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4FFB8C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1B510D98">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1B86FD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0.1</w:t>
            </w:r>
          </w:p>
        </w:tc>
        <w:tc>
          <w:tcPr>
            <w:tcW w:w="730" w:type="dxa"/>
            <w:shd w:val="clear" w:color="auto" w:fill="auto"/>
            <w:vAlign w:val="center"/>
          </w:tcPr>
          <w:p w14:paraId="7176A5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654AE7F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cs="宋体"/>
                <w:b/>
                <w:bCs/>
                <w:color w:val="auto"/>
                <w:kern w:val="2"/>
                <w:sz w:val="24"/>
                <w:szCs w:val="24"/>
                <w:highlight w:val="none"/>
                <w:lang w:val="en-US" w:eastAsia="zh-CN" w:bidi="ar-SA"/>
              </w:rPr>
              <w:t>小型干式生化分析仪</w:t>
            </w:r>
            <w:r>
              <w:rPr>
                <w:rFonts w:hint="eastAsia" w:ascii="宋体" w:hAnsi="宋体" w:eastAsia="宋体" w:cs="宋体"/>
                <w:color w:val="auto"/>
                <w:kern w:val="2"/>
                <w:sz w:val="24"/>
                <w:szCs w:val="24"/>
                <w:highlight w:val="none"/>
                <w:lang w:val="en-US" w:eastAsia="zh-CN" w:bidi="ar-SA"/>
              </w:rPr>
              <w:t>满足以下要求的得</w:t>
            </w:r>
            <w:r>
              <w:rPr>
                <w:rFonts w:hint="eastAsia" w:ascii="宋体" w:hAnsi="宋体" w:eastAsia="宋体" w:cs="宋体"/>
                <w:color w:val="auto"/>
                <w:sz w:val="24"/>
                <w:szCs w:val="24"/>
                <w:highlight w:val="none"/>
                <w:lang w:val="en-US" w:eastAsia="zh-CN"/>
              </w:rPr>
              <w:t>0.1</w:t>
            </w:r>
            <w:r>
              <w:rPr>
                <w:rFonts w:hint="eastAsia" w:ascii="宋体" w:hAnsi="宋体" w:eastAsia="宋体" w:cs="宋体"/>
                <w:color w:val="auto"/>
                <w:kern w:val="2"/>
                <w:sz w:val="24"/>
                <w:szCs w:val="24"/>
                <w:highlight w:val="none"/>
                <w:lang w:val="en-US" w:eastAsia="zh-CN" w:bidi="ar-SA"/>
              </w:rPr>
              <w:t>分：</w:t>
            </w:r>
          </w:p>
          <w:p w14:paraId="08E2AB6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2.61.9设备至少具有开机提示、结束提示、错误提示、数据储存满额提示功能。</w:t>
            </w:r>
          </w:p>
          <w:p w14:paraId="122792B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针对上述技术参数要求，投标人须提供产品彩页或者官网截图佐证。</w:t>
            </w:r>
          </w:p>
          <w:p w14:paraId="30B7973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79E3FE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78EFFE70">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027F2A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0.2</w:t>
            </w:r>
          </w:p>
        </w:tc>
        <w:tc>
          <w:tcPr>
            <w:tcW w:w="730" w:type="dxa"/>
            <w:shd w:val="clear" w:color="auto" w:fill="auto"/>
            <w:vAlign w:val="center"/>
          </w:tcPr>
          <w:p w14:paraId="774D88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30A4026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cs="宋体"/>
                <w:b/>
                <w:bCs/>
                <w:color w:val="auto"/>
                <w:kern w:val="2"/>
                <w:sz w:val="24"/>
                <w:szCs w:val="24"/>
                <w:highlight w:val="none"/>
                <w:lang w:val="en-US" w:eastAsia="zh-CN" w:bidi="ar-SA"/>
              </w:rPr>
              <w:t>小型干式生化分析仪</w:t>
            </w:r>
            <w:r>
              <w:rPr>
                <w:rFonts w:hint="eastAsia" w:ascii="宋体" w:hAnsi="宋体" w:eastAsia="宋体" w:cs="宋体"/>
                <w:color w:val="auto"/>
                <w:kern w:val="2"/>
                <w:sz w:val="24"/>
                <w:szCs w:val="24"/>
                <w:highlight w:val="none"/>
                <w:lang w:val="en-US" w:eastAsia="zh-CN" w:bidi="ar-SA"/>
              </w:rPr>
              <w:t>满足以下要求的得</w:t>
            </w:r>
            <w:r>
              <w:rPr>
                <w:rFonts w:hint="eastAsia" w:ascii="宋体" w:hAnsi="宋体" w:eastAsia="宋体" w:cs="宋体"/>
                <w:color w:val="auto"/>
                <w:sz w:val="24"/>
                <w:szCs w:val="24"/>
                <w:highlight w:val="none"/>
                <w:lang w:val="en-US" w:eastAsia="zh-CN"/>
              </w:rPr>
              <w:t>0.2</w:t>
            </w:r>
            <w:r>
              <w:rPr>
                <w:rFonts w:hint="eastAsia" w:ascii="宋体" w:hAnsi="宋体" w:eastAsia="宋体" w:cs="宋体"/>
                <w:color w:val="auto"/>
                <w:kern w:val="2"/>
                <w:sz w:val="24"/>
                <w:szCs w:val="24"/>
                <w:highlight w:val="none"/>
                <w:lang w:val="en-US" w:eastAsia="zh-CN" w:bidi="ar-SA"/>
              </w:rPr>
              <w:t>分：</w:t>
            </w:r>
          </w:p>
          <w:p w14:paraId="293A670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2.61.10设备能储存＞5000个检测数据。</w:t>
            </w:r>
          </w:p>
          <w:p w14:paraId="353ED4B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针对上述技术参数要求，投标人须提供产品彩页或者官网截图佐证。</w:t>
            </w:r>
          </w:p>
          <w:p w14:paraId="555DE3C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3BE093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0549BC3A">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2BC2BD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0.1</w:t>
            </w:r>
          </w:p>
        </w:tc>
        <w:tc>
          <w:tcPr>
            <w:tcW w:w="730" w:type="dxa"/>
            <w:shd w:val="clear" w:color="auto" w:fill="auto"/>
            <w:vAlign w:val="center"/>
          </w:tcPr>
          <w:p w14:paraId="73CDEA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2BD42C9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cs="宋体"/>
                <w:b/>
                <w:bCs/>
                <w:color w:val="auto"/>
                <w:kern w:val="2"/>
                <w:sz w:val="24"/>
                <w:szCs w:val="24"/>
                <w:highlight w:val="none"/>
                <w:lang w:val="en-US" w:eastAsia="zh-CN" w:bidi="ar-SA"/>
              </w:rPr>
              <w:t>小型干式生化分析仪</w:t>
            </w:r>
            <w:r>
              <w:rPr>
                <w:rFonts w:hint="eastAsia" w:ascii="宋体" w:hAnsi="宋体" w:eastAsia="宋体" w:cs="宋体"/>
                <w:color w:val="auto"/>
                <w:kern w:val="2"/>
                <w:sz w:val="24"/>
                <w:szCs w:val="24"/>
                <w:highlight w:val="none"/>
                <w:lang w:val="en-US" w:eastAsia="zh-CN" w:bidi="ar-SA"/>
              </w:rPr>
              <w:t>满足以下要求的得</w:t>
            </w:r>
            <w:r>
              <w:rPr>
                <w:rFonts w:hint="eastAsia" w:ascii="宋体" w:hAnsi="宋体" w:eastAsia="宋体" w:cs="宋体"/>
                <w:color w:val="auto"/>
                <w:sz w:val="24"/>
                <w:szCs w:val="24"/>
                <w:highlight w:val="none"/>
                <w:lang w:val="en-US" w:eastAsia="zh-CN"/>
              </w:rPr>
              <w:t>0.1</w:t>
            </w:r>
            <w:r>
              <w:rPr>
                <w:rFonts w:hint="eastAsia" w:ascii="宋体" w:hAnsi="宋体" w:eastAsia="宋体" w:cs="宋体"/>
                <w:color w:val="auto"/>
                <w:kern w:val="2"/>
                <w:sz w:val="24"/>
                <w:szCs w:val="24"/>
                <w:highlight w:val="none"/>
                <w:lang w:val="en-US" w:eastAsia="zh-CN" w:bidi="ar-SA"/>
              </w:rPr>
              <w:t>分：</w:t>
            </w:r>
          </w:p>
          <w:p w14:paraId="2561BE1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2.61.11设备具备打印功能，无需连接外置打印机，即可实时打印检测结果。</w:t>
            </w:r>
          </w:p>
          <w:p w14:paraId="156C129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针对上述技术参数要求，投标人须提供产品彩页或者官网截图佐证。</w:t>
            </w:r>
          </w:p>
          <w:p w14:paraId="549700C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7F242F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36B9C081">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19BC51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0.3</w:t>
            </w:r>
          </w:p>
        </w:tc>
        <w:tc>
          <w:tcPr>
            <w:tcW w:w="730" w:type="dxa"/>
            <w:shd w:val="clear" w:color="auto" w:fill="auto"/>
            <w:vAlign w:val="center"/>
          </w:tcPr>
          <w:p w14:paraId="5BB6FA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76CA3ED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b/>
                <w:bCs/>
                <w:color w:val="auto"/>
                <w:sz w:val="24"/>
                <w:szCs w:val="28"/>
                <w:highlight w:val="none"/>
                <w:lang w:val="en-US" w:eastAsia="zh-CN"/>
              </w:rPr>
              <w:t>微电脑采液控制器</w:t>
            </w:r>
            <w:r>
              <w:rPr>
                <w:rFonts w:hint="eastAsia" w:ascii="宋体" w:hAnsi="宋体" w:eastAsia="宋体" w:cs="宋体"/>
                <w:color w:val="auto"/>
                <w:kern w:val="2"/>
                <w:sz w:val="24"/>
                <w:szCs w:val="24"/>
                <w:highlight w:val="none"/>
                <w:lang w:val="en-US" w:eastAsia="zh-CN" w:bidi="ar-SA"/>
              </w:rPr>
              <w:t>满足以下要求的得0.3分：</w:t>
            </w:r>
          </w:p>
          <w:p w14:paraId="556C36C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2.62.1采液量范围区间需包含：50～1200ml。</w:t>
            </w:r>
          </w:p>
          <w:p w14:paraId="11C55F7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针对上述技术参数要求，投标人须提供制造商公布（出具）的产品说明书原件或技术白皮书原件或产品彩页原件扫描件佐证。</w:t>
            </w:r>
          </w:p>
          <w:p w14:paraId="4C1D538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10E76E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46B8322E">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3FB583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0.2</w:t>
            </w:r>
          </w:p>
        </w:tc>
        <w:tc>
          <w:tcPr>
            <w:tcW w:w="730" w:type="dxa"/>
            <w:shd w:val="clear" w:color="auto" w:fill="auto"/>
            <w:vAlign w:val="center"/>
          </w:tcPr>
          <w:p w14:paraId="15F1EE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61B1442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b/>
                <w:bCs/>
                <w:color w:val="auto"/>
                <w:sz w:val="24"/>
                <w:szCs w:val="28"/>
                <w:highlight w:val="none"/>
                <w:lang w:val="en-US" w:eastAsia="zh-CN"/>
              </w:rPr>
              <w:t>微电脑采液控制器</w:t>
            </w:r>
            <w:r>
              <w:rPr>
                <w:rFonts w:hint="eastAsia" w:ascii="宋体" w:hAnsi="宋体" w:eastAsia="宋体" w:cs="宋体"/>
                <w:color w:val="auto"/>
                <w:kern w:val="2"/>
                <w:sz w:val="24"/>
                <w:szCs w:val="24"/>
                <w:highlight w:val="none"/>
                <w:lang w:val="en-US" w:eastAsia="zh-CN" w:bidi="ar-SA"/>
              </w:rPr>
              <w:t>满足以下要求的得0.2分：</w:t>
            </w:r>
          </w:p>
          <w:p w14:paraId="6012FB7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2.62.2  1.05g/ml≤液体比重≤1.06g/ml；1ml≤分度值≤2ml。</w:t>
            </w:r>
          </w:p>
          <w:p w14:paraId="3F21413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针对上述技术参数要求，投标人须提供制造商公布（出具）的产品说明书原件或技术白皮书原件或产品彩页原件扫描件佐证。</w:t>
            </w:r>
          </w:p>
          <w:p w14:paraId="070597F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2E6E6F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7F774BC4">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0490E4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0.2</w:t>
            </w:r>
          </w:p>
        </w:tc>
        <w:tc>
          <w:tcPr>
            <w:tcW w:w="730" w:type="dxa"/>
            <w:shd w:val="clear" w:color="auto" w:fill="auto"/>
            <w:vAlign w:val="center"/>
          </w:tcPr>
          <w:p w14:paraId="26F671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5B1E478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b/>
                <w:bCs/>
                <w:color w:val="auto"/>
                <w:sz w:val="24"/>
                <w:szCs w:val="28"/>
                <w:highlight w:val="none"/>
                <w:lang w:val="en-US" w:eastAsia="zh-CN"/>
              </w:rPr>
              <w:t>微电脑采液控制器</w:t>
            </w:r>
            <w:r>
              <w:rPr>
                <w:rFonts w:hint="eastAsia" w:ascii="宋体" w:hAnsi="宋体" w:eastAsia="宋体" w:cs="宋体"/>
                <w:color w:val="auto"/>
                <w:kern w:val="2"/>
                <w:sz w:val="24"/>
                <w:szCs w:val="24"/>
                <w:highlight w:val="none"/>
                <w:lang w:val="en-US" w:eastAsia="zh-CN" w:bidi="ar-SA"/>
              </w:rPr>
              <w:t>满足以下要求的得0.2分：</w:t>
            </w:r>
          </w:p>
          <w:p w14:paraId="2BD2636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2.62.3静态误差：≤±2％，采液误差：≤±5％。</w:t>
            </w:r>
          </w:p>
          <w:p w14:paraId="074FA10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针对上述技术参数要求，投标人须提供制造商公布（出具）的产品说明书原件或技术白皮书原件或产品彩页原件扫描件佐证。</w:t>
            </w:r>
          </w:p>
          <w:p w14:paraId="5EA48A4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6CF12B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0AE84DE7">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4B74F93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0.2</w:t>
            </w:r>
          </w:p>
        </w:tc>
        <w:tc>
          <w:tcPr>
            <w:tcW w:w="730" w:type="dxa"/>
            <w:shd w:val="clear" w:color="auto" w:fill="auto"/>
            <w:vAlign w:val="center"/>
          </w:tcPr>
          <w:p w14:paraId="78DCCBD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6A05592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b/>
                <w:bCs/>
                <w:color w:val="auto"/>
                <w:sz w:val="24"/>
                <w:szCs w:val="28"/>
                <w:highlight w:val="none"/>
                <w:lang w:val="en-US" w:eastAsia="zh-CN"/>
              </w:rPr>
              <w:t>微电脑采液控制器</w:t>
            </w:r>
            <w:r>
              <w:rPr>
                <w:rFonts w:hint="eastAsia" w:ascii="宋体" w:hAnsi="宋体" w:eastAsia="宋体" w:cs="宋体"/>
                <w:color w:val="auto"/>
                <w:kern w:val="2"/>
                <w:sz w:val="24"/>
                <w:szCs w:val="24"/>
                <w:highlight w:val="none"/>
                <w:lang w:val="en-US" w:eastAsia="zh-CN" w:bidi="ar-SA"/>
              </w:rPr>
              <w:t>满足以下要求的得0.2分：</w:t>
            </w:r>
          </w:p>
          <w:p w14:paraId="2F697D6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2.62.4摇摆角度：13°±2°，摇摆频率：30～32次／min。</w:t>
            </w:r>
          </w:p>
          <w:p w14:paraId="5EAFF7E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针对上述技术参数要求，投标人须提供制造商公布（出具）的产品说明书原件或技术白皮书原件或产品彩页原件扫描件佐证。</w:t>
            </w:r>
          </w:p>
          <w:p w14:paraId="402BA42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367734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321BB30C">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4D9ACF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0.2</w:t>
            </w:r>
          </w:p>
        </w:tc>
        <w:tc>
          <w:tcPr>
            <w:tcW w:w="730" w:type="dxa"/>
            <w:shd w:val="clear" w:color="auto" w:fill="auto"/>
            <w:vAlign w:val="center"/>
          </w:tcPr>
          <w:p w14:paraId="1BB747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7E8338B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b/>
                <w:bCs/>
                <w:color w:val="auto"/>
                <w:sz w:val="24"/>
                <w:szCs w:val="28"/>
                <w:highlight w:val="none"/>
                <w:lang w:val="en-US" w:eastAsia="zh-CN"/>
              </w:rPr>
              <w:t>微电脑采液控制器</w:t>
            </w:r>
            <w:r>
              <w:rPr>
                <w:rFonts w:hint="eastAsia" w:ascii="宋体" w:hAnsi="宋体" w:eastAsia="宋体" w:cs="宋体"/>
                <w:color w:val="auto"/>
                <w:kern w:val="2"/>
                <w:sz w:val="24"/>
                <w:szCs w:val="24"/>
                <w:highlight w:val="none"/>
                <w:lang w:val="en-US" w:eastAsia="zh-CN" w:bidi="ar-SA"/>
              </w:rPr>
              <w:t>满足以下要求的得0.2分：</w:t>
            </w:r>
          </w:p>
          <w:p w14:paraId="16164A8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2.62.5报警：当采液量达到预定值时，至少需具有声、光双重报警提示。</w:t>
            </w:r>
          </w:p>
          <w:p w14:paraId="189EAA6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针对上述技术参数要求，投标人须提供制造商公布（出具）的产品说明书原件或技术白皮书原件或产品彩页原件扫描件佐证。</w:t>
            </w:r>
          </w:p>
          <w:p w14:paraId="79487DC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453DBF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52854621">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10C1D6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0.2</w:t>
            </w:r>
          </w:p>
        </w:tc>
        <w:tc>
          <w:tcPr>
            <w:tcW w:w="730" w:type="dxa"/>
            <w:shd w:val="clear" w:color="auto" w:fill="auto"/>
            <w:vAlign w:val="center"/>
          </w:tcPr>
          <w:p w14:paraId="1936798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61DF73D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b/>
                <w:bCs/>
                <w:color w:val="auto"/>
                <w:sz w:val="24"/>
                <w:szCs w:val="28"/>
                <w:highlight w:val="none"/>
                <w:lang w:val="en-US" w:eastAsia="zh-CN"/>
              </w:rPr>
              <w:t>微电脑采液控制器</w:t>
            </w:r>
            <w:r>
              <w:rPr>
                <w:rFonts w:hint="eastAsia" w:ascii="宋体" w:hAnsi="宋体" w:eastAsia="宋体" w:cs="宋体"/>
                <w:color w:val="auto"/>
                <w:kern w:val="2"/>
                <w:sz w:val="24"/>
                <w:szCs w:val="24"/>
                <w:highlight w:val="none"/>
                <w:lang w:val="en-US" w:eastAsia="zh-CN" w:bidi="ar-SA"/>
              </w:rPr>
              <w:t>满足以下要求的得0.2分：</w:t>
            </w:r>
          </w:p>
          <w:p w14:paraId="1BF312E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2.62.6采液预设值至少需有：200ml、300ml、400ml三档固定预设值；另外还须配备多个可根据需要自行设定目标采液量的档位，预设范围至少需包含 （50～1000ml）。</w:t>
            </w:r>
          </w:p>
          <w:p w14:paraId="7C849C0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针对上述技术参数要求，投标人须提供制造商公布（出具）的产品说明书原件或技术白皮书原件或产品彩页原件扫描件佐证。</w:t>
            </w:r>
          </w:p>
          <w:p w14:paraId="2D3EF09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14ADE2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3136E57F">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351501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0.2</w:t>
            </w:r>
          </w:p>
        </w:tc>
        <w:tc>
          <w:tcPr>
            <w:tcW w:w="730" w:type="dxa"/>
            <w:shd w:val="clear" w:color="auto" w:fill="auto"/>
            <w:vAlign w:val="center"/>
          </w:tcPr>
          <w:p w14:paraId="04B5E7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31C27EE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b/>
                <w:bCs/>
                <w:color w:val="auto"/>
                <w:sz w:val="24"/>
                <w:szCs w:val="28"/>
                <w:highlight w:val="none"/>
                <w:lang w:val="en-US" w:eastAsia="zh-CN"/>
              </w:rPr>
              <w:t>微电脑采液控制器</w:t>
            </w:r>
            <w:r>
              <w:rPr>
                <w:rFonts w:hint="eastAsia" w:ascii="宋体" w:hAnsi="宋体" w:eastAsia="宋体" w:cs="宋体"/>
                <w:color w:val="auto"/>
                <w:kern w:val="2"/>
                <w:sz w:val="24"/>
                <w:szCs w:val="24"/>
                <w:highlight w:val="none"/>
                <w:lang w:val="en-US" w:eastAsia="zh-CN" w:bidi="ar-SA"/>
              </w:rPr>
              <w:t>满足以下要求的得0.2分：</w:t>
            </w:r>
          </w:p>
          <w:p w14:paraId="4136CF9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2.62.7电池：外接可充电电池，采用模块电源，适用于流动采血，一次充满电后可连续采血时间≥8小时。</w:t>
            </w:r>
          </w:p>
          <w:p w14:paraId="5195608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针对上述技术参数要求，投标人须提供制造商公布（出具）的产品说明书原件或技术白皮书原件或产品彩页原件扫描件佐证。</w:t>
            </w:r>
          </w:p>
          <w:p w14:paraId="0124A15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2518CF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5FA83D4B">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21282D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0.5</w:t>
            </w:r>
          </w:p>
        </w:tc>
        <w:tc>
          <w:tcPr>
            <w:tcW w:w="730" w:type="dxa"/>
            <w:shd w:val="clear" w:color="auto" w:fill="auto"/>
            <w:vAlign w:val="center"/>
          </w:tcPr>
          <w:p w14:paraId="19B6F8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02F79F6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b/>
                <w:bCs/>
                <w:color w:val="auto"/>
                <w:sz w:val="24"/>
                <w:szCs w:val="28"/>
                <w:highlight w:val="none"/>
                <w:lang w:val="en-US" w:eastAsia="zh-CN"/>
              </w:rPr>
              <w:t>医用封管热合机</w:t>
            </w:r>
            <w:r>
              <w:rPr>
                <w:rFonts w:hint="eastAsia" w:ascii="宋体" w:hAnsi="宋体" w:eastAsia="宋体" w:cs="宋体"/>
                <w:color w:val="auto"/>
                <w:kern w:val="2"/>
                <w:sz w:val="24"/>
                <w:szCs w:val="24"/>
                <w:highlight w:val="none"/>
                <w:lang w:val="en-US" w:eastAsia="zh-CN" w:bidi="ar-SA"/>
              </w:rPr>
              <w:t>满足以下要求的得</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kern w:val="2"/>
                <w:sz w:val="24"/>
                <w:szCs w:val="24"/>
                <w:highlight w:val="none"/>
                <w:lang w:val="en-US" w:eastAsia="zh-CN" w:bidi="ar-SA"/>
              </w:rPr>
              <w:t>分：</w:t>
            </w:r>
          </w:p>
          <w:p w14:paraId="5F4D669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2.63.1射频源类型：高频晶体管；封管时间：≤1 秒；热合管路直径范围至少需包含：2-6mm；工作频率：≤50MHz；封口射频（RF）功率：≥30W；热合头：陶瓷包裹隔热型热合电极，避免溶血现象发生；热合宽度调节：可自动识别不同型材和厚度的管路调节热合功率，还可根据特殊需要人工调整热合面宽度。防溅保护：透明可伸缩防溅保护片，避免热合时血液溅到操作者的眼睛里，保证操作人员安全。</w:t>
            </w:r>
          </w:p>
          <w:p w14:paraId="6C5ACA2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针对上述技术参数要求，投标人须提供制造商公布（出具）的产品说明书原件或技术白皮书原件或产品彩页原件扫描件佐证。</w:t>
            </w:r>
          </w:p>
          <w:p w14:paraId="759D131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44B6AA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40165246">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3882418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0.5</w:t>
            </w:r>
          </w:p>
        </w:tc>
        <w:tc>
          <w:tcPr>
            <w:tcW w:w="730" w:type="dxa"/>
            <w:shd w:val="clear" w:color="auto" w:fill="auto"/>
            <w:vAlign w:val="center"/>
          </w:tcPr>
          <w:p w14:paraId="14F665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558B0F8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b/>
                <w:bCs/>
                <w:color w:val="auto"/>
                <w:sz w:val="24"/>
                <w:szCs w:val="28"/>
                <w:highlight w:val="none"/>
                <w:lang w:val="en-US" w:eastAsia="zh-CN"/>
              </w:rPr>
              <w:t>医用封管热合机</w:t>
            </w:r>
            <w:r>
              <w:rPr>
                <w:rFonts w:hint="eastAsia" w:ascii="宋体" w:hAnsi="宋体" w:eastAsia="宋体" w:cs="宋体"/>
                <w:color w:val="auto"/>
                <w:kern w:val="2"/>
                <w:sz w:val="24"/>
                <w:szCs w:val="24"/>
                <w:highlight w:val="none"/>
                <w:lang w:val="en-US" w:eastAsia="zh-CN" w:bidi="ar-SA"/>
              </w:rPr>
              <w:t>满足以下要求的得</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kern w:val="2"/>
                <w:sz w:val="24"/>
                <w:szCs w:val="24"/>
                <w:highlight w:val="none"/>
                <w:lang w:val="en-US" w:eastAsia="zh-CN" w:bidi="ar-SA"/>
              </w:rPr>
              <w:t>分：</w:t>
            </w:r>
          </w:p>
          <w:p w14:paraId="2B762BE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2.63.2铝合金型材制成仪器框架结构及防护挡板，轻便、抗颠簸、抗碰撞辐射防</w:t>
            </w:r>
            <w:r>
              <w:rPr>
                <w:rFonts w:hint="eastAsia" w:ascii="宋体" w:hAnsi="宋体" w:eastAsia="宋体" w:cs="宋体"/>
                <w:b w:val="0"/>
                <w:bCs w:val="0"/>
                <w:color w:val="auto"/>
                <w:kern w:val="2"/>
                <w:sz w:val="24"/>
                <w:szCs w:val="24"/>
                <w:highlight w:val="none"/>
                <w:lang w:val="en-US" w:eastAsia="zh-CN" w:bidi="ar-SA"/>
              </w:rPr>
              <w:t>护安全性：确保高频工作下，辐射强度不超过68dB，提供设备辐射曲线图，保证安全。</w:t>
            </w:r>
          </w:p>
          <w:p w14:paraId="74C7075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针对上述技术参数要求，投标人</w:t>
            </w:r>
            <w:r>
              <w:rPr>
                <w:rFonts w:hint="eastAsia" w:ascii="宋体" w:hAnsi="宋体" w:eastAsia="宋体" w:cs="宋体"/>
                <w:color w:val="auto"/>
                <w:kern w:val="2"/>
                <w:sz w:val="24"/>
                <w:szCs w:val="24"/>
                <w:highlight w:val="none"/>
                <w:lang w:val="en-US" w:eastAsia="zh-CN" w:bidi="ar-SA"/>
              </w:rPr>
              <w:t>须提供制造商公布（出具）的产品说明书原件或技术白皮书原件或产品彩页原件扫描件佐证。</w:t>
            </w:r>
          </w:p>
          <w:p w14:paraId="2A0F940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4239E4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3D804F5D">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7B18A9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0.5</w:t>
            </w:r>
          </w:p>
        </w:tc>
        <w:tc>
          <w:tcPr>
            <w:tcW w:w="730" w:type="dxa"/>
            <w:shd w:val="clear" w:color="auto" w:fill="auto"/>
            <w:vAlign w:val="center"/>
          </w:tcPr>
          <w:p w14:paraId="0E5363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04501BB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b/>
                <w:bCs/>
                <w:color w:val="auto"/>
                <w:sz w:val="24"/>
                <w:szCs w:val="28"/>
                <w:highlight w:val="none"/>
                <w:lang w:val="en-US" w:eastAsia="zh-CN"/>
              </w:rPr>
              <w:t>医用封管热合机</w:t>
            </w:r>
            <w:r>
              <w:rPr>
                <w:rFonts w:hint="eastAsia" w:ascii="宋体" w:hAnsi="宋体" w:eastAsia="宋体" w:cs="宋体"/>
                <w:color w:val="auto"/>
                <w:kern w:val="2"/>
                <w:sz w:val="24"/>
                <w:szCs w:val="24"/>
                <w:highlight w:val="none"/>
                <w:lang w:val="en-US" w:eastAsia="zh-CN" w:bidi="ar-SA"/>
              </w:rPr>
              <w:t>满足以下要求的得</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kern w:val="2"/>
                <w:sz w:val="24"/>
                <w:szCs w:val="24"/>
                <w:highlight w:val="none"/>
                <w:lang w:val="en-US" w:eastAsia="zh-CN" w:bidi="ar-SA"/>
              </w:rPr>
              <w:t>分：</w:t>
            </w:r>
          </w:p>
          <w:p w14:paraId="5058109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2.63.3散热系统：整机材料环保安全，无不良气体产生。采用铝制外壳和散热片与风扇构成三重散热模式，保证机器可连续工作≥8小时。</w:t>
            </w:r>
          </w:p>
          <w:p w14:paraId="1A54786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针对上述技术参数要求，投标人须提供制造商公布（出具）的产品说明书原件或技术白皮书原件或产品彩页原件扫描件佐证。</w:t>
            </w:r>
          </w:p>
          <w:p w14:paraId="6BFC160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2D9AEF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6A175A4C">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0F549D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0.2</w:t>
            </w:r>
          </w:p>
        </w:tc>
        <w:tc>
          <w:tcPr>
            <w:tcW w:w="730" w:type="dxa"/>
            <w:shd w:val="clear" w:color="auto" w:fill="auto"/>
            <w:vAlign w:val="center"/>
          </w:tcPr>
          <w:p w14:paraId="6E271D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15806F5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b/>
                <w:bCs/>
                <w:color w:val="auto"/>
                <w:sz w:val="24"/>
                <w:szCs w:val="28"/>
                <w:highlight w:val="none"/>
                <w:lang w:val="en-US" w:eastAsia="zh-CN"/>
              </w:rPr>
              <w:t>低温离心机</w:t>
            </w:r>
            <w:r>
              <w:rPr>
                <w:rFonts w:hint="eastAsia" w:ascii="宋体" w:hAnsi="宋体" w:eastAsia="宋体" w:cs="宋体"/>
                <w:color w:val="auto"/>
                <w:kern w:val="2"/>
                <w:sz w:val="24"/>
                <w:szCs w:val="24"/>
                <w:highlight w:val="none"/>
                <w:lang w:val="en-US" w:eastAsia="zh-CN" w:bidi="ar-SA"/>
              </w:rPr>
              <w:t>满足以下要求的得0.2分：</w:t>
            </w:r>
          </w:p>
          <w:p w14:paraId="0711149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2.64.1离心机采用交流变频电机驱动，配置测速系统。</w:t>
            </w:r>
          </w:p>
          <w:p w14:paraId="28048D3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针对上述技术参数要求，投标人须提供制造商公布（出具）的产品说明书原件或技术白皮书原件或产品彩页原件扫描件佐证。</w:t>
            </w:r>
          </w:p>
          <w:p w14:paraId="5400094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698AB1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33A92DBA">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093E7B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0.4</w:t>
            </w:r>
          </w:p>
        </w:tc>
        <w:tc>
          <w:tcPr>
            <w:tcW w:w="730" w:type="dxa"/>
            <w:shd w:val="clear" w:color="auto" w:fill="auto"/>
            <w:vAlign w:val="center"/>
          </w:tcPr>
          <w:p w14:paraId="2E578C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316DAE5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b/>
                <w:bCs/>
                <w:color w:val="auto"/>
                <w:sz w:val="24"/>
                <w:szCs w:val="28"/>
                <w:highlight w:val="none"/>
                <w:lang w:val="en-US" w:eastAsia="zh-CN"/>
              </w:rPr>
              <w:t>低温离心机</w:t>
            </w:r>
            <w:r>
              <w:rPr>
                <w:rFonts w:hint="eastAsia" w:ascii="宋体" w:hAnsi="宋体" w:eastAsia="宋体" w:cs="宋体"/>
                <w:color w:val="auto"/>
                <w:kern w:val="2"/>
                <w:sz w:val="24"/>
                <w:szCs w:val="24"/>
                <w:highlight w:val="none"/>
                <w:lang w:val="en-US" w:eastAsia="zh-CN" w:bidi="ar-SA"/>
              </w:rPr>
              <w:t>满足以下要求的得0.4分：</w:t>
            </w:r>
          </w:p>
          <w:p w14:paraId="564876D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2.64.2程序存储空间≥25组，档加减速度控制档≥8档，停机无回荡功能；制冷加热双回路，精确控温。</w:t>
            </w:r>
          </w:p>
          <w:p w14:paraId="09C5525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针对上述技术参数要求，投标人须提供制造商公布（出具）的产品说明书原件或技术白皮书原件或产品彩页原件扫描件佐证。</w:t>
            </w:r>
          </w:p>
          <w:p w14:paraId="1E49436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08B43C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562FA7B0">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2736D1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0.2</w:t>
            </w:r>
          </w:p>
        </w:tc>
        <w:tc>
          <w:tcPr>
            <w:tcW w:w="730" w:type="dxa"/>
            <w:shd w:val="clear" w:color="auto" w:fill="auto"/>
            <w:vAlign w:val="center"/>
          </w:tcPr>
          <w:p w14:paraId="556C179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0295F74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b/>
                <w:bCs/>
                <w:color w:val="auto"/>
                <w:sz w:val="24"/>
                <w:szCs w:val="28"/>
                <w:highlight w:val="none"/>
                <w:lang w:val="en-US" w:eastAsia="zh-CN"/>
              </w:rPr>
              <w:t>低温离心机</w:t>
            </w:r>
            <w:r>
              <w:rPr>
                <w:rFonts w:hint="eastAsia" w:ascii="宋体" w:hAnsi="宋体" w:eastAsia="宋体" w:cs="宋体"/>
                <w:color w:val="auto"/>
                <w:kern w:val="2"/>
                <w:sz w:val="24"/>
                <w:szCs w:val="24"/>
                <w:highlight w:val="none"/>
                <w:lang w:val="en-US" w:eastAsia="zh-CN" w:bidi="ar-SA"/>
              </w:rPr>
              <w:t>满足以下要求的得0.2分：</w:t>
            </w:r>
          </w:p>
          <w:p w14:paraId="2CAFD5B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2.64.3具有故障自动诊断系统，针对超速、超温、电子门盖等多重保护，确保仪器安全使用。</w:t>
            </w:r>
          </w:p>
          <w:p w14:paraId="475ACB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针对上述技术参数要求，投标人须提供制造商公布（出具）的产品说明书原件或技术白皮书原件或产品彩页原件扫描件佐证。</w:t>
            </w:r>
          </w:p>
          <w:p w14:paraId="1E841EB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3A4E68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64844786">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4A21E4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0.3</w:t>
            </w:r>
          </w:p>
        </w:tc>
        <w:tc>
          <w:tcPr>
            <w:tcW w:w="730" w:type="dxa"/>
            <w:shd w:val="clear" w:color="auto" w:fill="auto"/>
            <w:vAlign w:val="center"/>
          </w:tcPr>
          <w:p w14:paraId="1F36CC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1300D84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b/>
                <w:bCs/>
                <w:color w:val="auto"/>
                <w:sz w:val="24"/>
                <w:szCs w:val="28"/>
                <w:highlight w:val="none"/>
                <w:lang w:val="en-US" w:eastAsia="zh-CN"/>
              </w:rPr>
              <w:t>低温离心机</w:t>
            </w:r>
            <w:r>
              <w:rPr>
                <w:rFonts w:hint="eastAsia" w:ascii="宋体" w:hAnsi="宋体" w:eastAsia="宋体" w:cs="宋体"/>
                <w:color w:val="auto"/>
                <w:kern w:val="2"/>
                <w:sz w:val="24"/>
                <w:szCs w:val="24"/>
                <w:highlight w:val="none"/>
                <w:lang w:val="en-US" w:eastAsia="zh-CN" w:bidi="ar-SA"/>
              </w:rPr>
              <w:t>满足以下要求的得0.3分：</w:t>
            </w:r>
          </w:p>
          <w:p w14:paraId="02FD3D4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2.64.4水平转子最高转速≥5000r/min，水平转子最大相对离心力≥3630×g。</w:t>
            </w:r>
          </w:p>
          <w:p w14:paraId="08861E5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针对上述技术参数要求，投标人须提供制造商公布（出具）的产品说明书原件或技术白皮书原件或产品彩页原件扫描件佐证。</w:t>
            </w:r>
          </w:p>
          <w:p w14:paraId="07D8CA6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5A5622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6D8197BD">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591C3B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0.2</w:t>
            </w:r>
          </w:p>
        </w:tc>
        <w:tc>
          <w:tcPr>
            <w:tcW w:w="730" w:type="dxa"/>
            <w:shd w:val="clear" w:color="auto" w:fill="auto"/>
            <w:vAlign w:val="center"/>
          </w:tcPr>
          <w:p w14:paraId="687BA1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37B850E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b/>
                <w:bCs/>
                <w:color w:val="auto"/>
                <w:sz w:val="24"/>
                <w:szCs w:val="28"/>
                <w:highlight w:val="none"/>
                <w:lang w:val="en-US" w:eastAsia="zh-CN"/>
              </w:rPr>
              <w:t>低温离心机</w:t>
            </w:r>
            <w:r>
              <w:rPr>
                <w:rFonts w:hint="eastAsia" w:ascii="宋体" w:hAnsi="宋体" w:eastAsia="宋体" w:cs="宋体"/>
                <w:color w:val="auto"/>
                <w:kern w:val="2"/>
                <w:sz w:val="24"/>
                <w:szCs w:val="24"/>
                <w:highlight w:val="none"/>
                <w:lang w:val="en-US" w:eastAsia="zh-CN" w:bidi="ar-SA"/>
              </w:rPr>
              <w:t>满足以下要求的得0.2分：</w:t>
            </w:r>
          </w:p>
          <w:p w14:paraId="7870796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2.64.5噪音：≤55dB。</w:t>
            </w:r>
          </w:p>
          <w:p w14:paraId="466C396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2.64.6升速时间：＜35s，降速时间：＜45s（制动模式）。</w:t>
            </w:r>
          </w:p>
          <w:p w14:paraId="1BBB861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2.64.7转速精度：≤±10 r/min。</w:t>
            </w:r>
          </w:p>
          <w:p w14:paraId="67BDB07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针对上述技术参数要求，投标人须提供制造商公布（出具）的产品说明书原件或技术白皮书原件或产品彩页原件扫描件佐证。</w:t>
            </w:r>
          </w:p>
          <w:p w14:paraId="3A1CE68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29DDB3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12" w:hRule="atLeast"/>
          <w:jc w:val="center"/>
        </w:trPr>
        <w:tc>
          <w:tcPr>
            <w:tcW w:w="810" w:type="dxa"/>
            <w:vAlign w:val="center"/>
          </w:tcPr>
          <w:p w14:paraId="1D5D3EA1">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5404D2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0.2</w:t>
            </w:r>
          </w:p>
        </w:tc>
        <w:tc>
          <w:tcPr>
            <w:tcW w:w="730" w:type="dxa"/>
            <w:shd w:val="clear" w:color="auto" w:fill="auto"/>
            <w:vAlign w:val="center"/>
          </w:tcPr>
          <w:p w14:paraId="314FD2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7F11C8A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b/>
                <w:bCs/>
                <w:color w:val="auto"/>
                <w:sz w:val="24"/>
                <w:szCs w:val="28"/>
                <w:highlight w:val="none"/>
                <w:lang w:val="en-US" w:eastAsia="zh-CN"/>
              </w:rPr>
              <w:t>低温离心机</w:t>
            </w:r>
            <w:r>
              <w:rPr>
                <w:rFonts w:hint="eastAsia" w:ascii="宋体" w:hAnsi="宋体" w:eastAsia="宋体" w:cs="宋体"/>
                <w:color w:val="auto"/>
                <w:kern w:val="2"/>
                <w:sz w:val="24"/>
                <w:szCs w:val="24"/>
                <w:highlight w:val="none"/>
                <w:lang w:val="en-US" w:eastAsia="zh-CN" w:bidi="ar-SA"/>
              </w:rPr>
              <w:t>满足以下要求的得0.2分：</w:t>
            </w:r>
          </w:p>
          <w:p w14:paraId="2E8E21E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2.64.8容量配置至少包含非固定孔位核酸管空位：8ml×16支。</w:t>
            </w:r>
          </w:p>
          <w:p w14:paraId="2FA7188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2.64.9温度控制范围至少需包含：－20℃～40℃，温度控制精度：≤±1℃。</w:t>
            </w:r>
          </w:p>
          <w:p w14:paraId="4A484C0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针对上述技术参数要求，投标人须提供制造商公布（出具）的产品说明书原件或技术白皮书原件或产品彩页原件扫描件佐证。</w:t>
            </w:r>
          </w:p>
          <w:p w14:paraId="3170C3A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4CFF8D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50F032F9">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5C2136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0.2</w:t>
            </w:r>
          </w:p>
        </w:tc>
        <w:tc>
          <w:tcPr>
            <w:tcW w:w="730" w:type="dxa"/>
            <w:shd w:val="clear" w:color="auto" w:fill="auto"/>
            <w:vAlign w:val="center"/>
          </w:tcPr>
          <w:p w14:paraId="5D7CF1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6B9AE3C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b/>
                <w:bCs/>
                <w:color w:val="auto"/>
                <w:sz w:val="24"/>
                <w:szCs w:val="28"/>
                <w:highlight w:val="none"/>
                <w:lang w:val="en-US" w:eastAsia="zh-CN"/>
              </w:rPr>
              <w:t>医用储血冰箱</w:t>
            </w:r>
            <w:r>
              <w:rPr>
                <w:rFonts w:hint="eastAsia" w:ascii="宋体" w:hAnsi="宋体" w:eastAsia="宋体" w:cs="宋体"/>
                <w:color w:val="auto"/>
                <w:kern w:val="2"/>
                <w:sz w:val="24"/>
                <w:szCs w:val="24"/>
                <w:highlight w:val="none"/>
                <w:lang w:val="en-US" w:eastAsia="zh-CN" w:bidi="ar-SA"/>
              </w:rPr>
              <w:t>满足以下要求的得0.2分：</w:t>
            </w:r>
          </w:p>
          <w:p w14:paraId="7E36D36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2.65.1 冰箱容量≥250升，门体：采用立式单门设计，三层玻璃发泡门，内外层LOW-E（低辐射玻璃）玻璃，自关门功能。</w:t>
            </w:r>
          </w:p>
          <w:p w14:paraId="09ACF1C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2.65.2微电脑控制，箱内温度恒定控制在4±1℃范围内，控温精度≤0.1°C。</w:t>
            </w:r>
          </w:p>
          <w:p w14:paraId="121ED76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针对上述技术参数要求，投标人须提供制造商公布（出具）的产品说明书原件或技术白皮书原件或产品彩页原件扫描件佐证。</w:t>
            </w:r>
          </w:p>
          <w:p w14:paraId="174D9BA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44CF70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64E61BB7">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7DC265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0.2</w:t>
            </w:r>
          </w:p>
        </w:tc>
        <w:tc>
          <w:tcPr>
            <w:tcW w:w="730" w:type="dxa"/>
            <w:shd w:val="clear" w:color="auto" w:fill="auto"/>
            <w:vAlign w:val="center"/>
          </w:tcPr>
          <w:p w14:paraId="696B1D2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49418B9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b/>
                <w:bCs/>
                <w:color w:val="auto"/>
                <w:sz w:val="24"/>
                <w:szCs w:val="28"/>
                <w:highlight w:val="none"/>
                <w:lang w:val="en-US" w:eastAsia="zh-CN"/>
              </w:rPr>
              <w:t>医用储血冰箱</w:t>
            </w:r>
            <w:r>
              <w:rPr>
                <w:rFonts w:hint="eastAsia" w:ascii="宋体" w:hAnsi="宋体" w:eastAsia="宋体" w:cs="宋体"/>
                <w:color w:val="auto"/>
                <w:kern w:val="2"/>
                <w:sz w:val="24"/>
                <w:szCs w:val="24"/>
                <w:highlight w:val="none"/>
                <w:lang w:val="en-US" w:eastAsia="zh-CN" w:bidi="ar-SA"/>
              </w:rPr>
              <w:t>满足以下要求的得0.2分：</w:t>
            </w:r>
          </w:p>
          <w:p w14:paraId="00CFDD8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2.65.3显示：需配备高清液晶触摸屏（屏幕尺寸≥6英寸），数字显示箱内温度，至少可以查询工作状态，曲线显示，报警和事件记录信息。</w:t>
            </w:r>
          </w:p>
          <w:p w14:paraId="6F94961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针对上述技术参数要求，投标人须提供制造商公布（出具）的产品说明书原件或技术白皮书原件或产品彩页原件扫描件佐证。</w:t>
            </w:r>
          </w:p>
          <w:p w14:paraId="092C54D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66488C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231ED1DC">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396CAB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0.2</w:t>
            </w:r>
          </w:p>
        </w:tc>
        <w:tc>
          <w:tcPr>
            <w:tcW w:w="730" w:type="dxa"/>
            <w:shd w:val="clear" w:color="auto" w:fill="auto"/>
            <w:vAlign w:val="center"/>
          </w:tcPr>
          <w:p w14:paraId="72C559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3AE4CE8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b/>
                <w:bCs/>
                <w:color w:val="auto"/>
                <w:sz w:val="24"/>
                <w:szCs w:val="28"/>
                <w:highlight w:val="none"/>
                <w:lang w:val="en-US" w:eastAsia="zh-CN"/>
              </w:rPr>
              <w:t>医用储血冰箱</w:t>
            </w:r>
            <w:r>
              <w:rPr>
                <w:rFonts w:hint="eastAsia" w:ascii="宋体" w:hAnsi="宋体" w:eastAsia="宋体" w:cs="宋体"/>
                <w:color w:val="auto"/>
                <w:kern w:val="2"/>
                <w:sz w:val="24"/>
                <w:szCs w:val="24"/>
                <w:highlight w:val="none"/>
                <w:lang w:val="en-US" w:eastAsia="zh-CN" w:bidi="ar-SA"/>
              </w:rPr>
              <w:t>满足以下要求的得0.2分：</w:t>
            </w:r>
          </w:p>
          <w:p w14:paraId="1D5B9AC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2.65.4风冷设计，保证箱内任意角落的温度都维持在标定的温度范围内，同时增加测试孔设计，满足用户根据实际需要检测箱内温度。</w:t>
            </w:r>
          </w:p>
          <w:p w14:paraId="2C257FE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2.65.5多种故障报警，至少需有：高低温报警、断电报警、开门报警、传感器故障报警、电池电量低报警。至少具备两种报警提示方式（声音蜂鸣报警和灯光闪烁报警）。</w:t>
            </w:r>
          </w:p>
          <w:p w14:paraId="1F64D62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针对上述技术参数要求，投标人须提供制造商公布（出具）的产品说明书原件或技术白皮书原件或产品彩页原件扫描件佐证。</w:t>
            </w:r>
          </w:p>
          <w:p w14:paraId="031C26F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5F95C3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254151E9">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454D539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0.1</w:t>
            </w:r>
          </w:p>
        </w:tc>
        <w:tc>
          <w:tcPr>
            <w:tcW w:w="730" w:type="dxa"/>
            <w:shd w:val="clear" w:color="auto" w:fill="auto"/>
            <w:vAlign w:val="center"/>
          </w:tcPr>
          <w:p w14:paraId="22E547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1046FC1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b/>
                <w:bCs/>
                <w:color w:val="auto"/>
                <w:sz w:val="24"/>
                <w:szCs w:val="28"/>
                <w:highlight w:val="none"/>
                <w:lang w:val="en-US" w:eastAsia="zh-CN"/>
              </w:rPr>
              <w:t>医用储血冰箱</w:t>
            </w:r>
            <w:r>
              <w:rPr>
                <w:rFonts w:hint="eastAsia" w:ascii="宋体" w:hAnsi="宋体" w:eastAsia="宋体" w:cs="宋体"/>
                <w:color w:val="auto"/>
                <w:kern w:val="2"/>
                <w:sz w:val="24"/>
                <w:szCs w:val="24"/>
                <w:highlight w:val="none"/>
                <w:lang w:val="en-US" w:eastAsia="zh-CN" w:bidi="ar-SA"/>
              </w:rPr>
              <w:t>满足以下要求的得0.1分：</w:t>
            </w:r>
          </w:p>
          <w:p w14:paraId="68133D6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2.65.6多重保护功能至少须有：开机延时保护、停机间隔保护、显示面板密码保护、断电记忆数据保护、传感器故障保护运行。</w:t>
            </w:r>
          </w:p>
          <w:p w14:paraId="7484698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2.65.7支持冷凝水汇集后自动电加热蒸发。</w:t>
            </w:r>
          </w:p>
          <w:p w14:paraId="73B356F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针对上述技术参数要求，投标人须提供制造商公布（出具）的产品说明书原件或技术白皮书原件或产品彩页原件扫描件佐证。</w:t>
            </w:r>
          </w:p>
          <w:p w14:paraId="3354C0C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55D8E6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49518058">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121365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0.1</w:t>
            </w:r>
          </w:p>
        </w:tc>
        <w:tc>
          <w:tcPr>
            <w:tcW w:w="730" w:type="dxa"/>
            <w:shd w:val="clear" w:color="auto" w:fill="auto"/>
            <w:vAlign w:val="center"/>
          </w:tcPr>
          <w:p w14:paraId="3B24A1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106C63B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b/>
                <w:bCs/>
                <w:color w:val="auto"/>
                <w:sz w:val="24"/>
                <w:szCs w:val="28"/>
                <w:highlight w:val="none"/>
                <w:lang w:val="en-US" w:eastAsia="zh-CN"/>
              </w:rPr>
              <w:t>医用储血冰箱</w:t>
            </w:r>
            <w:r>
              <w:rPr>
                <w:rFonts w:hint="eastAsia" w:ascii="宋体" w:hAnsi="宋体" w:eastAsia="宋体" w:cs="宋体"/>
                <w:color w:val="auto"/>
                <w:kern w:val="2"/>
                <w:sz w:val="24"/>
                <w:szCs w:val="24"/>
                <w:highlight w:val="none"/>
                <w:lang w:val="en-US" w:eastAsia="zh-CN" w:bidi="ar-SA"/>
              </w:rPr>
              <w:t>满足以下要求的得0.1分：</w:t>
            </w:r>
          </w:p>
          <w:p w14:paraId="4F7F379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2.65.8具有远程报警功能，可连接报警器到其他房间实现报警功能，具有RS485网络接口，连接后可以将温度数据传输到用户监控软件端。</w:t>
            </w:r>
          </w:p>
          <w:p w14:paraId="4DEC8D5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针对上述技术参数要求，投标人须提供制造商公布（出具）的产品说明书原件或技术白皮书原件或产品彩页原件扫描件佐证。</w:t>
            </w:r>
          </w:p>
          <w:p w14:paraId="263BD0F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7AC86A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7A0A3868">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53C6920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0.1</w:t>
            </w:r>
          </w:p>
        </w:tc>
        <w:tc>
          <w:tcPr>
            <w:tcW w:w="730" w:type="dxa"/>
            <w:shd w:val="clear" w:color="auto" w:fill="auto"/>
            <w:vAlign w:val="center"/>
          </w:tcPr>
          <w:p w14:paraId="064948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39EBF5B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b/>
                <w:bCs/>
                <w:color w:val="auto"/>
                <w:sz w:val="24"/>
                <w:szCs w:val="28"/>
                <w:highlight w:val="none"/>
                <w:lang w:val="en-US" w:eastAsia="zh-CN"/>
              </w:rPr>
              <w:t>医用储血冰箱</w:t>
            </w:r>
            <w:r>
              <w:rPr>
                <w:rFonts w:hint="eastAsia" w:ascii="宋体" w:hAnsi="宋体" w:eastAsia="宋体" w:cs="宋体"/>
                <w:color w:val="auto"/>
                <w:kern w:val="2"/>
                <w:sz w:val="24"/>
                <w:szCs w:val="24"/>
                <w:highlight w:val="none"/>
                <w:lang w:val="en-US" w:eastAsia="zh-CN" w:bidi="ar-SA"/>
              </w:rPr>
              <w:t>满足以下要求的得0.1分：</w:t>
            </w:r>
          </w:p>
          <w:p w14:paraId="28BFF90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2.65.9配备四个脚轮，两个底脚（可通过底脚锁定）。</w:t>
            </w:r>
          </w:p>
          <w:p w14:paraId="579A172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2.65.10压缩机：变频压缩机。</w:t>
            </w:r>
          </w:p>
          <w:p w14:paraId="2E15CD6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针对上述技术参数要求，投标人须提供制造商公布（出具）的产品说明书原件或技术白皮书原件或产品彩页原件扫描件佐证。</w:t>
            </w:r>
          </w:p>
          <w:p w14:paraId="4EEF683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7CAA30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45DA4049">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44A906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0.1</w:t>
            </w:r>
          </w:p>
        </w:tc>
        <w:tc>
          <w:tcPr>
            <w:tcW w:w="730" w:type="dxa"/>
            <w:shd w:val="clear" w:color="auto" w:fill="auto"/>
            <w:vAlign w:val="center"/>
          </w:tcPr>
          <w:p w14:paraId="35F1ED7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66968BD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b/>
                <w:bCs/>
                <w:color w:val="auto"/>
                <w:sz w:val="24"/>
                <w:szCs w:val="28"/>
                <w:highlight w:val="none"/>
                <w:lang w:val="en-US" w:eastAsia="zh-CN"/>
              </w:rPr>
              <w:t>医用储血冰箱</w:t>
            </w:r>
            <w:r>
              <w:rPr>
                <w:rFonts w:hint="eastAsia" w:ascii="宋体" w:hAnsi="宋体" w:eastAsia="宋体" w:cs="宋体"/>
                <w:color w:val="auto"/>
                <w:kern w:val="2"/>
                <w:sz w:val="24"/>
                <w:szCs w:val="24"/>
                <w:highlight w:val="none"/>
                <w:lang w:val="en-US" w:eastAsia="zh-CN" w:bidi="ar-SA"/>
              </w:rPr>
              <w:t>满足以下要求的得0.1分：</w:t>
            </w:r>
          </w:p>
          <w:p w14:paraId="6B3180D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2.65.11冷凝风机：高效节能，低噪音。</w:t>
            </w:r>
          </w:p>
          <w:p w14:paraId="46D837B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2.65.12噪声低于国家标准，声压级≤40dB（A）。</w:t>
            </w:r>
          </w:p>
          <w:p w14:paraId="717BC86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2.65.13不锈钢内胆设计。</w:t>
            </w:r>
          </w:p>
          <w:p w14:paraId="6B8C87A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针对上述技术参数要求，投标人须提供制造商公布（出具）的产品说明书原件或技术白皮书原件或产品彩页原件扫描件佐证。</w:t>
            </w:r>
          </w:p>
          <w:p w14:paraId="01BED44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687A42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735B5AC5">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775F6C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0.1</w:t>
            </w:r>
          </w:p>
        </w:tc>
        <w:tc>
          <w:tcPr>
            <w:tcW w:w="730" w:type="dxa"/>
            <w:shd w:val="clear" w:color="auto" w:fill="auto"/>
            <w:vAlign w:val="center"/>
          </w:tcPr>
          <w:p w14:paraId="0E6CE9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2D46C92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b/>
                <w:bCs/>
                <w:color w:val="auto"/>
                <w:sz w:val="24"/>
                <w:szCs w:val="28"/>
                <w:highlight w:val="none"/>
                <w:lang w:val="en-US" w:eastAsia="zh-CN"/>
              </w:rPr>
              <w:t>医用储血冰箱</w:t>
            </w:r>
            <w:r>
              <w:rPr>
                <w:rFonts w:hint="eastAsia" w:ascii="宋体" w:hAnsi="宋体" w:eastAsia="宋体" w:cs="宋体"/>
                <w:color w:val="auto"/>
                <w:kern w:val="2"/>
                <w:sz w:val="24"/>
                <w:szCs w:val="24"/>
                <w:highlight w:val="none"/>
                <w:lang w:val="en-US" w:eastAsia="zh-CN" w:bidi="ar-SA"/>
              </w:rPr>
              <w:t>满足以下要求的得0.1分：</w:t>
            </w:r>
          </w:p>
          <w:p w14:paraId="36AF6C0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2.65.14配备门体配置机械锁。</w:t>
            </w:r>
          </w:p>
          <w:p w14:paraId="059FD43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2.65.15后备电池设计，断电后报警并继续显示箱内实时温度。</w:t>
            </w:r>
          </w:p>
          <w:p w14:paraId="4AE97F6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针对上述技术参数要求，投标人须提供制造商公布（出具）的产品说明书原件或技术白皮书原件或产品彩页原件扫描件佐证。</w:t>
            </w:r>
          </w:p>
          <w:p w14:paraId="5A6A157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0AC2A7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4EF37FD8">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2DDF7A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0.1</w:t>
            </w:r>
          </w:p>
        </w:tc>
        <w:tc>
          <w:tcPr>
            <w:tcW w:w="730" w:type="dxa"/>
            <w:shd w:val="clear" w:color="auto" w:fill="auto"/>
            <w:vAlign w:val="center"/>
          </w:tcPr>
          <w:p w14:paraId="4AF63C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456EF0A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b/>
                <w:bCs/>
                <w:color w:val="auto"/>
                <w:sz w:val="24"/>
                <w:szCs w:val="28"/>
                <w:highlight w:val="none"/>
                <w:lang w:val="en-US" w:eastAsia="zh-CN"/>
              </w:rPr>
              <w:t>医用储血冰箱</w:t>
            </w:r>
            <w:r>
              <w:rPr>
                <w:rFonts w:hint="eastAsia" w:ascii="宋体" w:hAnsi="宋体" w:eastAsia="宋体" w:cs="宋体"/>
                <w:color w:val="auto"/>
                <w:kern w:val="2"/>
                <w:sz w:val="24"/>
                <w:szCs w:val="24"/>
                <w:highlight w:val="none"/>
                <w:lang w:val="en-US" w:eastAsia="zh-CN" w:bidi="ar-SA"/>
              </w:rPr>
              <w:t>满足以下要求的得0.1分：</w:t>
            </w:r>
          </w:p>
          <w:p w14:paraId="1BE3458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2.65.16箱内传感器≥6路，主控传感器为高精度PT100，环境温湿度传感器可显示环境温湿度，具备防低温机械温控器，电控板故障时可直接控制压机开停。</w:t>
            </w:r>
          </w:p>
          <w:p w14:paraId="5AB2281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针对上述技术参数要求，投标人须提供制造商公布（出具）的产品说明书原件或技术白皮书原件或产品彩页原件扫描件佐证。</w:t>
            </w:r>
          </w:p>
          <w:p w14:paraId="144FDC5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359CE0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752B3488">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0447B40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0.1</w:t>
            </w:r>
          </w:p>
        </w:tc>
        <w:tc>
          <w:tcPr>
            <w:tcW w:w="730" w:type="dxa"/>
            <w:shd w:val="clear" w:color="auto" w:fill="auto"/>
            <w:vAlign w:val="center"/>
          </w:tcPr>
          <w:p w14:paraId="28D510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590E45D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b/>
                <w:bCs/>
                <w:color w:val="auto"/>
                <w:sz w:val="24"/>
                <w:szCs w:val="28"/>
                <w:highlight w:val="none"/>
                <w:lang w:val="en-US" w:eastAsia="zh-CN"/>
              </w:rPr>
              <w:t>医用储血冰箱</w:t>
            </w:r>
            <w:r>
              <w:rPr>
                <w:rFonts w:hint="eastAsia" w:ascii="宋体" w:hAnsi="宋体" w:eastAsia="宋体" w:cs="宋体"/>
                <w:color w:val="auto"/>
                <w:kern w:val="2"/>
                <w:sz w:val="24"/>
                <w:szCs w:val="24"/>
                <w:highlight w:val="none"/>
                <w:lang w:val="en-US" w:eastAsia="zh-CN" w:bidi="ar-SA"/>
              </w:rPr>
              <w:t>满足以下要求的得0.1分：</w:t>
            </w:r>
          </w:p>
          <w:p w14:paraId="0EF79B7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2.65.17箱内设置LED照明灯，具备外部独立灯开关。</w:t>
            </w:r>
          </w:p>
          <w:p w14:paraId="65A91F2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针对上述技术参数要求，投标人须提供制造商公布（出具）的产品说明书原件或技术白皮书原件或产品彩页原件扫描件佐证。注：需按第五章第3.1条要求提供佐证材料，并在佐证材料上标示评分标准对应的内容，否则不得分。</w:t>
            </w:r>
          </w:p>
        </w:tc>
      </w:tr>
      <w:tr w14:paraId="48DE44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0BF84992">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068E20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0.1</w:t>
            </w:r>
          </w:p>
        </w:tc>
        <w:tc>
          <w:tcPr>
            <w:tcW w:w="730" w:type="dxa"/>
            <w:shd w:val="clear" w:color="auto" w:fill="auto"/>
            <w:vAlign w:val="center"/>
          </w:tcPr>
          <w:p w14:paraId="4FA87B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38CCCD1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b/>
                <w:bCs/>
                <w:color w:val="auto"/>
                <w:sz w:val="24"/>
                <w:szCs w:val="28"/>
                <w:highlight w:val="none"/>
                <w:lang w:val="en-US" w:eastAsia="zh-CN"/>
              </w:rPr>
              <w:t>医用储血冰箱</w:t>
            </w:r>
            <w:r>
              <w:rPr>
                <w:rFonts w:hint="eastAsia" w:ascii="宋体" w:hAnsi="宋体" w:eastAsia="宋体" w:cs="宋体"/>
                <w:color w:val="auto"/>
                <w:kern w:val="2"/>
                <w:sz w:val="24"/>
                <w:szCs w:val="24"/>
                <w:highlight w:val="none"/>
                <w:lang w:val="en-US" w:eastAsia="zh-CN" w:bidi="ar-SA"/>
              </w:rPr>
              <w:t>满足以下要求的得0.1分：</w:t>
            </w:r>
          </w:p>
          <w:p w14:paraId="06CF09E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2.65.18标配USB接口，可下载温度数据，报警记录等信息，可以存储箱内温度数据≥10年，实现产品整个生命周期的温度数据可追溯。</w:t>
            </w:r>
          </w:p>
          <w:p w14:paraId="77DE27C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针对上述技术参数要求，投标人须提供制造商公布（出具）的产品说明书原件或技术白皮书原件或产品彩页原件扫描件佐证。</w:t>
            </w:r>
          </w:p>
          <w:p w14:paraId="0EB50EF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r w14:paraId="353991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354F6B38">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245448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0.1</w:t>
            </w:r>
          </w:p>
        </w:tc>
        <w:tc>
          <w:tcPr>
            <w:tcW w:w="730" w:type="dxa"/>
            <w:shd w:val="clear" w:color="auto" w:fill="auto"/>
            <w:vAlign w:val="center"/>
          </w:tcPr>
          <w:p w14:paraId="210FF69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w:t>
            </w:r>
          </w:p>
        </w:tc>
        <w:tc>
          <w:tcPr>
            <w:tcW w:w="7191" w:type="dxa"/>
            <w:shd w:val="clear" w:color="auto" w:fill="auto"/>
            <w:vAlign w:val="center"/>
          </w:tcPr>
          <w:p w14:paraId="631EB0C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投标人所投产品的</w:t>
            </w:r>
            <w:r>
              <w:rPr>
                <w:rFonts w:hint="eastAsia" w:ascii="宋体" w:hAnsi="宋体" w:eastAsia="宋体"/>
                <w:b/>
                <w:bCs/>
                <w:color w:val="auto"/>
                <w:sz w:val="24"/>
                <w:szCs w:val="28"/>
                <w:highlight w:val="none"/>
                <w:lang w:val="en-US" w:eastAsia="zh-CN"/>
              </w:rPr>
              <w:t>医用储血冰箱</w:t>
            </w:r>
            <w:r>
              <w:rPr>
                <w:rFonts w:hint="eastAsia" w:ascii="宋体" w:hAnsi="宋体" w:eastAsia="宋体" w:cs="宋体"/>
                <w:color w:val="auto"/>
                <w:kern w:val="2"/>
                <w:sz w:val="24"/>
                <w:szCs w:val="24"/>
                <w:highlight w:val="none"/>
                <w:lang w:val="en-US" w:eastAsia="zh-CN" w:bidi="ar-SA"/>
              </w:rPr>
              <w:t>满足以下要求的得0.1分：</w:t>
            </w:r>
          </w:p>
          <w:p w14:paraId="423E8EA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2.65.19蘸塑搁架≥5个，内门≥5个，可减小开门取血的冷量散失。</w:t>
            </w:r>
          </w:p>
          <w:p w14:paraId="62BBCED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2.65.20血筐：蘸塑血筐≥15个。</w:t>
            </w:r>
          </w:p>
          <w:p w14:paraId="3ADD1BB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针对上述技术参数要求，投标人须提供制造商公布（出具）的产品说明书原件或技术白皮书原件或产品彩页原件扫描件佐证。</w:t>
            </w:r>
          </w:p>
          <w:p w14:paraId="1C4CD14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注：需按第五章第3.1条要求提供佐证材料，并在佐证材料上标示评分标准对应的内容，否则不得分。</w:t>
            </w:r>
          </w:p>
        </w:tc>
      </w:tr>
    </w:tbl>
    <w:p w14:paraId="2D778123">
      <w:pPr>
        <w:pStyle w:val="55"/>
        <w:widowControl w:val="0"/>
        <w:spacing w:line="360" w:lineRule="auto"/>
        <w:rPr>
          <w:rFonts w:hint="default" w:asciiTheme="minorEastAsia" w:hAnsiTheme="minorEastAsia"/>
          <w:color w:val="auto"/>
          <w:sz w:val="24"/>
          <w:szCs w:val="24"/>
          <w:highlight w:val="none"/>
        </w:rPr>
      </w:pPr>
    </w:p>
    <w:p w14:paraId="5884AD83">
      <w:pPr>
        <w:pStyle w:val="55"/>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商务项（F3×A3）满分为15.00分</w:t>
      </w:r>
    </w:p>
    <w:tbl>
      <w:tblPr>
        <w:tblStyle w:val="17"/>
        <w:tblW w:w="954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0"/>
        <w:gridCol w:w="810"/>
        <w:gridCol w:w="1040"/>
        <w:gridCol w:w="6886"/>
      </w:tblGrid>
      <w:tr w14:paraId="2688FE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116A6AC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24"/>
                <w:szCs w:val="24"/>
                <w:highlight w:val="none"/>
              </w:rPr>
            </w:pPr>
            <w:r>
              <w:rPr>
                <w:rFonts w:asciiTheme="minorEastAsia" w:hAnsiTheme="minorEastAsia"/>
                <w:color w:val="auto"/>
                <w:sz w:val="24"/>
                <w:szCs w:val="24"/>
                <w:highlight w:val="none"/>
              </w:rPr>
              <w:t>项目</w:t>
            </w:r>
          </w:p>
        </w:tc>
        <w:tc>
          <w:tcPr>
            <w:tcW w:w="810" w:type="dxa"/>
            <w:vAlign w:val="center"/>
          </w:tcPr>
          <w:p w14:paraId="0AEDA9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24"/>
                <w:szCs w:val="24"/>
                <w:highlight w:val="none"/>
              </w:rPr>
            </w:pPr>
            <w:r>
              <w:rPr>
                <w:rFonts w:asciiTheme="minorEastAsia" w:hAnsiTheme="minorEastAsia"/>
                <w:color w:val="auto"/>
                <w:sz w:val="24"/>
                <w:szCs w:val="24"/>
                <w:highlight w:val="none"/>
              </w:rPr>
              <w:t>分值</w:t>
            </w:r>
          </w:p>
        </w:tc>
        <w:tc>
          <w:tcPr>
            <w:tcW w:w="1040" w:type="dxa"/>
            <w:vAlign w:val="center"/>
          </w:tcPr>
          <w:p w14:paraId="035303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是否客观项</w:t>
            </w:r>
          </w:p>
        </w:tc>
        <w:tc>
          <w:tcPr>
            <w:tcW w:w="6886" w:type="dxa"/>
            <w:vAlign w:val="center"/>
          </w:tcPr>
          <w:p w14:paraId="6BF67D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24"/>
                <w:szCs w:val="24"/>
                <w:highlight w:val="none"/>
              </w:rPr>
            </w:pPr>
            <w:r>
              <w:rPr>
                <w:rFonts w:asciiTheme="minorEastAsia" w:hAnsiTheme="minorEastAsia"/>
                <w:color w:val="auto"/>
                <w:sz w:val="24"/>
                <w:szCs w:val="24"/>
                <w:highlight w:val="none"/>
              </w:rPr>
              <w:t>描述</w:t>
            </w:r>
          </w:p>
        </w:tc>
      </w:tr>
      <w:tr w14:paraId="20EAE5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7A5DD552">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478D8916">
            <w:pPr>
              <w:spacing w:line="360" w:lineRule="exact"/>
              <w:jc w:val="center"/>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rPr>
              <w:t>2</w:t>
            </w:r>
          </w:p>
        </w:tc>
        <w:tc>
          <w:tcPr>
            <w:tcW w:w="1040" w:type="dxa"/>
            <w:shd w:val="clear" w:color="auto" w:fill="auto"/>
            <w:vAlign w:val="center"/>
          </w:tcPr>
          <w:p w14:paraId="5FA4C9A0">
            <w:pPr>
              <w:spacing w:line="360" w:lineRule="exact"/>
              <w:jc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是</w:t>
            </w:r>
          </w:p>
        </w:tc>
        <w:tc>
          <w:tcPr>
            <w:tcW w:w="6886" w:type="dxa"/>
            <w:shd w:val="clear" w:color="auto" w:fill="auto"/>
            <w:vAlign w:val="center"/>
          </w:tcPr>
          <w:p w14:paraId="223190DC">
            <w:pPr>
              <w:spacing w:line="360" w:lineRule="exact"/>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投标人可提供厦门本地化售后服务的得2分，否则不得分。投标人可提供合作单位协议或者自身机构的营业执照证明，也可以提供在本地设立的项目部、办公室、办事处等机构证明，或者承诺中标后提供本地化服务。</w:t>
            </w:r>
          </w:p>
        </w:tc>
      </w:tr>
      <w:tr w14:paraId="32E444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03ADDE87">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6F2BEE7E">
            <w:pPr>
              <w:spacing w:line="360" w:lineRule="exact"/>
              <w:jc w:val="center"/>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rPr>
              <w:t>3</w:t>
            </w:r>
          </w:p>
        </w:tc>
        <w:tc>
          <w:tcPr>
            <w:tcW w:w="1040" w:type="dxa"/>
            <w:shd w:val="clear" w:color="auto" w:fill="auto"/>
            <w:vAlign w:val="center"/>
          </w:tcPr>
          <w:p w14:paraId="04B85AF3">
            <w:pPr>
              <w:spacing w:line="360" w:lineRule="exact"/>
              <w:jc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是</w:t>
            </w:r>
          </w:p>
        </w:tc>
        <w:tc>
          <w:tcPr>
            <w:tcW w:w="6886" w:type="dxa"/>
            <w:shd w:val="clear" w:color="auto" w:fill="auto"/>
            <w:vAlign w:val="center"/>
          </w:tcPr>
          <w:p w14:paraId="0BC81786">
            <w:pPr>
              <w:spacing w:line="360" w:lineRule="exact"/>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rPr>
              <w:t>整体项目交付期在满足招标要求（</w:t>
            </w:r>
            <w:r>
              <w:rPr>
                <w:rFonts w:hint="eastAsia" w:ascii="宋体" w:hAnsi="宋体" w:eastAsia="宋体" w:cs="宋体"/>
                <w:color w:val="auto"/>
                <w:sz w:val="24"/>
                <w:szCs w:val="24"/>
                <w:highlight w:val="none"/>
                <w:lang w:val="en-US" w:eastAsia="zh-CN"/>
              </w:rPr>
              <w:t>所有产品</w:t>
            </w:r>
            <w:r>
              <w:rPr>
                <w:rFonts w:hint="eastAsia" w:asciiTheme="minorEastAsia" w:hAnsiTheme="minorEastAsia"/>
                <w:color w:val="auto"/>
                <w:sz w:val="24"/>
                <w:szCs w:val="24"/>
                <w:highlight w:val="none"/>
              </w:rPr>
              <w:t>自</w:t>
            </w:r>
            <w:r>
              <w:rPr>
                <w:rFonts w:hint="eastAsia" w:ascii="宋体" w:hAnsi="宋体" w:eastAsia="宋体" w:cs="宋体"/>
                <w:color w:val="auto"/>
                <w:sz w:val="24"/>
                <w:szCs w:val="24"/>
                <w:highlight w:val="none"/>
                <w:lang w:eastAsia="zh-CN"/>
              </w:rPr>
              <w:t>分签单位</w:t>
            </w:r>
            <w:r>
              <w:rPr>
                <w:rFonts w:hint="eastAsia" w:asciiTheme="minorEastAsia" w:hAnsiTheme="minorEastAsia"/>
                <w:color w:val="auto"/>
                <w:sz w:val="24"/>
                <w:szCs w:val="24"/>
                <w:highlight w:val="none"/>
              </w:rPr>
              <w:t>发出供货通知后90个日历日内交货）的基础上每提前</w:t>
            </w:r>
            <w:r>
              <w:rPr>
                <w:rFonts w:hint="eastAsia" w:asciiTheme="minorEastAsia" w:hAnsiTheme="minorEastAsia"/>
                <w:color w:val="auto"/>
                <w:sz w:val="24"/>
                <w:szCs w:val="24"/>
                <w:highlight w:val="none"/>
                <w:lang w:val="en-US" w:eastAsia="zh-CN"/>
              </w:rPr>
              <w:t>10</w:t>
            </w:r>
            <w:r>
              <w:rPr>
                <w:rFonts w:hint="eastAsia" w:asciiTheme="minorEastAsia" w:hAnsiTheme="minorEastAsia"/>
                <w:color w:val="auto"/>
                <w:sz w:val="24"/>
                <w:szCs w:val="24"/>
                <w:highlight w:val="none"/>
              </w:rPr>
              <w:t>天得1分，满分3分。投标人须提供书面承诺，否则不得分。</w:t>
            </w:r>
          </w:p>
        </w:tc>
      </w:tr>
      <w:tr w14:paraId="22278D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27F17A8D">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12F1CD43">
            <w:pPr>
              <w:spacing w:line="360" w:lineRule="exact"/>
              <w:jc w:val="center"/>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rPr>
              <w:t>1</w:t>
            </w:r>
          </w:p>
        </w:tc>
        <w:tc>
          <w:tcPr>
            <w:tcW w:w="1040" w:type="dxa"/>
            <w:shd w:val="clear" w:color="auto" w:fill="auto"/>
            <w:vAlign w:val="center"/>
          </w:tcPr>
          <w:p w14:paraId="5BFB885C">
            <w:pPr>
              <w:spacing w:line="360" w:lineRule="exact"/>
              <w:jc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是</w:t>
            </w:r>
          </w:p>
        </w:tc>
        <w:tc>
          <w:tcPr>
            <w:tcW w:w="6886" w:type="dxa"/>
            <w:shd w:val="clear" w:color="auto" w:fill="auto"/>
            <w:vAlign w:val="center"/>
          </w:tcPr>
          <w:p w14:paraId="0CCFAA41">
            <w:pPr>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根据投标人的售后服务方案进行评分：</w:t>
            </w:r>
          </w:p>
          <w:p w14:paraId="5348E3CB">
            <w:pPr>
              <w:spacing w:line="360" w:lineRule="exact"/>
              <w:rPr>
                <w:rFonts w:asciiTheme="minorEastAsia" w:hAnsiTheme="minorEastAsia" w:eastAsiaTheme="minorEastAsia" w:cstheme="minorBidi"/>
                <w:color w:val="auto"/>
                <w:kern w:val="2"/>
                <w:sz w:val="24"/>
                <w:szCs w:val="24"/>
                <w:highlight w:val="none"/>
                <w:lang w:val="en-US" w:eastAsia="zh-CN" w:bidi="ar-SA"/>
              </w:rPr>
            </w:pPr>
            <w:r>
              <w:rPr>
                <w:rFonts w:hint="eastAsia" w:ascii="宋体" w:hAnsi="宋体" w:eastAsia="宋体" w:cs="宋体"/>
                <w:color w:val="auto"/>
                <w:sz w:val="24"/>
                <w:szCs w:val="24"/>
                <w:highlight w:val="none"/>
              </w:rPr>
              <w:t>方案至少包含</w:t>
            </w:r>
            <w:r>
              <w:rPr>
                <w:rFonts w:hint="eastAsia" w:ascii="宋体" w:hAnsi="宋体" w:eastAsia="宋体" w:cs="宋体"/>
                <w:color w:val="auto"/>
                <w:sz w:val="24"/>
                <w:szCs w:val="24"/>
                <w:highlight w:val="none"/>
                <w:lang w:val="en-US" w:eastAsia="zh-CN"/>
              </w:rPr>
              <w:t>质保期</w:t>
            </w:r>
            <w:r>
              <w:rPr>
                <w:rFonts w:hint="eastAsia" w:ascii="宋体" w:hAnsi="宋体" w:eastAsia="宋体" w:cs="宋体"/>
                <w:color w:val="auto"/>
                <w:sz w:val="24"/>
                <w:szCs w:val="24"/>
                <w:highlight w:val="none"/>
              </w:rPr>
              <w:t>售后服务计划、售后服务人员安排以及对</w:t>
            </w:r>
            <w:r>
              <w:rPr>
                <w:rFonts w:hint="eastAsia" w:ascii="宋体" w:hAnsi="宋体" w:eastAsia="宋体" w:cs="宋体"/>
                <w:color w:val="auto"/>
                <w:sz w:val="24"/>
                <w:szCs w:val="24"/>
                <w:highlight w:val="none"/>
                <w:lang w:eastAsia="zh-CN"/>
              </w:rPr>
              <w:t>质保</w:t>
            </w:r>
            <w:r>
              <w:rPr>
                <w:rFonts w:hint="eastAsia" w:ascii="宋体" w:hAnsi="宋体" w:eastAsia="宋体" w:cs="宋体"/>
                <w:color w:val="auto"/>
                <w:sz w:val="24"/>
                <w:szCs w:val="24"/>
                <w:highlight w:val="none"/>
              </w:rPr>
              <w:t>期外提供相应的服务计划的得1分；未提供方案或方案不满足以上要求的不得分。</w:t>
            </w:r>
          </w:p>
        </w:tc>
      </w:tr>
      <w:tr w14:paraId="43848F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779F12AD">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79DE030A">
            <w:pPr>
              <w:spacing w:line="360" w:lineRule="exact"/>
              <w:jc w:val="center"/>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rPr>
              <w:t>2</w:t>
            </w:r>
          </w:p>
        </w:tc>
        <w:tc>
          <w:tcPr>
            <w:tcW w:w="1040" w:type="dxa"/>
            <w:shd w:val="clear" w:color="auto" w:fill="auto"/>
            <w:vAlign w:val="center"/>
          </w:tcPr>
          <w:p w14:paraId="26EEA273">
            <w:pPr>
              <w:spacing w:line="360" w:lineRule="exact"/>
              <w:jc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是</w:t>
            </w:r>
          </w:p>
        </w:tc>
        <w:tc>
          <w:tcPr>
            <w:tcW w:w="6886" w:type="dxa"/>
            <w:shd w:val="clear" w:color="auto" w:fill="auto"/>
            <w:vAlign w:val="center"/>
          </w:tcPr>
          <w:p w14:paraId="75C8CD7D">
            <w:pPr>
              <w:spacing w:line="360" w:lineRule="exact"/>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rPr>
              <w:t>投标人承诺：</w:t>
            </w:r>
            <w:r>
              <w:rPr>
                <w:rFonts w:hint="eastAsia" w:asciiTheme="minorEastAsia" w:hAnsiTheme="minorEastAsia"/>
                <w:color w:val="auto"/>
                <w:sz w:val="24"/>
                <w:szCs w:val="24"/>
                <w:highlight w:val="none"/>
                <w:lang w:eastAsia="zh-CN"/>
              </w:rPr>
              <w:t>质保</w:t>
            </w:r>
            <w:r>
              <w:rPr>
                <w:rFonts w:hint="eastAsia" w:asciiTheme="minorEastAsia" w:hAnsiTheme="minorEastAsia"/>
                <w:color w:val="auto"/>
                <w:sz w:val="24"/>
                <w:szCs w:val="24"/>
                <w:highlight w:val="none"/>
              </w:rPr>
              <w:t>期内若出现任何故障问题，在接到</w:t>
            </w:r>
            <w:r>
              <w:rPr>
                <w:rFonts w:hint="eastAsia" w:asciiTheme="minorEastAsia" w:hAnsiTheme="minorEastAsia"/>
                <w:color w:val="auto"/>
                <w:sz w:val="24"/>
                <w:szCs w:val="24"/>
                <w:highlight w:val="none"/>
                <w:lang w:eastAsia="zh-CN"/>
              </w:rPr>
              <w:t>分签单位</w:t>
            </w:r>
            <w:r>
              <w:rPr>
                <w:rFonts w:hint="eastAsia" w:asciiTheme="minorEastAsia" w:hAnsiTheme="minorEastAsia"/>
                <w:color w:val="auto"/>
                <w:sz w:val="24"/>
                <w:szCs w:val="24"/>
                <w:highlight w:val="none"/>
              </w:rPr>
              <w:t>通知后1小时内响应，12小时内维修人员到达现场；其中发生一切费用由中标人承担的得2分，否则不得分。</w:t>
            </w:r>
          </w:p>
        </w:tc>
      </w:tr>
      <w:tr w14:paraId="5E5F3F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6A178187">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38187686">
            <w:pPr>
              <w:spacing w:line="360" w:lineRule="exact"/>
              <w:jc w:val="center"/>
              <w:rPr>
                <w:rFonts w:hint="eastAsia"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2</w:t>
            </w:r>
          </w:p>
        </w:tc>
        <w:tc>
          <w:tcPr>
            <w:tcW w:w="1040" w:type="dxa"/>
            <w:shd w:val="clear" w:color="auto" w:fill="auto"/>
            <w:vAlign w:val="center"/>
          </w:tcPr>
          <w:p w14:paraId="15AF2C5C">
            <w:pPr>
              <w:spacing w:line="360" w:lineRule="exact"/>
              <w:jc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是</w:t>
            </w:r>
          </w:p>
        </w:tc>
        <w:tc>
          <w:tcPr>
            <w:tcW w:w="6886" w:type="dxa"/>
            <w:shd w:val="clear" w:color="auto" w:fill="auto"/>
            <w:vAlign w:val="center"/>
          </w:tcPr>
          <w:p w14:paraId="2FC6ED42">
            <w:pPr>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根据投标人的设备培训方案进行评分：</w:t>
            </w:r>
          </w:p>
          <w:p w14:paraId="50C6035B">
            <w:pPr>
              <w:spacing w:line="360" w:lineRule="exact"/>
              <w:rPr>
                <w:rFonts w:asciiTheme="minorEastAsia" w:hAnsiTheme="minorEastAsia" w:eastAsiaTheme="minorEastAsia" w:cstheme="minorBidi"/>
                <w:color w:val="auto"/>
                <w:kern w:val="2"/>
                <w:sz w:val="24"/>
                <w:szCs w:val="24"/>
                <w:highlight w:val="none"/>
                <w:lang w:val="en-US" w:eastAsia="zh-CN" w:bidi="ar-SA"/>
              </w:rPr>
            </w:pPr>
            <w:r>
              <w:rPr>
                <w:rFonts w:hint="eastAsia" w:ascii="宋体" w:hAnsi="宋体" w:eastAsia="宋体" w:cs="宋体"/>
                <w:color w:val="auto"/>
                <w:sz w:val="24"/>
                <w:szCs w:val="24"/>
                <w:highlight w:val="none"/>
              </w:rPr>
              <w:t>方案至少包含培训方式、培训计划和培训大纲，并且对设备的工作原理、操作步骤、正常维护有说明的得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分；未提供方案或方案不满足以上要求的不得分。</w:t>
            </w:r>
          </w:p>
        </w:tc>
      </w:tr>
      <w:tr w14:paraId="25F4F0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4407A13C">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449EDC59">
            <w:pPr>
              <w:spacing w:line="360" w:lineRule="exact"/>
              <w:jc w:val="center"/>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rPr>
              <w:t>3</w:t>
            </w:r>
          </w:p>
        </w:tc>
        <w:tc>
          <w:tcPr>
            <w:tcW w:w="1040" w:type="dxa"/>
            <w:shd w:val="clear" w:color="auto" w:fill="auto"/>
            <w:vAlign w:val="center"/>
          </w:tcPr>
          <w:p w14:paraId="62199CBA">
            <w:pPr>
              <w:spacing w:line="360" w:lineRule="exact"/>
              <w:jc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是</w:t>
            </w:r>
          </w:p>
        </w:tc>
        <w:tc>
          <w:tcPr>
            <w:tcW w:w="6886" w:type="dxa"/>
            <w:shd w:val="clear" w:color="auto" w:fill="auto"/>
            <w:vAlign w:val="center"/>
          </w:tcPr>
          <w:p w14:paraId="3688F75F">
            <w:pPr>
              <w:numPr>
                <w:ilvl w:val="0"/>
                <w:numId w:val="0"/>
              </w:numPr>
              <w:spacing w:line="360" w:lineRule="exact"/>
              <w:ind w:leftChars="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根据投标人承诺的投标产品的内部</w:t>
            </w:r>
            <w:r>
              <w:rPr>
                <w:rFonts w:hint="eastAsia" w:asciiTheme="minorEastAsia" w:hAnsiTheme="minorEastAsia"/>
                <w:color w:val="auto"/>
                <w:sz w:val="24"/>
                <w:szCs w:val="24"/>
                <w:highlight w:val="none"/>
                <w:lang w:val="en-US" w:eastAsia="zh-CN"/>
              </w:rPr>
              <w:t>配套</w:t>
            </w:r>
            <w:r>
              <w:rPr>
                <w:rFonts w:hint="eastAsia" w:asciiTheme="minorEastAsia" w:hAnsiTheme="minorEastAsia"/>
                <w:color w:val="auto"/>
                <w:sz w:val="24"/>
                <w:szCs w:val="24"/>
                <w:highlight w:val="none"/>
              </w:rPr>
              <w:t>设备设施和医疗设备</w:t>
            </w:r>
            <w:r>
              <w:rPr>
                <w:rFonts w:hint="eastAsia" w:asciiTheme="minorEastAsia" w:hAnsiTheme="minorEastAsia"/>
                <w:color w:val="auto"/>
                <w:sz w:val="24"/>
                <w:szCs w:val="24"/>
                <w:highlight w:val="none"/>
                <w:lang w:eastAsia="zh-CN"/>
              </w:rPr>
              <w:t>质保</w:t>
            </w:r>
            <w:r>
              <w:rPr>
                <w:rFonts w:hint="eastAsia" w:asciiTheme="minorEastAsia" w:hAnsiTheme="minorEastAsia"/>
                <w:color w:val="auto"/>
                <w:sz w:val="24"/>
                <w:szCs w:val="24"/>
                <w:highlight w:val="none"/>
              </w:rPr>
              <w:t>期过后的年维保费用进行评价：</w:t>
            </w:r>
          </w:p>
          <w:p w14:paraId="62A17C59">
            <w:pPr>
              <w:numPr>
                <w:ilvl w:val="0"/>
                <w:numId w:val="0"/>
              </w:numPr>
              <w:spacing w:line="360" w:lineRule="exact"/>
              <w:ind w:leftChars="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（1）年维保费用≤合同总价3%，得3分；</w:t>
            </w:r>
          </w:p>
          <w:p w14:paraId="2CA1F07E">
            <w:pPr>
              <w:numPr>
                <w:ilvl w:val="0"/>
                <w:numId w:val="0"/>
              </w:numPr>
              <w:spacing w:line="360" w:lineRule="exact"/>
              <w:ind w:leftChars="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（2）合同总价3%＜年维保费用≤合同总价5%，得2分；</w:t>
            </w:r>
          </w:p>
          <w:p w14:paraId="3DCC092D">
            <w:pPr>
              <w:numPr>
                <w:ilvl w:val="0"/>
                <w:numId w:val="0"/>
              </w:numPr>
              <w:spacing w:line="360" w:lineRule="exact"/>
              <w:ind w:leftChars="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（3）合同总价5%＜年维保费用≤合同总价8%，得1分。</w:t>
            </w:r>
          </w:p>
          <w:p w14:paraId="3BDC417D">
            <w:pPr>
              <w:numPr>
                <w:ilvl w:val="0"/>
                <w:numId w:val="0"/>
              </w:numPr>
              <w:spacing w:line="360" w:lineRule="exact"/>
              <w:ind w:leftChars="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（4）其他情况不得分。</w:t>
            </w:r>
          </w:p>
          <w:p w14:paraId="1C267224">
            <w:pPr>
              <w:numPr>
                <w:ilvl w:val="0"/>
                <w:numId w:val="0"/>
              </w:numPr>
              <w:spacing w:line="360" w:lineRule="exact"/>
              <w:ind w:leftChars="0"/>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rPr>
              <w:t>注：</w:t>
            </w:r>
            <w:r>
              <w:rPr>
                <w:rFonts w:hint="eastAsia" w:asciiTheme="minorEastAsia" w:hAnsiTheme="minorEastAsia"/>
                <w:color w:val="auto"/>
                <w:sz w:val="24"/>
                <w:szCs w:val="24"/>
                <w:highlight w:val="none"/>
                <w:lang w:val="en-US" w:eastAsia="zh-CN"/>
              </w:rPr>
              <w:t>①上述“合同总价”指“内部配套设备和医疗设备的合同合计价款”；②投标人须在投标文件中明确具体的年维保费用收取比例，未明确维保费用收取比例不得分。</w:t>
            </w:r>
            <w:r>
              <w:rPr>
                <w:rFonts w:hint="eastAsia" w:asciiTheme="minorEastAsia" w:hAnsiTheme="minorEastAsia"/>
                <w:color w:val="auto"/>
                <w:sz w:val="24"/>
                <w:szCs w:val="24"/>
                <w:highlight w:val="none"/>
              </w:rPr>
              <w:t>分签单位可依据配置清单自主选择维保范围，维保费用按实结算（实际维保费用</w:t>
            </w:r>
            <w:r>
              <w:rPr>
                <w:rFonts w:hint="eastAsia" w:asciiTheme="minorEastAsia" w:hAnsiTheme="minorEastAsia"/>
                <w:color w:val="auto"/>
                <w:sz w:val="24"/>
                <w:szCs w:val="24"/>
                <w:highlight w:val="none"/>
                <w:lang w:val="en-US" w:eastAsia="zh-CN"/>
              </w:rPr>
              <w:t>＝</w:t>
            </w:r>
            <w:r>
              <w:rPr>
                <w:rFonts w:hint="eastAsia" w:asciiTheme="minorEastAsia" w:hAnsiTheme="minorEastAsia"/>
                <w:color w:val="auto"/>
                <w:sz w:val="24"/>
                <w:szCs w:val="24"/>
                <w:highlight w:val="none"/>
              </w:rPr>
              <w:t>投标人承诺的年维保费用</w:t>
            </w:r>
            <w:r>
              <w:rPr>
                <w:rFonts w:hint="eastAsia" w:asciiTheme="minorEastAsia" w:hAnsiTheme="minorEastAsia"/>
                <w:color w:val="auto"/>
                <w:sz w:val="24"/>
                <w:szCs w:val="24"/>
                <w:highlight w:val="none"/>
                <w:lang w:val="en-US" w:eastAsia="zh-CN"/>
              </w:rPr>
              <w:t>÷</w:t>
            </w:r>
            <w:r>
              <w:rPr>
                <w:rFonts w:hint="eastAsia" w:asciiTheme="minorEastAsia" w:hAnsiTheme="minorEastAsia"/>
                <w:color w:val="auto"/>
                <w:sz w:val="24"/>
                <w:szCs w:val="24"/>
                <w:highlight w:val="none"/>
              </w:rPr>
              <w:t>合同总价×维保设备总价）。</w:t>
            </w:r>
          </w:p>
        </w:tc>
      </w:tr>
      <w:tr w14:paraId="6A381D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11E99146">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810" w:type="dxa"/>
            <w:shd w:val="clear" w:color="auto" w:fill="auto"/>
            <w:vAlign w:val="center"/>
          </w:tcPr>
          <w:p w14:paraId="686C397C">
            <w:pPr>
              <w:spacing w:line="360" w:lineRule="exact"/>
              <w:jc w:val="center"/>
              <w:rPr>
                <w:rFonts w:hint="eastAsia"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2</w:t>
            </w:r>
          </w:p>
        </w:tc>
        <w:tc>
          <w:tcPr>
            <w:tcW w:w="1040" w:type="dxa"/>
            <w:shd w:val="clear" w:color="auto" w:fill="auto"/>
            <w:vAlign w:val="center"/>
          </w:tcPr>
          <w:p w14:paraId="1472940C">
            <w:pPr>
              <w:spacing w:line="360" w:lineRule="exact"/>
              <w:jc w:val="center"/>
              <w:rPr>
                <w:rFonts w:asciiTheme="minorEastAsia" w:hAnsiTheme="minorEastAsia" w:eastAsiaTheme="minorEastAsia" w:cstheme="minorBidi"/>
                <w:color w:val="auto"/>
                <w:kern w:val="2"/>
                <w:sz w:val="24"/>
                <w:szCs w:val="24"/>
                <w:highlight w:val="none"/>
                <w:lang w:val="en-US" w:eastAsia="zh-CN" w:bidi="ar-SA"/>
              </w:rPr>
            </w:pPr>
            <w:r>
              <w:rPr>
                <w:rFonts w:hint="eastAsia" w:ascii="宋体" w:hAnsi="宋体" w:eastAsia="宋体" w:cs="宋体"/>
                <w:color w:val="auto"/>
                <w:sz w:val="24"/>
                <w:szCs w:val="24"/>
                <w:highlight w:val="none"/>
              </w:rPr>
              <w:t>是</w:t>
            </w:r>
          </w:p>
        </w:tc>
        <w:tc>
          <w:tcPr>
            <w:tcW w:w="6886" w:type="dxa"/>
            <w:shd w:val="clear" w:color="auto" w:fill="auto"/>
            <w:vAlign w:val="center"/>
          </w:tcPr>
          <w:p w14:paraId="09589714">
            <w:pPr>
              <w:spacing w:line="360" w:lineRule="exac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根据2022年1月1日（以合同签订时间为准）以来的类似业绩进行评价：每个业绩得1分，满分</w:t>
            </w:r>
            <w:r>
              <w:rPr>
                <w:rFonts w:hint="eastAsia" w:asciiTheme="minorEastAsia" w:hAnsiTheme="minorEastAsia"/>
                <w:color w:val="auto"/>
                <w:sz w:val="24"/>
                <w:szCs w:val="24"/>
                <w:highlight w:val="none"/>
                <w:lang w:val="en-US" w:eastAsia="zh-CN"/>
              </w:rPr>
              <w:t>2</w:t>
            </w:r>
            <w:r>
              <w:rPr>
                <w:rFonts w:hint="eastAsia" w:asciiTheme="minorEastAsia" w:hAnsiTheme="minorEastAsia"/>
                <w:color w:val="auto"/>
                <w:sz w:val="24"/>
                <w:szCs w:val="24"/>
                <w:highlight w:val="none"/>
              </w:rPr>
              <w:t>分。</w:t>
            </w:r>
          </w:p>
          <w:p w14:paraId="2DCB19C8">
            <w:pPr>
              <w:spacing w:line="360" w:lineRule="exac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注：（1）类似业绩是指：投标人销售</w:t>
            </w:r>
            <w:r>
              <w:rPr>
                <w:rFonts w:hint="eastAsia" w:asciiTheme="minorEastAsia" w:hAnsiTheme="minorEastAsia"/>
                <w:color w:val="auto"/>
                <w:sz w:val="24"/>
                <w:szCs w:val="24"/>
                <w:highlight w:val="none"/>
                <w:u w:val="single"/>
                <w:lang w:val="en-US" w:eastAsia="zh-CN"/>
              </w:rPr>
              <w:t xml:space="preserve"> 移动献血屋 </w:t>
            </w:r>
            <w:r>
              <w:rPr>
                <w:rFonts w:hint="eastAsia" w:asciiTheme="minorEastAsia" w:hAnsiTheme="minorEastAsia"/>
                <w:color w:val="auto"/>
                <w:sz w:val="24"/>
                <w:szCs w:val="24"/>
                <w:highlight w:val="none"/>
              </w:rPr>
              <w:t>的业绩。</w:t>
            </w:r>
          </w:p>
          <w:p w14:paraId="5F08000E">
            <w:pPr>
              <w:spacing w:line="360" w:lineRule="exac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（2）需提供业绩的以下四项证明材料，否则不计分：</w:t>
            </w:r>
          </w:p>
          <w:p w14:paraId="78144DCC">
            <w:pPr>
              <w:spacing w:line="360" w:lineRule="exac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①中标（成交）公告（提供相关网站中标（成交）公告的下载网页并注明网址）；</w:t>
            </w:r>
          </w:p>
          <w:p w14:paraId="08576AA4">
            <w:pPr>
              <w:spacing w:line="360" w:lineRule="exac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②中标（成交）通知书；</w:t>
            </w:r>
          </w:p>
          <w:p w14:paraId="1F5CEC39">
            <w:pPr>
              <w:spacing w:line="360" w:lineRule="exac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③采购合同文本；</w:t>
            </w:r>
          </w:p>
          <w:p w14:paraId="2D300746">
            <w:pPr>
              <w:spacing w:line="360" w:lineRule="exact"/>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rPr>
              <w:t>④能够证明该业绩项目已经采购人验收合格的相关证明材料。（验收材料须加盖业绩对应采购人印章）</w:t>
            </w:r>
          </w:p>
        </w:tc>
      </w:tr>
    </w:tbl>
    <w:p w14:paraId="0C6965C2">
      <w:pPr>
        <w:pStyle w:val="55"/>
        <w:widowControl w:val="0"/>
        <w:spacing w:line="360" w:lineRule="auto"/>
        <w:ind w:firstLine="480" w:firstLineChars="200"/>
        <w:rPr>
          <w:rFonts w:hint="default" w:asciiTheme="minorEastAsia" w:hAnsiTheme="minorEastAsia"/>
          <w:color w:val="auto"/>
          <w:sz w:val="24"/>
          <w:szCs w:val="24"/>
          <w:highlight w:val="none"/>
        </w:rPr>
      </w:pPr>
    </w:p>
    <w:p w14:paraId="5472EF31">
      <w:pPr>
        <w:pStyle w:val="55"/>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（3）中标候选人排列规则顺序如下：</w:t>
      </w:r>
    </w:p>
    <w:p w14:paraId="0ACFFD78">
      <w:pPr>
        <w:pStyle w:val="55"/>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a.按照评标总得分（FA）由高到低顺序排列。</w:t>
      </w:r>
    </w:p>
    <w:p w14:paraId="7739D5A8">
      <w:pPr>
        <w:pStyle w:val="55"/>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b.评标总得分（FA）相同的，按照评标价（即价格扣除后的投标报价）由低到高顺序排列。</w:t>
      </w:r>
    </w:p>
    <w:p w14:paraId="5543B666">
      <w:pPr>
        <w:pStyle w:val="55"/>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c.评标总得分（FA）且评标价（即价格扣除后的投标报价）相同的并列。</w:t>
      </w:r>
    </w:p>
    <w:p w14:paraId="572233A3">
      <w:pPr>
        <w:pStyle w:val="55"/>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8、其他规定</w:t>
      </w:r>
    </w:p>
    <w:p w14:paraId="7D0A16DB">
      <w:pPr>
        <w:pStyle w:val="55"/>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8.1评标应全程保密且不得透露给任一投标人或与评标工作无关的人员。</w:t>
      </w:r>
    </w:p>
    <w:p w14:paraId="62A008E6">
      <w:pPr>
        <w:pStyle w:val="55"/>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8.2评标将进行全程实时录音录像，录音录像资料随采购文件一并存档。</w:t>
      </w:r>
    </w:p>
    <w:p w14:paraId="7956BD6C">
      <w:pPr>
        <w:pStyle w:val="55"/>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8.3若投标人有任何试图干扰具体评标事务，影响评标委员会独立履行职责的行为，其投标无效且不予退还投标保证金。情节严重的，由财政部门列入不良行为记录。</w:t>
      </w:r>
    </w:p>
    <w:p w14:paraId="1666DF15">
      <w:pPr>
        <w:pStyle w:val="55"/>
        <w:widowControl w:val="0"/>
        <w:spacing w:line="360" w:lineRule="auto"/>
        <w:ind w:firstLine="480" w:firstLineChars="200"/>
        <w:rPr>
          <w:rFonts w:hint="eastAsia" w:asciiTheme="minorEastAsia" w:hAnsiTheme="minorEastAsia" w:eastAsiaTheme="minorEastAsia"/>
          <w:color w:val="auto"/>
          <w:sz w:val="24"/>
          <w:szCs w:val="24"/>
          <w:highlight w:val="none"/>
          <w:lang w:eastAsia="zh-CN"/>
        </w:rPr>
      </w:pPr>
      <w:r>
        <w:rPr>
          <w:rFonts w:asciiTheme="minorEastAsia" w:hAnsiTheme="minorEastAsia"/>
          <w:color w:val="auto"/>
          <w:sz w:val="24"/>
          <w:szCs w:val="24"/>
          <w:highlight w:val="none"/>
        </w:rPr>
        <w:t>8.4其他：无</w:t>
      </w:r>
      <w:r>
        <w:rPr>
          <w:rFonts w:hint="eastAsia" w:asciiTheme="minorEastAsia" w:hAnsiTheme="minorEastAsia"/>
          <w:color w:val="auto"/>
          <w:sz w:val="24"/>
          <w:szCs w:val="24"/>
          <w:highlight w:val="none"/>
          <w:lang w:eastAsia="zh-CN"/>
        </w:rPr>
        <w:t>。</w:t>
      </w:r>
    </w:p>
    <w:p w14:paraId="4B61C7E6">
      <w:pPr>
        <w:rPr>
          <w:color w:val="auto"/>
          <w:highlight w:val="none"/>
        </w:rPr>
        <w:sectPr>
          <w:pgSz w:w="11906" w:h="16838"/>
          <w:pgMar w:top="1418" w:right="1418" w:bottom="1418" w:left="1418" w:header="851" w:footer="992" w:gutter="0"/>
          <w:cols w:space="425" w:num="1"/>
          <w:docGrid w:type="lines" w:linePitch="312" w:charSpace="0"/>
        </w:sectPr>
      </w:pPr>
    </w:p>
    <w:p w14:paraId="075B284B">
      <w:pPr>
        <w:pStyle w:val="2"/>
        <w:keepNext/>
        <w:keepLines/>
        <w:widowControl w:val="0"/>
        <w:spacing w:beforeLines="100" w:beforeAutospacing="0" w:afterLines="100" w:afterAutospacing="0"/>
        <w:jc w:val="center"/>
        <w:rPr>
          <w:rFonts w:ascii="黑体" w:hAnsi="黑体" w:eastAsia="黑体" w:cs="Times New Roman"/>
          <w:color w:val="auto"/>
          <w:kern w:val="0"/>
          <w:sz w:val="32"/>
          <w:szCs w:val="44"/>
          <w:highlight w:val="none"/>
        </w:rPr>
      </w:pPr>
      <w:bookmarkStart w:id="19" w:name="_Toc139103797"/>
      <w:r>
        <w:rPr>
          <w:rFonts w:ascii="黑体" w:hAnsi="黑体" w:eastAsia="黑体" w:cs="Times New Roman"/>
          <w:color w:val="auto"/>
          <w:kern w:val="0"/>
          <w:sz w:val="32"/>
          <w:szCs w:val="44"/>
          <w:highlight w:val="none"/>
        </w:rPr>
        <w:t>第五章</w:t>
      </w:r>
      <w:r>
        <w:rPr>
          <w:rFonts w:hint="eastAsia" w:ascii="黑体" w:hAnsi="黑体" w:eastAsia="黑体" w:cs="Times New Roman"/>
          <w:color w:val="auto"/>
          <w:kern w:val="0"/>
          <w:sz w:val="32"/>
          <w:szCs w:val="44"/>
          <w:highlight w:val="none"/>
        </w:rPr>
        <w:t xml:space="preserve">  </w:t>
      </w:r>
      <w:r>
        <w:rPr>
          <w:rFonts w:ascii="黑体" w:hAnsi="黑体" w:eastAsia="黑体" w:cs="Times New Roman"/>
          <w:color w:val="auto"/>
          <w:kern w:val="0"/>
          <w:sz w:val="32"/>
          <w:szCs w:val="44"/>
          <w:highlight w:val="none"/>
        </w:rPr>
        <w:t>招标内容及要求</w:t>
      </w:r>
      <w:bookmarkEnd w:id="19"/>
    </w:p>
    <w:p w14:paraId="64CDC75B">
      <w:pPr>
        <w:pStyle w:val="3"/>
        <w:spacing w:beforeLines="100" w:afterLines="100" w:line="240" w:lineRule="auto"/>
        <w:jc w:val="left"/>
        <w:rPr>
          <w:rFonts w:ascii="黑体" w:hAnsi="黑体" w:eastAsia="黑体" w:cs="Times New Roman"/>
          <w:color w:val="auto"/>
          <w:kern w:val="0"/>
          <w:sz w:val="30"/>
          <w:highlight w:val="none"/>
        </w:rPr>
      </w:pPr>
      <w:bookmarkStart w:id="20" w:name="_Toc139103798"/>
      <w:r>
        <w:rPr>
          <w:rFonts w:ascii="黑体" w:hAnsi="黑体" w:eastAsia="黑体" w:cs="Times New Roman"/>
          <w:color w:val="auto"/>
          <w:kern w:val="0"/>
          <w:sz w:val="30"/>
          <w:highlight w:val="none"/>
        </w:rPr>
        <w:t>一、项目概况（采购标的）</w:t>
      </w:r>
      <w:bookmarkEnd w:id="20"/>
    </w:p>
    <w:p w14:paraId="7E7E6008">
      <w:pPr>
        <w:pStyle w:val="47"/>
        <w:numPr>
          <w:ilvl w:val="0"/>
          <w:numId w:val="5"/>
        </w:numPr>
        <w:spacing w:beforeLines="100" w:afterLines="100"/>
        <w:ind w:left="0" w:firstLine="0" w:firstLineChars="0"/>
        <w:rPr>
          <w:rFonts w:ascii="宋体" w:hAnsi="宋体" w:eastAsia="宋体"/>
          <w:b/>
          <w:color w:val="auto"/>
          <w:sz w:val="28"/>
          <w:szCs w:val="28"/>
          <w:highlight w:val="none"/>
        </w:rPr>
      </w:pPr>
      <w:r>
        <w:rPr>
          <w:rFonts w:hint="eastAsia" w:ascii="宋体" w:hAnsi="宋体" w:eastAsia="宋体"/>
          <w:b/>
          <w:color w:val="auto"/>
          <w:sz w:val="28"/>
          <w:szCs w:val="28"/>
          <w:highlight w:val="none"/>
          <w:lang w:val="en-US" w:eastAsia="zh-CN"/>
        </w:rPr>
        <w:t>项目概况</w:t>
      </w:r>
    </w:p>
    <w:p w14:paraId="7D565374">
      <w:pPr>
        <w:pStyle w:val="47"/>
        <w:numPr>
          <w:ilvl w:val="1"/>
          <w:numId w:val="5"/>
        </w:numPr>
        <w:tabs>
          <w:tab w:val="left" w:pos="993"/>
        </w:tabs>
        <w:spacing w:line="360" w:lineRule="auto"/>
        <w:ind w:left="0" w:firstLine="425" w:firstLineChars="0"/>
        <w:rPr>
          <w:rFonts w:hint="eastAsia" w:ascii="宋体" w:hAnsi="宋体" w:eastAsia="宋体"/>
          <w:color w:val="auto"/>
          <w:sz w:val="24"/>
          <w:szCs w:val="28"/>
          <w:highlight w:val="none"/>
        </w:rPr>
      </w:pPr>
      <w:r>
        <w:rPr>
          <w:rFonts w:hint="eastAsia" w:ascii="宋体" w:hAnsi="宋体" w:eastAsia="宋体"/>
          <w:color w:val="auto"/>
          <w:sz w:val="24"/>
          <w:szCs w:val="28"/>
          <w:highlight w:val="none"/>
        </w:rPr>
        <w:t>本项目为</w:t>
      </w:r>
      <w:r>
        <w:rPr>
          <w:rFonts w:hint="eastAsia" w:ascii="宋体" w:hAnsi="宋体" w:eastAsia="宋体"/>
          <w:color w:val="auto"/>
          <w:sz w:val="24"/>
          <w:szCs w:val="28"/>
          <w:highlight w:val="none"/>
          <w:lang w:val="en-US" w:eastAsia="zh-CN"/>
        </w:rPr>
        <w:t>厦门市卫生健康委员会(厦门市医用设备集中采购工作专班)移动献血屋统招分签采购项目</w:t>
      </w:r>
      <w:r>
        <w:rPr>
          <w:rFonts w:hint="eastAsia" w:ascii="宋体" w:hAnsi="宋体" w:eastAsia="宋体"/>
          <w:color w:val="auto"/>
          <w:sz w:val="24"/>
          <w:szCs w:val="28"/>
          <w:highlight w:val="none"/>
          <w:lang w:eastAsia="zh-CN"/>
        </w:rPr>
        <w:t>。</w:t>
      </w:r>
    </w:p>
    <w:p w14:paraId="034880A4">
      <w:pPr>
        <w:pStyle w:val="47"/>
        <w:numPr>
          <w:ilvl w:val="1"/>
          <w:numId w:val="5"/>
        </w:numPr>
        <w:tabs>
          <w:tab w:val="left" w:pos="993"/>
        </w:tabs>
        <w:spacing w:line="360" w:lineRule="auto"/>
        <w:ind w:left="0" w:firstLine="425" w:firstLineChars="0"/>
        <w:rPr>
          <w:rFonts w:ascii="宋体" w:hAnsi="宋体" w:eastAsia="宋体"/>
          <w:color w:val="auto"/>
          <w:sz w:val="24"/>
          <w:szCs w:val="28"/>
          <w:highlight w:val="none"/>
        </w:rPr>
      </w:pPr>
      <w:r>
        <w:rPr>
          <w:rFonts w:hint="eastAsia" w:ascii="宋体" w:hAnsi="宋体" w:eastAsia="宋体"/>
          <w:color w:val="auto"/>
          <w:sz w:val="24"/>
          <w:szCs w:val="28"/>
          <w:highlight w:val="none"/>
        </w:rPr>
        <w:t>本项目采用统招分签方式，由厦门市卫生健康委员会作为采购人牵头统一组织采购，投标人中标后需和分签单位签订采购合同，并就所供</w:t>
      </w:r>
      <w:r>
        <w:rPr>
          <w:rFonts w:hint="eastAsia" w:ascii="宋体" w:hAnsi="宋体" w:eastAsia="宋体"/>
          <w:color w:val="auto"/>
          <w:sz w:val="24"/>
          <w:szCs w:val="28"/>
          <w:highlight w:val="none"/>
          <w:lang w:val="en-US" w:eastAsia="zh-CN"/>
        </w:rPr>
        <w:t>产品</w:t>
      </w:r>
      <w:r>
        <w:rPr>
          <w:rFonts w:hint="eastAsia" w:ascii="宋体" w:hAnsi="宋体" w:eastAsia="宋体"/>
          <w:color w:val="auto"/>
          <w:sz w:val="24"/>
          <w:szCs w:val="28"/>
          <w:highlight w:val="none"/>
        </w:rPr>
        <w:t>向</w:t>
      </w:r>
      <w:r>
        <w:rPr>
          <w:rFonts w:hint="eastAsia" w:ascii="宋体" w:hAnsi="宋体" w:eastAsia="宋体"/>
          <w:b w:val="0"/>
          <w:bCs w:val="0"/>
          <w:color w:val="auto"/>
          <w:sz w:val="24"/>
          <w:szCs w:val="28"/>
          <w:highlight w:val="none"/>
          <w:lang w:val="en-US" w:eastAsia="zh-CN"/>
        </w:rPr>
        <w:t>分签单位</w:t>
      </w:r>
      <w:r>
        <w:rPr>
          <w:rFonts w:hint="eastAsia" w:ascii="宋体" w:hAnsi="宋体" w:eastAsia="宋体"/>
          <w:color w:val="auto"/>
          <w:sz w:val="24"/>
          <w:szCs w:val="28"/>
          <w:highlight w:val="none"/>
        </w:rPr>
        <w:t>负责。</w:t>
      </w:r>
      <w:r>
        <w:rPr>
          <w:rFonts w:hint="eastAsia" w:ascii="宋体" w:hAnsi="宋体" w:eastAsia="宋体"/>
          <w:color w:val="auto"/>
          <w:sz w:val="24"/>
          <w:szCs w:val="28"/>
          <w:highlight w:val="none"/>
          <w:lang w:val="en-US" w:eastAsia="zh-CN"/>
        </w:rPr>
        <w:t>需求</w:t>
      </w:r>
      <w:r>
        <w:rPr>
          <w:rFonts w:hint="eastAsia" w:ascii="宋体" w:hAnsi="宋体" w:eastAsia="宋体"/>
          <w:color w:val="auto"/>
          <w:sz w:val="24"/>
          <w:szCs w:val="28"/>
          <w:highlight w:val="none"/>
        </w:rPr>
        <w:t>如下：</w:t>
      </w:r>
    </w:p>
    <w:tbl>
      <w:tblPr>
        <w:tblStyle w:val="51"/>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922"/>
        <w:gridCol w:w="2407"/>
        <w:gridCol w:w="912"/>
        <w:gridCol w:w="744"/>
        <w:gridCol w:w="804"/>
        <w:gridCol w:w="1032"/>
        <w:gridCol w:w="1020"/>
        <w:gridCol w:w="1020"/>
      </w:tblGrid>
      <w:tr w14:paraId="56E37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blHeader/>
          <w:jc w:val="center"/>
        </w:trPr>
        <w:tc>
          <w:tcPr>
            <w:tcW w:w="738" w:type="dxa"/>
            <w:vMerge w:val="restart"/>
            <w:vAlign w:val="center"/>
          </w:tcPr>
          <w:p w14:paraId="407675C8">
            <w:pPr>
              <w:spacing w:line="360" w:lineRule="exact"/>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采购包</w:t>
            </w:r>
          </w:p>
        </w:tc>
        <w:tc>
          <w:tcPr>
            <w:tcW w:w="922" w:type="dxa"/>
            <w:vMerge w:val="restart"/>
            <w:vAlign w:val="center"/>
          </w:tcPr>
          <w:p w14:paraId="281B9554">
            <w:pPr>
              <w:spacing w:line="360" w:lineRule="exact"/>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品目号</w:t>
            </w:r>
          </w:p>
        </w:tc>
        <w:tc>
          <w:tcPr>
            <w:tcW w:w="2407" w:type="dxa"/>
            <w:vMerge w:val="restart"/>
            <w:vAlign w:val="center"/>
          </w:tcPr>
          <w:p w14:paraId="53D9DDF3">
            <w:pPr>
              <w:spacing w:line="360" w:lineRule="exact"/>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设备名称</w:t>
            </w:r>
          </w:p>
        </w:tc>
        <w:tc>
          <w:tcPr>
            <w:tcW w:w="912" w:type="dxa"/>
            <w:vMerge w:val="restart"/>
            <w:vAlign w:val="center"/>
          </w:tcPr>
          <w:p w14:paraId="00F9A52B">
            <w:pPr>
              <w:spacing w:line="360" w:lineRule="exact"/>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分签单位</w:t>
            </w:r>
          </w:p>
        </w:tc>
        <w:tc>
          <w:tcPr>
            <w:tcW w:w="744" w:type="dxa"/>
            <w:vMerge w:val="restart"/>
            <w:shd w:val="clear" w:color="auto" w:fill="auto"/>
            <w:vAlign w:val="center"/>
          </w:tcPr>
          <w:p w14:paraId="5DB35F6D">
            <w:pPr>
              <w:spacing w:line="360" w:lineRule="exact"/>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rPr>
              <w:t>单位</w:t>
            </w:r>
          </w:p>
        </w:tc>
        <w:tc>
          <w:tcPr>
            <w:tcW w:w="804" w:type="dxa"/>
            <w:vMerge w:val="restart"/>
            <w:shd w:val="clear" w:color="auto" w:fill="auto"/>
            <w:vAlign w:val="center"/>
          </w:tcPr>
          <w:p w14:paraId="5318F13A">
            <w:pPr>
              <w:spacing w:line="360" w:lineRule="exact"/>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rPr>
              <w:t>总</w:t>
            </w:r>
            <w:r>
              <w:rPr>
                <w:rFonts w:hint="eastAsia" w:ascii="宋体" w:hAnsi="宋体" w:eastAsia="宋体" w:cs="宋体"/>
                <w:b/>
                <w:bCs/>
                <w:color w:val="auto"/>
                <w:kern w:val="0"/>
                <w:sz w:val="24"/>
                <w:szCs w:val="24"/>
                <w:highlight w:val="none"/>
              </w:rPr>
              <w:t>数量</w:t>
            </w:r>
          </w:p>
        </w:tc>
        <w:tc>
          <w:tcPr>
            <w:tcW w:w="3072" w:type="dxa"/>
            <w:gridSpan w:val="3"/>
            <w:shd w:val="clear" w:color="auto" w:fill="auto"/>
            <w:vAlign w:val="center"/>
          </w:tcPr>
          <w:p w14:paraId="34A6CADF">
            <w:pPr>
              <w:spacing w:line="360" w:lineRule="exact"/>
              <w:jc w:val="center"/>
              <w:rPr>
                <w:rFonts w:hint="default"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rPr>
              <w:t>数量分布</w:t>
            </w:r>
          </w:p>
        </w:tc>
      </w:tr>
      <w:tr w14:paraId="0662A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blHeader/>
          <w:jc w:val="center"/>
        </w:trPr>
        <w:tc>
          <w:tcPr>
            <w:tcW w:w="738" w:type="dxa"/>
            <w:vMerge w:val="continue"/>
            <w:vAlign w:val="center"/>
          </w:tcPr>
          <w:p w14:paraId="56144F08">
            <w:pPr>
              <w:spacing w:line="360" w:lineRule="exact"/>
              <w:jc w:val="center"/>
              <w:rPr>
                <w:rFonts w:hint="eastAsia" w:ascii="宋体" w:hAnsi="宋体" w:eastAsia="宋体" w:cs="宋体"/>
                <w:b/>
                <w:bCs/>
                <w:color w:val="auto"/>
                <w:kern w:val="0"/>
                <w:sz w:val="24"/>
                <w:szCs w:val="24"/>
                <w:highlight w:val="none"/>
              </w:rPr>
            </w:pPr>
          </w:p>
        </w:tc>
        <w:tc>
          <w:tcPr>
            <w:tcW w:w="922" w:type="dxa"/>
            <w:vMerge w:val="continue"/>
            <w:vAlign w:val="center"/>
          </w:tcPr>
          <w:p w14:paraId="799BC86D">
            <w:pPr>
              <w:spacing w:line="360" w:lineRule="exact"/>
              <w:jc w:val="center"/>
              <w:rPr>
                <w:rFonts w:hint="eastAsia" w:ascii="宋体" w:hAnsi="宋体" w:eastAsia="宋体" w:cs="宋体"/>
                <w:b/>
                <w:bCs/>
                <w:color w:val="auto"/>
                <w:kern w:val="0"/>
                <w:sz w:val="24"/>
                <w:szCs w:val="24"/>
                <w:highlight w:val="none"/>
              </w:rPr>
            </w:pPr>
          </w:p>
        </w:tc>
        <w:tc>
          <w:tcPr>
            <w:tcW w:w="2407" w:type="dxa"/>
            <w:vMerge w:val="continue"/>
            <w:vAlign w:val="center"/>
          </w:tcPr>
          <w:p w14:paraId="43C4057F">
            <w:pPr>
              <w:spacing w:line="360" w:lineRule="exact"/>
              <w:jc w:val="center"/>
              <w:rPr>
                <w:rFonts w:hint="eastAsia" w:ascii="宋体" w:hAnsi="宋体" w:eastAsia="宋体" w:cs="宋体"/>
                <w:b/>
                <w:bCs/>
                <w:color w:val="auto"/>
                <w:kern w:val="0"/>
                <w:sz w:val="24"/>
                <w:szCs w:val="24"/>
                <w:highlight w:val="none"/>
              </w:rPr>
            </w:pPr>
          </w:p>
        </w:tc>
        <w:tc>
          <w:tcPr>
            <w:tcW w:w="912" w:type="dxa"/>
            <w:vMerge w:val="continue"/>
            <w:vAlign w:val="center"/>
          </w:tcPr>
          <w:p w14:paraId="7678A459">
            <w:pPr>
              <w:spacing w:line="360" w:lineRule="exact"/>
              <w:jc w:val="center"/>
              <w:rPr>
                <w:rFonts w:hint="eastAsia" w:ascii="宋体" w:hAnsi="宋体" w:eastAsia="宋体" w:cs="宋体"/>
                <w:b/>
                <w:bCs/>
                <w:color w:val="auto"/>
                <w:kern w:val="0"/>
                <w:sz w:val="24"/>
                <w:szCs w:val="24"/>
                <w:highlight w:val="none"/>
              </w:rPr>
            </w:pPr>
          </w:p>
        </w:tc>
        <w:tc>
          <w:tcPr>
            <w:tcW w:w="744" w:type="dxa"/>
            <w:vMerge w:val="continue"/>
            <w:shd w:val="clear" w:color="auto" w:fill="auto"/>
            <w:vAlign w:val="center"/>
          </w:tcPr>
          <w:p w14:paraId="2B8F14D1">
            <w:pPr>
              <w:spacing w:line="360" w:lineRule="exact"/>
              <w:jc w:val="center"/>
              <w:rPr>
                <w:rFonts w:hint="eastAsia" w:ascii="宋体" w:hAnsi="宋体" w:eastAsia="宋体" w:cs="宋体"/>
                <w:b/>
                <w:bCs/>
                <w:color w:val="auto"/>
                <w:kern w:val="0"/>
                <w:sz w:val="24"/>
                <w:szCs w:val="24"/>
                <w:highlight w:val="none"/>
                <w:lang w:val="en-US" w:eastAsia="zh-CN"/>
              </w:rPr>
            </w:pPr>
          </w:p>
        </w:tc>
        <w:tc>
          <w:tcPr>
            <w:tcW w:w="804" w:type="dxa"/>
            <w:vMerge w:val="continue"/>
            <w:shd w:val="clear" w:color="auto" w:fill="auto"/>
            <w:vAlign w:val="center"/>
          </w:tcPr>
          <w:p w14:paraId="221FBB7E">
            <w:pPr>
              <w:spacing w:line="360" w:lineRule="exact"/>
              <w:jc w:val="center"/>
              <w:rPr>
                <w:rFonts w:hint="eastAsia" w:ascii="宋体" w:hAnsi="宋体" w:eastAsia="宋体" w:cs="宋体"/>
                <w:b/>
                <w:bCs/>
                <w:color w:val="auto"/>
                <w:kern w:val="0"/>
                <w:sz w:val="24"/>
                <w:szCs w:val="24"/>
                <w:highlight w:val="none"/>
                <w:lang w:val="en-US" w:eastAsia="zh-CN"/>
              </w:rPr>
            </w:pPr>
          </w:p>
        </w:tc>
        <w:tc>
          <w:tcPr>
            <w:tcW w:w="1032" w:type="dxa"/>
            <w:shd w:val="clear" w:color="auto" w:fill="auto"/>
            <w:vAlign w:val="center"/>
          </w:tcPr>
          <w:p w14:paraId="0917D571">
            <w:pPr>
              <w:spacing w:line="360" w:lineRule="exact"/>
              <w:jc w:val="center"/>
              <w:rPr>
                <w:rFonts w:hint="default"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华润万象</w:t>
            </w:r>
            <w:r>
              <w:rPr>
                <w:rFonts w:hint="eastAsia" w:ascii="宋体" w:hAnsi="宋体" w:eastAsia="宋体"/>
                <w:b/>
                <w:bCs/>
                <w:color w:val="auto"/>
                <w:sz w:val="24"/>
                <w:szCs w:val="28"/>
                <w:highlight w:val="none"/>
              </w:rPr>
              <w:t>城</w:t>
            </w:r>
            <w:r>
              <w:rPr>
                <w:rFonts w:hint="eastAsia" w:ascii="宋体" w:hAnsi="宋体" w:eastAsia="宋体" w:cs="宋体"/>
                <w:b/>
                <w:bCs/>
                <w:color w:val="auto"/>
                <w:kern w:val="0"/>
                <w:sz w:val="24"/>
                <w:szCs w:val="24"/>
                <w:highlight w:val="none"/>
                <w:lang w:val="en-US" w:eastAsia="zh-CN" w:bidi="ar-SA"/>
              </w:rPr>
              <w:t>移动献血屋</w:t>
            </w:r>
          </w:p>
        </w:tc>
        <w:tc>
          <w:tcPr>
            <w:tcW w:w="1020" w:type="dxa"/>
            <w:shd w:val="clear" w:color="auto" w:fill="auto"/>
            <w:vAlign w:val="center"/>
          </w:tcPr>
          <w:p w14:paraId="4BBDE538">
            <w:pPr>
              <w:spacing w:line="360" w:lineRule="exact"/>
              <w:jc w:val="center"/>
              <w:rPr>
                <w:rFonts w:hint="default"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rPr>
              <w:t>长庚医院</w:t>
            </w:r>
            <w:r>
              <w:rPr>
                <w:rFonts w:hint="eastAsia" w:ascii="宋体" w:hAnsi="宋体" w:eastAsia="宋体" w:cs="宋体"/>
                <w:b/>
                <w:bCs/>
                <w:color w:val="auto"/>
                <w:kern w:val="0"/>
                <w:sz w:val="24"/>
                <w:szCs w:val="24"/>
                <w:highlight w:val="none"/>
                <w:lang w:val="en-US" w:eastAsia="zh-CN" w:bidi="ar-SA"/>
              </w:rPr>
              <w:t>移动</w:t>
            </w:r>
            <w:r>
              <w:rPr>
                <w:rFonts w:hint="eastAsia" w:ascii="宋体" w:hAnsi="宋体" w:eastAsia="宋体" w:cs="宋体"/>
                <w:b/>
                <w:bCs/>
                <w:color w:val="auto"/>
                <w:kern w:val="0"/>
                <w:sz w:val="24"/>
                <w:szCs w:val="24"/>
                <w:highlight w:val="none"/>
                <w:lang w:val="en-US" w:eastAsia="zh-CN"/>
              </w:rPr>
              <w:t>献血屋</w:t>
            </w:r>
          </w:p>
        </w:tc>
        <w:tc>
          <w:tcPr>
            <w:tcW w:w="1020" w:type="dxa"/>
            <w:shd w:val="clear" w:color="auto" w:fill="auto"/>
            <w:vAlign w:val="center"/>
          </w:tcPr>
          <w:p w14:paraId="023CF069">
            <w:pPr>
              <w:spacing w:line="360" w:lineRule="exact"/>
              <w:jc w:val="center"/>
              <w:rPr>
                <w:rFonts w:hint="default" w:ascii="宋体" w:hAnsi="宋体" w:eastAsia="宋体" w:cs="宋体"/>
                <w:b/>
                <w:bCs/>
                <w:color w:val="auto"/>
                <w:kern w:val="0"/>
                <w:sz w:val="24"/>
                <w:szCs w:val="24"/>
                <w:highlight w:val="none"/>
                <w:lang w:val="en-US" w:eastAsia="zh-CN" w:bidi="ar-SA"/>
              </w:rPr>
            </w:pPr>
            <w:r>
              <w:rPr>
                <w:rFonts w:hint="eastAsia" w:ascii="宋体" w:hAnsi="宋体" w:eastAsia="宋体"/>
                <w:b/>
                <w:bCs/>
                <w:color w:val="auto"/>
                <w:sz w:val="24"/>
                <w:szCs w:val="28"/>
                <w:highlight w:val="none"/>
              </w:rPr>
              <w:t>同安</w:t>
            </w:r>
            <w:r>
              <w:rPr>
                <w:rFonts w:hint="eastAsia" w:ascii="宋体" w:hAnsi="宋体" w:eastAsia="宋体" w:cs="宋体"/>
                <w:b/>
                <w:bCs/>
                <w:color w:val="auto"/>
                <w:kern w:val="0"/>
                <w:sz w:val="24"/>
                <w:szCs w:val="24"/>
                <w:highlight w:val="none"/>
                <w:lang w:val="en-US" w:eastAsia="zh-CN"/>
              </w:rPr>
              <w:t>爱琴海</w:t>
            </w:r>
            <w:r>
              <w:rPr>
                <w:rFonts w:hint="eastAsia" w:ascii="宋体" w:hAnsi="宋体" w:eastAsia="宋体" w:cs="宋体"/>
                <w:b/>
                <w:bCs/>
                <w:color w:val="auto"/>
                <w:kern w:val="0"/>
                <w:sz w:val="24"/>
                <w:szCs w:val="24"/>
                <w:highlight w:val="none"/>
                <w:lang w:val="en-US" w:eastAsia="zh-CN" w:bidi="ar-SA"/>
              </w:rPr>
              <w:t>移动</w:t>
            </w:r>
            <w:r>
              <w:rPr>
                <w:rFonts w:hint="eastAsia" w:ascii="宋体" w:hAnsi="宋体" w:eastAsia="宋体" w:cs="宋体"/>
                <w:b/>
                <w:bCs/>
                <w:color w:val="auto"/>
                <w:kern w:val="0"/>
                <w:sz w:val="24"/>
                <w:szCs w:val="24"/>
                <w:highlight w:val="none"/>
                <w:lang w:val="en-US" w:eastAsia="zh-CN"/>
              </w:rPr>
              <w:t>献血屋</w:t>
            </w:r>
          </w:p>
        </w:tc>
      </w:tr>
      <w:tr w14:paraId="27C76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restart"/>
            <w:vAlign w:val="center"/>
          </w:tcPr>
          <w:p w14:paraId="7120B25C">
            <w:pPr>
              <w:spacing w:line="360" w:lineRule="exact"/>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w:t>
            </w:r>
          </w:p>
        </w:tc>
        <w:tc>
          <w:tcPr>
            <w:tcW w:w="922" w:type="dxa"/>
            <w:vAlign w:val="center"/>
          </w:tcPr>
          <w:p w14:paraId="2FBDE377">
            <w:pPr>
              <w:numPr>
                <w:ilvl w:val="0"/>
                <w:numId w:val="6"/>
              </w:numPr>
              <w:spacing w:line="360" w:lineRule="exact"/>
              <w:ind w:left="425" w:leftChars="0" w:hanging="425" w:firstLineChars="0"/>
              <w:jc w:val="center"/>
              <w:rPr>
                <w:rFonts w:ascii="宋体" w:hAnsi="宋体" w:eastAsia="宋体" w:cs="宋体"/>
                <w:color w:val="auto"/>
                <w:kern w:val="0"/>
                <w:sz w:val="24"/>
                <w:szCs w:val="24"/>
                <w:highlight w:val="none"/>
              </w:rPr>
            </w:pPr>
          </w:p>
        </w:tc>
        <w:tc>
          <w:tcPr>
            <w:tcW w:w="2407" w:type="dxa"/>
            <w:shd w:val="clear" w:color="auto" w:fill="auto"/>
            <w:vAlign w:val="center"/>
          </w:tcPr>
          <w:p w14:paraId="270D81E0">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整体设计</w:t>
            </w:r>
          </w:p>
        </w:tc>
        <w:tc>
          <w:tcPr>
            <w:tcW w:w="912" w:type="dxa"/>
            <w:vMerge w:val="restart"/>
            <w:vAlign w:val="center"/>
          </w:tcPr>
          <w:p w14:paraId="3AC7AA2F">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厦门市中心血站</w:t>
            </w:r>
          </w:p>
        </w:tc>
        <w:tc>
          <w:tcPr>
            <w:tcW w:w="744" w:type="dxa"/>
            <w:shd w:val="clear" w:color="auto" w:fill="auto"/>
            <w:vAlign w:val="center"/>
          </w:tcPr>
          <w:p w14:paraId="1E8155A4">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项</w:t>
            </w:r>
          </w:p>
        </w:tc>
        <w:tc>
          <w:tcPr>
            <w:tcW w:w="804" w:type="dxa"/>
            <w:shd w:val="clear" w:color="auto" w:fill="auto"/>
            <w:vAlign w:val="center"/>
          </w:tcPr>
          <w:p w14:paraId="07074294">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1032" w:type="dxa"/>
            <w:shd w:val="clear" w:color="auto" w:fill="auto"/>
            <w:vAlign w:val="center"/>
          </w:tcPr>
          <w:p w14:paraId="3CCAE647">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1020" w:type="dxa"/>
            <w:vAlign w:val="center"/>
          </w:tcPr>
          <w:p w14:paraId="4CD21E87">
            <w:pPr>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p>
        </w:tc>
        <w:tc>
          <w:tcPr>
            <w:tcW w:w="1020" w:type="dxa"/>
            <w:vAlign w:val="center"/>
          </w:tcPr>
          <w:p w14:paraId="6795A57D">
            <w:pPr>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p>
        </w:tc>
      </w:tr>
      <w:tr w14:paraId="26638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07F39668">
            <w:pPr>
              <w:spacing w:line="360" w:lineRule="exact"/>
              <w:jc w:val="center"/>
              <w:rPr>
                <w:rFonts w:ascii="宋体" w:hAnsi="宋体" w:eastAsia="宋体" w:cs="宋体"/>
                <w:color w:val="auto"/>
                <w:kern w:val="0"/>
                <w:sz w:val="24"/>
                <w:szCs w:val="24"/>
                <w:highlight w:val="none"/>
              </w:rPr>
            </w:pPr>
          </w:p>
        </w:tc>
        <w:tc>
          <w:tcPr>
            <w:tcW w:w="922" w:type="dxa"/>
            <w:vAlign w:val="center"/>
          </w:tcPr>
          <w:p w14:paraId="0EC8B443">
            <w:pPr>
              <w:numPr>
                <w:ilvl w:val="0"/>
                <w:numId w:val="6"/>
              </w:numPr>
              <w:spacing w:line="360" w:lineRule="exact"/>
              <w:ind w:left="425" w:leftChars="0" w:hanging="425" w:firstLineChars="0"/>
              <w:jc w:val="center"/>
              <w:rPr>
                <w:rFonts w:ascii="宋体" w:hAnsi="宋体" w:eastAsia="宋体" w:cs="宋体"/>
                <w:color w:val="auto"/>
                <w:kern w:val="0"/>
                <w:sz w:val="24"/>
                <w:szCs w:val="24"/>
                <w:highlight w:val="none"/>
              </w:rPr>
            </w:pPr>
          </w:p>
        </w:tc>
        <w:tc>
          <w:tcPr>
            <w:tcW w:w="2407" w:type="dxa"/>
            <w:shd w:val="clear" w:color="auto" w:fill="auto"/>
            <w:vAlign w:val="center"/>
          </w:tcPr>
          <w:p w14:paraId="44D9BAC1">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外观设计</w:t>
            </w:r>
          </w:p>
        </w:tc>
        <w:tc>
          <w:tcPr>
            <w:tcW w:w="912" w:type="dxa"/>
            <w:vMerge w:val="continue"/>
            <w:vAlign w:val="center"/>
          </w:tcPr>
          <w:p w14:paraId="2497B3D9">
            <w:pPr>
              <w:spacing w:line="360" w:lineRule="exact"/>
              <w:jc w:val="center"/>
              <w:rPr>
                <w:rFonts w:hint="eastAsia" w:ascii="宋体" w:hAnsi="宋体" w:eastAsia="宋体" w:cs="宋体"/>
                <w:color w:val="auto"/>
                <w:kern w:val="0"/>
                <w:sz w:val="24"/>
                <w:szCs w:val="24"/>
                <w:highlight w:val="none"/>
                <w:lang w:val="en-US" w:eastAsia="zh-CN"/>
              </w:rPr>
            </w:pPr>
          </w:p>
        </w:tc>
        <w:tc>
          <w:tcPr>
            <w:tcW w:w="744" w:type="dxa"/>
            <w:shd w:val="clear" w:color="auto" w:fill="auto"/>
            <w:vAlign w:val="center"/>
          </w:tcPr>
          <w:p w14:paraId="5BBAD35C">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项</w:t>
            </w:r>
          </w:p>
        </w:tc>
        <w:tc>
          <w:tcPr>
            <w:tcW w:w="804" w:type="dxa"/>
            <w:shd w:val="clear" w:color="auto" w:fill="auto"/>
            <w:vAlign w:val="center"/>
          </w:tcPr>
          <w:p w14:paraId="5E411520">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1032" w:type="dxa"/>
            <w:shd w:val="clear" w:color="auto" w:fill="auto"/>
            <w:vAlign w:val="center"/>
          </w:tcPr>
          <w:p w14:paraId="18023B6C">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1020" w:type="dxa"/>
            <w:shd w:val="clear" w:color="auto" w:fill="auto"/>
            <w:vAlign w:val="center"/>
          </w:tcPr>
          <w:p w14:paraId="6BBF3AB0">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1020" w:type="dxa"/>
            <w:shd w:val="clear" w:color="auto" w:fill="auto"/>
            <w:vAlign w:val="center"/>
          </w:tcPr>
          <w:p w14:paraId="1C584839">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r>
      <w:tr w14:paraId="28F94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53CD2F07">
            <w:pPr>
              <w:spacing w:line="360" w:lineRule="exact"/>
              <w:jc w:val="center"/>
              <w:rPr>
                <w:rFonts w:ascii="宋体" w:hAnsi="宋体" w:eastAsia="宋体" w:cs="宋体"/>
                <w:color w:val="auto"/>
                <w:kern w:val="0"/>
                <w:sz w:val="24"/>
                <w:szCs w:val="24"/>
                <w:highlight w:val="none"/>
              </w:rPr>
            </w:pPr>
          </w:p>
        </w:tc>
        <w:tc>
          <w:tcPr>
            <w:tcW w:w="922" w:type="dxa"/>
            <w:vAlign w:val="center"/>
          </w:tcPr>
          <w:p w14:paraId="357899B6">
            <w:pPr>
              <w:numPr>
                <w:ilvl w:val="0"/>
                <w:numId w:val="6"/>
              </w:numPr>
              <w:spacing w:line="360" w:lineRule="exact"/>
              <w:ind w:left="425" w:leftChars="0" w:hanging="425" w:firstLineChars="0"/>
              <w:jc w:val="center"/>
              <w:rPr>
                <w:rFonts w:ascii="宋体" w:hAnsi="宋体" w:eastAsia="宋体" w:cs="宋体"/>
                <w:color w:val="auto"/>
                <w:kern w:val="0"/>
                <w:sz w:val="24"/>
                <w:szCs w:val="24"/>
                <w:highlight w:val="none"/>
              </w:rPr>
            </w:pPr>
          </w:p>
        </w:tc>
        <w:tc>
          <w:tcPr>
            <w:tcW w:w="2407" w:type="dxa"/>
            <w:shd w:val="clear" w:color="auto" w:fill="auto"/>
            <w:vAlign w:val="center"/>
          </w:tcPr>
          <w:p w14:paraId="76F28CF6">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室内布局设计</w:t>
            </w:r>
          </w:p>
        </w:tc>
        <w:tc>
          <w:tcPr>
            <w:tcW w:w="912" w:type="dxa"/>
            <w:vMerge w:val="continue"/>
            <w:vAlign w:val="center"/>
          </w:tcPr>
          <w:p w14:paraId="60FC4C17">
            <w:pPr>
              <w:spacing w:line="360" w:lineRule="exact"/>
              <w:jc w:val="center"/>
              <w:rPr>
                <w:rFonts w:hint="eastAsia" w:ascii="宋体" w:hAnsi="宋体" w:eastAsia="宋体" w:cs="宋体"/>
                <w:color w:val="auto"/>
                <w:kern w:val="0"/>
                <w:sz w:val="24"/>
                <w:szCs w:val="24"/>
                <w:highlight w:val="none"/>
                <w:lang w:val="en-US" w:eastAsia="zh-CN"/>
              </w:rPr>
            </w:pPr>
          </w:p>
        </w:tc>
        <w:tc>
          <w:tcPr>
            <w:tcW w:w="744" w:type="dxa"/>
            <w:shd w:val="clear" w:color="auto" w:fill="auto"/>
            <w:vAlign w:val="center"/>
          </w:tcPr>
          <w:p w14:paraId="74BA9E4D">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项</w:t>
            </w:r>
          </w:p>
        </w:tc>
        <w:tc>
          <w:tcPr>
            <w:tcW w:w="804" w:type="dxa"/>
            <w:shd w:val="clear" w:color="auto" w:fill="auto"/>
            <w:vAlign w:val="center"/>
          </w:tcPr>
          <w:p w14:paraId="04A70360">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1032" w:type="dxa"/>
            <w:shd w:val="clear" w:color="auto" w:fill="auto"/>
            <w:vAlign w:val="center"/>
          </w:tcPr>
          <w:p w14:paraId="638CCA69">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1020" w:type="dxa"/>
            <w:shd w:val="clear" w:color="auto" w:fill="auto"/>
            <w:vAlign w:val="center"/>
          </w:tcPr>
          <w:p w14:paraId="156086A0">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1020" w:type="dxa"/>
            <w:shd w:val="clear" w:color="auto" w:fill="auto"/>
            <w:vAlign w:val="center"/>
          </w:tcPr>
          <w:p w14:paraId="3B6C88EF">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r>
      <w:tr w14:paraId="6F16E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1BB8DC52">
            <w:pPr>
              <w:spacing w:line="360" w:lineRule="exact"/>
              <w:jc w:val="center"/>
              <w:rPr>
                <w:rFonts w:ascii="宋体" w:hAnsi="宋体" w:eastAsia="宋体" w:cs="宋体"/>
                <w:color w:val="auto"/>
                <w:kern w:val="0"/>
                <w:sz w:val="24"/>
                <w:szCs w:val="24"/>
                <w:highlight w:val="none"/>
              </w:rPr>
            </w:pPr>
          </w:p>
        </w:tc>
        <w:tc>
          <w:tcPr>
            <w:tcW w:w="922" w:type="dxa"/>
            <w:vAlign w:val="center"/>
          </w:tcPr>
          <w:p w14:paraId="3BD0D8A2">
            <w:pPr>
              <w:numPr>
                <w:ilvl w:val="0"/>
                <w:numId w:val="6"/>
              </w:numPr>
              <w:spacing w:line="360" w:lineRule="exact"/>
              <w:ind w:left="425" w:leftChars="0" w:hanging="425" w:firstLineChars="0"/>
              <w:jc w:val="center"/>
              <w:rPr>
                <w:rFonts w:ascii="宋体" w:hAnsi="宋体" w:eastAsia="宋体" w:cs="宋体"/>
                <w:color w:val="auto"/>
                <w:kern w:val="0"/>
                <w:sz w:val="24"/>
                <w:szCs w:val="24"/>
                <w:highlight w:val="none"/>
              </w:rPr>
            </w:pPr>
          </w:p>
        </w:tc>
        <w:tc>
          <w:tcPr>
            <w:tcW w:w="2407" w:type="dxa"/>
            <w:shd w:val="clear" w:color="auto" w:fill="auto"/>
            <w:vAlign w:val="center"/>
          </w:tcPr>
          <w:p w14:paraId="371A2456">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屋顶防水结构</w:t>
            </w:r>
          </w:p>
        </w:tc>
        <w:tc>
          <w:tcPr>
            <w:tcW w:w="912" w:type="dxa"/>
            <w:vMerge w:val="continue"/>
            <w:vAlign w:val="center"/>
          </w:tcPr>
          <w:p w14:paraId="4E19AE6E">
            <w:pPr>
              <w:spacing w:line="360" w:lineRule="exact"/>
              <w:jc w:val="center"/>
              <w:rPr>
                <w:rFonts w:hint="eastAsia" w:ascii="宋体" w:hAnsi="宋体" w:eastAsia="宋体" w:cs="宋体"/>
                <w:color w:val="auto"/>
                <w:kern w:val="0"/>
                <w:sz w:val="24"/>
                <w:szCs w:val="24"/>
                <w:highlight w:val="none"/>
                <w:lang w:val="en-US" w:eastAsia="zh-CN"/>
              </w:rPr>
            </w:pPr>
          </w:p>
        </w:tc>
        <w:tc>
          <w:tcPr>
            <w:tcW w:w="744" w:type="dxa"/>
            <w:shd w:val="clear" w:color="auto" w:fill="auto"/>
            <w:vAlign w:val="center"/>
          </w:tcPr>
          <w:p w14:paraId="1733C88B">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项</w:t>
            </w:r>
          </w:p>
        </w:tc>
        <w:tc>
          <w:tcPr>
            <w:tcW w:w="804" w:type="dxa"/>
            <w:shd w:val="clear" w:color="auto" w:fill="auto"/>
            <w:vAlign w:val="center"/>
          </w:tcPr>
          <w:p w14:paraId="6AD5F51B">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1032" w:type="dxa"/>
            <w:shd w:val="clear" w:color="auto" w:fill="auto"/>
            <w:vAlign w:val="center"/>
          </w:tcPr>
          <w:p w14:paraId="569C6C60">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1020" w:type="dxa"/>
            <w:shd w:val="clear" w:color="auto" w:fill="auto"/>
            <w:vAlign w:val="center"/>
          </w:tcPr>
          <w:p w14:paraId="3A33FB67">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1020" w:type="dxa"/>
            <w:shd w:val="clear" w:color="auto" w:fill="auto"/>
            <w:vAlign w:val="center"/>
          </w:tcPr>
          <w:p w14:paraId="2C757B50">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r>
      <w:tr w14:paraId="392FC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6453420B">
            <w:pPr>
              <w:spacing w:line="360" w:lineRule="exact"/>
              <w:jc w:val="center"/>
              <w:rPr>
                <w:rFonts w:ascii="宋体" w:hAnsi="宋体" w:eastAsia="宋体" w:cs="宋体"/>
                <w:color w:val="auto"/>
                <w:kern w:val="0"/>
                <w:sz w:val="24"/>
                <w:szCs w:val="24"/>
                <w:highlight w:val="none"/>
              </w:rPr>
            </w:pPr>
          </w:p>
        </w:tc>
        <w:tc>
          <w:tcPr>
            <w:tcW w:w="922" w:type="dxa"/>
            <w:vAlign w:val="center"/>
          </w:tcPr>
          <w:p w14:paraId="5A4E8610">
            <w:pPr>
              <w:numPr>
                <w:ilvl w:val="0"/>
                <w:numId w:val="6"/>
              </w:numPr>
              <w:spacing w:line="360" w:lineRule="exact"/>
              <w:ind w:left="425" w:leftChars="0" w:hanging="425" w:firstLineChars="0"/>
              <w:jc w:val="center"/>
              <w:rPr>
                <w:rFonts w:ascii="宋体" w:hAnsi="宋体" w:eastAsia="宋体" w:cs="宋体"/>
                <w:color w:val="auto"/>
                <w:kern w:val="0"/>
                <w:sz w:val="24"/>
                <w:szCs w:val="24"/>
                <w:highlight w:val="none"/>
              </w:rPr>
            </w:pPr>
          </w:p>
        </w:tc>
        <w:tc>
          <w:tcPr>
            <w:tcW w:w="2407" w:type="dxa"/>
            <w:shd w:val="clear" w:color="auto" w:fill="auto"/>
            <w:vAlign w:val="center"/>
          </w:tcPr>
          <w:p w14:paraId="3816C819">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防雷装置</w:t>
            </w:r>
          </w:p>
        </w:tc>
        <w:tc>
          <w:tcPr>
            <w:tcW w:w="912" w:type="dxa"/>
            <w:vMerge w:val="continue"/>
            <w:vAlign w:val="center"/>
          </w:tcPr>
          <w:p w14:paraId="16F241AA">
            <w:pPr>
              <w:spacing w:line="360" w:lineRule="exact"/>
              <w:jc w:val="center"/>
              <w:rPr>
                <w:rFonts w:hint="eastAsia" w:ascii="宋体" w:hAnsi="宋体" w:eastAsia="宋体" w:cs="宋体"/>
                <w:color w:val="auto"/>
                <w:kern w:val="0"/>
                <w:sz w:val="24"/>
                <w:szCs w:val="24"/>
                <w:highlight w:val="none"/>
                <w:lang w:val="en-US" w:eastAsia="zh-CN"/>
              </w:rPr>
            </w:pPr>
          </w:p>
        </w:tc>
        <w:tc>
          <w:tcPr>
            <w:tcW w:w="744" w:type="dxa"/>
            <w:shd w:val="clear" w:color="auto" w:fill="auto"/>
            <w:vAlign w:val="center"/>
          </w:tcPr>
          <w:p w14:paraId="6953E6D1">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批</w:t>
            </w:r>
          </w:p>
        </w:tc>
        <w:tc>
          <w:tcPr>
            <w:tcW w:w="804" w:type="dxa"/>
            <w:shd w:val="clear" w:color="auto" w:fill="auto"/>
            <w:vAlign w:val="center"/>
          </w:tcPr>
          <w:p w14:paraId="4FA31168">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1032" w:type="dxa"/>
            <w:shd w:val="clear" w:color="auto" w:fill="auto"/>
            <w:vAlign w:val="center"/>
          </w:tcPr>
          <w:p w14:paraId="42B6290C">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1020" w:type="dxa"/>
            <w:shd w:val="clear" w:color="auto" w:fill="auto"/>
            <w:vAlign w:val="center"/>
          </w:tcPr>
          <w:p w14:paraId="4834ED50">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1020" w:type="dxa"/>
            <w:shd w:val="clear" w:color="auto" w:fill="auto"/>
            <w:vAlign w:val="center"/>
          </w:tcPr>
          <w:p w14:paraId="22248055">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r>
      <w:tr w14:paraId="22964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49D2D5E9">
            <w:pPr>
              <w:spacing w:line="360" w:lineRule="exact"/>
              <w:jc w:val="center"/>
              <w:rPr>
                <w:rFonts w:ascii="宋体" w:hAnsi="宋体" w:eastAsia="宋体" w:cs="宋体"/>
                <w:color w:val="auto"/>
                <w:kern w:val="0"/>
                <w:sz w:val="24"/>
                <w:szCs w:val="24"/>
                <w:highlight w:val="none"/>
              </w:rPr>
            </w:pPr>
          </w:p>
        </w:tc>
        <w:tc>
          <w:tcPr>
            <w:tcW w:w="922" w:type="dxa"/>
            <w:vAlign w:val="center"/>
          </w:tcPr>
          <w:p w14:paraId="6C1DE2FC">
            <w:pPr>
              <w:numPr>
                <w:ilvl w:val="0"/>
                <w:numId w:val="6"/>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2407" w:type="dxa"/>
            <w:vAlign w:val="center"/>
          </w:tcPr>
          <w:p w14:paraId="3E3F52C3">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内装材料</w:t>
            </w:r>
          </w:p>
        </w:tc>
        <w:tc>
          <w:tcPr>
            <w:tcW w:w="912" w:type="dxa"/>
            <w:vMerge w:val="continue"/>
            <w:vAlign w:val="center"/>
          </w:tcPr>
          <w:p w14:paraId="796FFDDB">
            <w:pPr>
              <w:spacing w:line="360" w:lineRule="exact"/>
              <w:jc w:val="center"/>
              <w:rPr>
                <w:rFonts w:hint="eastAsia" w:ascii="宋体" w:hAnsi="宋体" w:eastAsia="宋体" w:cs="宋体"/>
                <w:color w:val="auto"/>
                <w:kern w:val="0"/>
                <w:sz w:val="24"/>
                <w:szCs w:val="24"/>
                <w:highlight w:val="none"/>
                <w:lang w:val="en-US" w:eastAsia="zh-CN"/>
              </w:rPr>
            </w:pPr>
          </w:p>
        </w:tc>
        <w:tc>
          <w:tcPr>
            <w:tcW w:w="744" w:type="dxa"/>
            <w:shd w:val="clear" w:color="auto" w:fill="auto"/>
            <w:vAlign w:val="center"/>
          </w:tcPr>
          <w:p w14:paraId="59F3FA3B">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批</w:t>
            </w:r>
          </w:p>
        </w:tc>
        <w:tc>
          <w:tcPr>
            <w:tcW w:w="804" w:type="dxa"/>
            <w:shd w:val="clear" w:color="auto" w:fill="auto"/>
            <w:vAlign w:val="center"/>
          </w:tcPr>
          <w:p w14:paraId="6EDE2078">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1032" w:type="dxa"/>
            <w:shd w:val="clear" w:color="auto" w:fill="auto"/>
            <w:vAlign w:val="center"/>
          </w:tcPr>
          <w:p w14:paraId="1E699456">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1020" w:type="dxa"/>
            <w:shd w:val="clear" w:color="auto" w:fill="auto"/>
            <w:vAlign w:val="center"/>
          </w:tcPr>
          <w:p w14:paraId="523F65E0">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1020" w:type="dxa"/>
            <w:shd w:val="clear" w:color="auto" w:fill="auto"/>
            <w:vAlign w:val="center"/>
          </w:tcPr>
          <w:p w14:paraId="57C16283">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r>
      <w:tr w14:paraId="4E76D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550525CB">
            <w:pPr>
              <w:spacing w:line="360" w:lineRule="exact"/>
              <w:jc w:val="center"/>
              <w:rPr>
                <w:rFonts w:ascii="宋体" w:hAnsi="宋体" w:eastAsia="宋体" w:cs="宋体"/>
                <w:color w:val="auto"/>
                <w:kern w:val="0"/>
                <w:sz w:val="24"/>
                <w:szCs w:val="24"/>
                <w:highlight w:val="none"/>
              </w:rPr>
            </w:pPr>
          </w:p>
        </w:tc>
        <w:tc>
          <w:tcPr>
            <w:tcW w:w="922" w:type="dxa"/>
            <w:vAlign w:val="center"/>
          </w:tcPr>
          <w:p w14:paraId="108094CD">
            <w:pPr>
              <w:numPr>
                <w:ilvl w:val="0"/>
                <w:numId w:val="6"/>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2407" w:type="dxa"/>
            <w:vAlign w:val="center"/>
          </w:tcPr>
          <w:p w14:paraId="647641F5">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空气质量</w:t>
            </w:r>
          </w:p>
        </w:tc>
        <w:tc>
          <w:tcPr>
            <w:tcW w:w="912" w:type="dxa"/>
            <w:vMerge w:val="continue"/>
            <w:vAlign w:val="center"/>
          </w:tcPr>
          <w:p w14:paraId="30343446">
            <w:pPr>
              <w:spacing w:line="360" w:lineRule="exact"/>
              <w:jc w:val="center"/>
              <w:rPr>
                <w:rFonts w:hint="eastAsia" w:ascii="宋体" w:hAnsi="宋体" w:eastAsia="宋体" w:cs="宋体"/>
                <w:color w:val="auto"/>
                <w:kern w:val="0"/>
                <w:sz w:val="24"/>
                <w:szCs w:val="24"/>
                <w:highlight w:val="none"/>
                <w:lang w:val="en-US" w:eastAsia="zh-CN"/>
              </w:rPr>
            </w:pPr>
          </w:p>
        </w:tc>
        <w:tc>
          <w:tcPr>
            <w:tcW w:w="744" w:type="dxa"/>
            <w:shd w:val="clear" w:color="auto" w:fill="auto"/>
            <w:vAlign w:val="center"/>
          </w:tcPr>
          <w:p w14:paraId="7DAD9582">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项</w:t>
            </w:r>
          </w:p>
        </w:tc>
        <w:tc>
          <w:tcPr>
            <w:tcW w:w="804" w:type="dxa"/>
            <w:shd w:val="clear" w:color="auto" w:fill="auto"/>
            <w:vAlign w:val="center"/>
          </w:tcPr>
          <w:p w14:paraId="0B1ABB11">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1032" w:type="dxa"/>
            <w:shd w:val="clear" w:color="auto" w:fill="auto"/>
            <w:vAlign w:val="center"/>
          </w:tcPr>
          <w:p w14:paraId="423DDCED">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1020" w:type="dxa"/>
            <w:shd w:val="clear" w:color="auto" w:fill="auto"/>
            <w:vAlign w:val="center"/>
          </w:tcPr>
          <w:p w14:paraId="0F0EEB6E">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1020" w:type="dxa"/>
            <w:shd w:val="clear" w:color="auto" w:fill="auto"/>
            <w:vAlign w:val="center"/>
          </w:tcPr>
          <w:p w14:paraId="0526C82D">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r>
      <w:tr w14:paraId="47C14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700E2B06">
            <w:pPr>
              <w:spacing w:line="360" w:lineRule="exact"/>
              <w:jc w:val="center"/>
              <w:rPr>
                <w:rFonts w:ascii="宋体" w:hAnsi="宋体" w:eastAsia="宋体" w:cs="宋体"/>
                <w:color w:val="auto"/>
                <w:kern w:val="0"/>
                <w:sz w:val="24"/>
                <w:szCs w:val="24"/>
                <w:highlight w:val="none"/>
              </w:rPr>
            </w:pPr>
          </w:p>
        </w:tc>
        <w:tc>
          <w:tcPr>
            <w:tcW w:w="922" w:type="dxa"/>
            <w:vAlign w:val="center"/>
          </w:tcPr>
          <w:p w14:paraId="380056E4">
            <w:pPr>
              <w:numPr>
                <w:ilvl w:val="0"/>
                <w:numId w:val="6"/>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2407" w:type="dxa"/>
            <w:vAlign w:val="center"/>
          </w:tcPr>
          <w:p w14:paraId="2FDF3F1F">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框架结构1</w:t>
            </w:r>
          </w:p>
        </w:tc>
        <w:tc>
          <w:tcPr>
            <w:tcW w:w="912" w:type="dxa"/>
            <w:vMerge w:val="continue"/>
            <w:vAlign w:val="center"/>
          </w:tcPr>
          <w:p w14:paraId="0A170275">
            <w:pPr>
              <w:spacing w:line="360" w:lineRule="exact"/>
              <w:jc w:val="center"/>
              <w:rPr>
                <w:rFonts w:hint="eastAsia" w:ascii="宋体" w:hAnsi="宋体" w:eastAsia="宋体" w:cs="宋体"/>
                <w:color w:val="auto"/>
                <w:kern w:val="0"/>
                <w:sz w:val="24"/>
                <w:szCs w:val="24"/>
                <w:highlight w:val="none"/>
                <w:lang w:val="en-US" w:eastAsia="zh-CN"/>
              </w:rPr>
            </w:pPr>
          </w:p>
        </w:tc>
        <w:tc>
          <w:tcPr>
            <w:tcW w:w="744" w:type="dxa"/>
            <w:shd w:val="clear" w:color="auto" w:fill="auto"/>
            <w:vAlign w:val="center"/>
          </w:tcPr>
          <w:p w14:paraId="3481F100">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项</w:t>
            </w:r>
          </w:p>
        </w:tc>
        <w:tc>
          <w:tcPr>
            <w:tcW w:w="804" w:type="dxa"/>
            <w:shd w:val="clear" w:color="auto" w:fill="auto"/>
            <w:vAlign w:val="center"/>
          </w:tcPr>
          <w:p w14:paraId="0F84A98F">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1032" w:type="dxa"/>
            <w:shd w:val="clear" w:color="auto" w:fill="auto"/>
            <w:vAlign w:val="center"/>
          </w:tcPr>
          <w:p w14:paraId="0D901498">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1020" w:type="dxa"/>
            <w:shd w:val="clear" w:color="auto" w:fill="auto"/>
            <w:vAlign w:val="center"/>
          </w:tcPr>
          <w:p w14:paraId="27319DD3">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1020" w:type="dxa"/>
            <w:shd w:val="clear" w:color="auto" w:fill="auto"/>
            <w:vAlign w:val="center"/>
          </w:tcPr>
          <w:p w14:paraId="63C5972D">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r>
      <w:tr w14:paraId="16D2C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190E0120">
            <w:pPr>
              <w:spacing w:line="360" w:lineRule="exact"/>
              <w:jc w:val="center"/>
              <w:rPr>
                <w:rFonts w:ascii="宋体" w:hAnsi="宋体" w:eastAsia="宋体" w:cs="宋体"/>
                <w:color w:val="auto"/>
                <w:kern w:val="0"/>
                <w:sz w:val="24"/>
                <w:szCs w:val="24"/>
                <w:highlight w:val="none"/>
              </w:rPr>
            </w:pPr>
          </w:p>
        </w:tc>
        <w:tc>
          <w:tcPr>
            <w:tcW w:w="922" w:type="dxa"/>
            <w:vAlign w:val="center"/>
          </w:tcPr>
          <w:p w14:paraId="732842C9">
            <w:pPr>
              <w:numPr>
                <w:ilvl w:val="0"/>
                <w:numId w:val="6"/>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2407" w:type="dxa"/>
            <w:vAlign w:val="center"/>
          </w:tcPr>
          <w:p w14:paraId="612687FE">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框架结构2</w:t>
            </w:r>
          </w:p>
        </w:tc>
        <w:tc>
          <w:tcPr>
            <w:tcW w:w="912" w:type="dxa"/>
            <w:vMerge w:val="continue"/>
            <w:vAlign w:val="center"/>
          </w:tcPr>
          <w:p w14:paraId="68062363">
            <w:pPr>
              <w:spacing w:line="360" w:lineRule="exact"/>
              <w:jc w:val="center"/>
              <w:rPr>
                <w:rFonts w:hint="eastAsia" w:ascii="宋体" w:hAnsi="宋体" w:eastAsia="宋体" w:cs="宋体"/>
                <w:color w:val="auto"/>
                <w:kern w:val="0"/>
                <w:sz w:val="24"/>
                <w:szCs w:val="24"/>
                <w:highlight w:val="none"/>
                <w:lang w:val="en-US" w:eastAsia="zh-CN"/>
              </w:rPr>
            </w:pPr>
          </w:p>
        </w:tc>
        <w:tc>
          <w:tcPr>
            <w:tcW w:w="744" w:type="dxa"/>
            <w:shd w:val="clear" w:color="auto" w:fill="auto"/>
            <w:vAlign w:val="center"/>
          </w:tcPr>
          <w:p w14:paraId="175334CE">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项</w:t>
            </w:r>
          </w:p>
        </w:tc>
        <w:tc>
          <w:tcPr>
            <w:tcW w:w="804" w:type="dxa"/>
            <w:shd w:val="clear" w:color="auto" w:fill="auto"/>
            <w:vAlign w:val="center"/>
          </w:tcPr>
          <w:p w14:paraId="39910FF8">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1032" w:type="dxa"/>
            <w:shd w:val="clear" w:color="auto" w:fill="auto"/>
            <w:vAlign w:val="center"/>
          </w:tcPr>
          <w:p w14:paraId="44F5E538">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1020" w:type="dxa"/>
            <w:shd w:val="clear" w:color="auto" w:fill="auto"/>
            <w:vAlign w:val="center"/>
          </w:tcPr>
          <w:p w14:paraId="6A81533A">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1020" w:type="dxa"/>
            <w:shd w:val="clear" w:color="auto" w:fill="auto"/>
            <w:vAlign w:val="center"/>
          </w:tcPr>
          <w:p w14:paraId="319DBA2E">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r>
      <w:tr w14:paraId="03B2F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3A275FBE">
            <w:pPr>
              <w:spacing w:line="360" w:lineRule="exact"/>
              <w:jc w:val="center"/>
              <w:rPr>
                <w:rFonts w:ascii="宋体" w:hAnsi="宋体" w:eastAsia="宋体" w:cs="宋体"/>
                <w:color w:val="auto"/>
                <w:kern w:val="0"/>
                <w:sz w:val="24"/>
                <w:szCs w:val="24"/>
                <w:highlight w:val="none"/>
              </w:rPr>
            </w:pPr>
          </w:p>
        </w:tc>
        <w:tc>
          <w:tcPr>
            <w:tcW w:w="922" w:type="dxa"/>
            <w:vAlign w:val="center"/>
          </w:tcPr>
          <w:p w14:paraId="0929A055">
            <w:pPr>
              <w:numPr>
                <w:ilvl w:val="0"/>
                <w:numId w:val="6"/>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2407" w:type="dxa"/>
            <w:vAlign w:val="center"/>
          </w:tcPr>
          <w:p w14:paraId="0F2B8A79">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地面防潮结构</w:t>
            </w:r>
          </w:p>
        </w:tc>
        <w:tc>
          <w:tcPr>
            <w:tcW w:w="912" w:type="dxa"/>
            <w:vMerge w:val="continue"/>
            <w:vAlign w:val="center"/>
          </w:tcPr>
          <w:p w14:paraId="4A28B36F">
            <w:pPr>
              <w:spacing w:line="360" w:lineRule="exact"/>
              <w:jc w:val="center"/>
              <w:rPr>
                <w:rFonts w:hint="eastAsia" w:ascii="宋体" w:hAnsi="宋体" w:eastAsia="宋体" w:cs="宋体"/>
                <w:color w:val="auto"/>
                <w:kern w:val="0"/>
                <w:sz w:val="24"/>
                <w:szCs w:val="24"/>
                <w:highlight w:val="none"/>
                <w:lang w:val="en-US" w:eastAsia="zh-CN"/>
              </w:rPr>
            </w:pPr>
          </w:p>
        </w:tc>
        <w:tc>
          <w:tcPr>
            <w:tcW w:w="744" w:type="dxa"/>
            <w:shd w:val="clear" w:color="auto" w:fill="auto"/>
            <w:vAlign w:val="center"/>
          </w:tcPr>
          <w:p w14:paraId="00E1EDF7">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项</w:t>
            </w:r>
          </w:p>
        </w:tc>
        <w:tc>
          <w:tcPr>
            <w:tcW w:w="804" w:type="dxa"/>
            <w:shd w:val="clear" w:color="auto" w:fill="auto"/>
            <w:vAlign w:val="center"/>
          </w:tcPr>
          <w:p w14:paraId="7F05FE1D">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1032" w:type="dxa"/>
            <w:shd w:val="clear" w:color="auto" w:fill="auto"/>
            <w:vAlign w:val="center"/>
          </w:tcPr>
          <w:p w14:paraId="73D2AB24">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1020" w:type="dxa"/>
            <w:shd w:val="clear" w:color="auto" w:fill="auto"/>
            <w:vAlign w:val="center"/>
          </w:tcPr>
          <w:p w14:paraId="6F631B59">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1020" w:type="dxa"/>
            <w:shd w:val="clear" w:color="auto" w:fill="auto"/>
            <w:vAlign w:val="center"/>
          </w:tcPr>
          <w:p w14:paraId="14580DB5">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r>
      <w:tr w14:paraId="11696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21EEEDE9">
            <w:pPr>
              <w:spacing w:line="360" w:lineRule="exact"/>
              <w:jc w:val="center"/>
              <w:rPr>
                <w:rFonts w:ascii="宋体" w:hAnsi="宋体" w:eastAsia="宋体" w:cs="宋体"/>
                <w:color w:val="auto"/>
                <w:kern w:val="0"/>
                <w:sz w:val="24"/>
                <w:szCs w:val="24"/>
                <w:highlight w:val="none"/>
              </w:rPr>
            </w:pPr>
          </w:p>
        </w:tc>
        <w:tc>
          <w:tcPr>
            <w:tcW w:w="922" w:type="dxa"/>
            <w:vAlign w:val="center"/>
          </w:tcPr>
          <w:p w14:paraId="06CE4110">
            <w:pPr>
              <w:numPr>
                <w:ilvl w:val="0"/>
                <w:numId w:val="6"/>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2407" w:type="dxa"/>
            <w:vAlign w:val="center"/>
          </w:tcPr>
          <w:p w14:paraId="55F5509F">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防锈处理</w:t>
            </w:r>
          </w:p>
        </w:tc>
        <w:tc>
          <w:tcPr>
            <w:tcW w:w="912" w:type="dxa"/>
            <w:vMerge w:val="continue"/>
            <w:vAlign w:val="center"/>
          </w:tcPr>
          <w:p w14:paraId="7A953310">
            <w:pPr>
              <w:spacing w:line="360" w:lineRule="exact"/>
              <w:jc w:val="center"/>
              <w:rPr>
                <w:rFonts w:hint="eastAsia" w:ascii="宋体" w:hAnsi="宋体" w:eastAsia="宋体" w:cs="宋体"/>
                <w:color w:val="auto"/>
                <w:kern w:val="0"/>
                <w:sz w:val="24"/>
                <w:szCs w:val="24"/>
                <w:highlight w:val="none"/>
                <w:lang w:val="en-US" w:eastAsia="zh-CN"/>
              </w:rPr>
            </w:pPr>
          </w:p>
        </w:tc>
        <w:tc>
          <w:tcPr>
            <w:tcW w:w="744" w:type="dxa"/>
            <w:shd w:val="clear" w:color="auto" w:fill="auto"/>
            <w:vAlign w:val="center"/>
          </w:tcPr>
          <w:p w14:paraId="541D5965">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项</w:t>
            </w:r>
          </w:p>
        </w:tc>
        <w:tc>
          <w:tcPr>
            <w:tcW w:w="804" w:type="dxa"/>
            <w:shd w:val="clear" w:color="auto" w:fill="auto"/>
            <w:vAlign w:val="center"/>
          </w:tcPr>
          <w:p w14:paraId="092F3FB5">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1032" w:type="dxa"/>
            <w:shd w:val="clear" w:color="auto" w:fill="auto"/>
            <w:vAlign w:val="center"/>
          </w:tcPr>
          <w:p w14:paraId="6688FAAA">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1020" w:type="dxa"/>
            <w:shd w:val="clear" w:color="auto" w:fill="auto"/>
            <w:vAlign w:val="center"/>
          </w:tcPr>
          <w:p w14:paraId="4A605D98">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1020" w:type="dxa"/>
            <w:shd w:val="clear" w:color="auto" w:fill="auto"/>
            <w:vAlign w:val="center"/>
          </w:tcPr>
          <w:p w14:paraId="0FE9774D">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r>
      <w:tr w14:paraId="19DD6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27FA84C2">
            <w:pPr>
              <w:spacing w:line="360" w:lineRule="exact"/>
              <w:jc w:val="center"/>
              <w:rPr>
                <w:rFonts w:ascii="宋体" w:hAnsi="宋体" w:eastAsia="宋体" w:cs="宋体"/>
                <w:color w:val="auto"/>
                <w:kern w:val="0"/>
                <w:sz w:val="24"/>
                <w:szCs w:val="24"/>
                <w:highlight w:val="none"/>
              </w:rPr>
            </w:pPr>
          </w:p>
        </w:tc>
        <w:tc>
          <w:tcPr>
            <w:tcW w:w="922" w:type="dxa"/>
            <w:vAlign w:val="center"/>
          </w:tcPr>
          <w:p w14:paraId="555058FB">
            <w:pPr>
              <w:numPr>
                <w:ilvl w:val="0"/>
                <w:numId w:val="6"/>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2407" w:type="dxa"/>
            <w:vAlign w:val="center"/>
          </w:tcPr>
          <w:p w14:paraId="1E71A797">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外墙保温系统</w:t>
            </w:r>
          </w:p>
        </w:tc>
        <w:tc>
          <w:tcPr>
            <w:tcW w:w="912" w:type="dxa"/>
            <w:vMerge w:val="continue"/>
            <w:vAlign w:val="center"/>
          </w:tcPr>
          <w:p w14:paraId="018A210C">
            <w:pPr>
              <w:spacing w:line="360" w:lineRule="exact"/>
              <w:jc w:val="center"/>
              <w:rPr>
                <w:rFonts w:hint="eastAsia" w:ascii="宋体" w:hAnsi="宋体" w:eastAsia="宋体" w:cs="宋体"/>
                <w:color w:val="auto"/>
                <w:kern w:val="0"/>
                <w:sz w:val="24"/>
                <w:szCs w:val="24"/>
                <w:highlight w:val="none"/>
                <w:lang w:val="en-US" w:eastAsia="zh-CN"/>
              </w:rPr>
            </w:pPr>
          </w:p>
        </w:tc>
        <w:tc>
          <w:tcPr>
            <w:tcW w:w="744" w:type="dxa"/>
            <w:shd w:val="clear" w:color="auto" w:fill="auto"/>
            <w:vAlign w:val="center"/>
          </w:tcPr>
          <w:p w14:paraId="236B53C8">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项</w:t>
            </w:r>
          </w:p>
        </w:tc>
        <w:tc>
          <w:tcPr>
            <w:tcW w:w="804" w:type="dxa"/>
            <w:shd w:val="clear" w:color="auto" w:fill="auto"/>
            <w:vAlign w:val="center"/>
          </w:tcPr>
          <w:p w14:paraId="417E6BBF">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1032" w:type="dxa"/>
            <w:shd w:val="clear" w:color="auto" w:fill="auto"/>
            <w:vAlign w:val="center"/>
          </w:tcPr>
          <w:p w14:paraId="315C55ED">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1020" w:type="dxa"/>
            <w:shd w:val="clear" w:color="auto" w:fill="auto"/>
            <w:vAlign w:val="center"/>
          </w:tcPr>
          <w:p w14:paraId="48CAEBC8">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1020" w:type="dxa"/>
            <w:shd w:val="clear" w:color="auto" w:fill="auto"/>
            <w:vAlign w:val="center"/>
          </w:tcPr>
          <w:p w14:paraId="0935B398">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r>
      <w:tr w14:paraId="2237A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35DC27C4">
            <w:pPr>
              <w:spacing w:line="360" w:lineRule="exact"/>
              <w:jc w:val="center"/>
              <w:rPr>
                <w:rFonts w:ascii="宋体" w:hAnsi="宋体" w:eastAsia="宋体" w:cs="宋体"/>
                <w:color w:val="auto"/>
                <w:kern w:val="0"/>
                <w:sz w:val="24"/>
                <w:szCs w:val="24"/>
                <w:highlight w:val="none"/>
              </w:rPr>
            </w:pPr>
          </w:p>
        </w:tc>
        <w:tc>
          <w:tcPr>
            <w:tcW w:w="922" w:type="dxa"/>
            <w:vAlign w:val="center"/>
          </w:tcPr>
          <w:p w14:paraId="78718E15">
            <w:pPr>
              <w:numPr>
                <w:ilvl w:val="0"/>
                <w:numId w:val="6"/>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2407" w:type="dxa"/>
            <w:vAlign w:val="center"/>
          </w:tcPr>
          <w:p w14:paraId="0F10A84A">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外墙立面</w:t>
            </w:r>
          </w:p>
        </w:tc>
        <w:tc>
          <w:tcPr>
            <w:tcW w:w="912" w:type="dxa"/>
            <w:vMerge w:val="continue"/>
            <w:vAlign w:val="center"/>
          </w:tcPr>
          <w:p w14:paraId="2B1039C6">
            <w:pPr>
              <w:spacing w:line="360" w:lineRule="exact"/>
              <w:jc w:val="center"/>
              <w:rPr>
                <w:rFonts w:hint="eastAsia" w:ascii="宋体" w:hAnsi="宋体" w:eastAsia="宋体" w:cs="宋体"/>
                <w:color w:val="auto"/>
                <w:kern w:val="0"/>
                <w:sz w:val="24"/>
                <w:szCs w:val="24"/>
                <w:highlight w:val="none"/>
                <w:lang w:val="en-US" w:eastAsia="zh-CN"/>
              </w:rPr>
            </w:pPr>
          </w:p>
        </w:tc>
        <w:tc>
          <w:tcPr>
            <w:tcW w:w="744" w:type="dxa"/>
            <w:shd w:val="clear" w:color="auto" w:fill="auto"/>
            <w:vAlign w:val="center"/>
          </w:tcPr>
          <w:p w14:paraId="43F11942">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项</w:t>
            </w:r>
          </w:p>
        </w:tc>
        <w:tc>
          <w:tcPr>
            <w:tcW w:w="804" w:type="dxa"/>
            <w:shd w:val="clear" w:color="auto" w:fill="auto"/>
            <w:vAlign w:val="center"/>
          </w:tcPr>
          <w:p w14:paraId="5C658177">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1032" w:type="dxa"/>
            <w:shd w:val="clear" w:color="auto" w:fill="auto"/>
            <w:vAlign w:val="center"/>
          </w:tcPr>
          <w:p w14:paraId="449DE70D">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1020" w:type="dxa"/>
            <w:shd w:val="clear" w:color="auto" w:fill="auto"/>
            <w:vAlign w:val="center"/>
          </w:tcPr>
          <w:p w14:paraId="34DB4993">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1020" w:type="dxa"/>
            <w:shd w:val="clear" w:color="auto" w:fill="auto"/>
            <w:vAlign w:val="center"/>
          </w:tcPr>
          <w:p w14:paraId="2841F075">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r>
      <w:tr w14:paraId="6861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37EC3E1C">
            <w:pPr>
              <w:spacing w:line="360" w:lineRule="exact"/>
              <w:jc w:val="center"/>
              <w:rPr>
                <w:rFonts w:ascii="宋体" w:hAnsi="宋体" w:eastAsia="宋体" w:cs="宋体"/>
                <w:color w:val="auto"/>
                <w:kern w:val="0"/>
                <w:sz w:val="24"/>
                <w:szCs w:val="24"/>
                <w:highlight w:val="none"/>
              </w:rPr>
            </w:pPr>
          </w:p>
        </w:tc>
        <w:tc>
          <w:tcPr>
            <w:tcW w:w="922" w:type="dxa"/>
            <w:vAlign w:val="center"/>
          </w:tcPr>
          <w:p w14:paraId="1923B115">
            <w:pPr>
              <w:numPr>
                <w:ilvl w:val="0"/>
                <w:numId w:val="6"/>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2407" w:type="dxa"/>
            <w:vAlign w:val="center"/>
          </w:tcPr>
          <w:p w14:paraId="247F3EE5">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屋内吊顶</w:t>
            </w:r>
          </w:p>
        </w:tc>
        <w:tc>
          <w:tcPr>
            <w:tcW w:w="912" w:type="dxa"/>
            <w:vMerge w:val="continue"/>
            <w:vAlign w:val="center"/>
          </w:tcPr>
          <w:p w14:paraId="0C32B5E1">
            <w:pPr>
              <w:spacing w:line="360" w:lineRule="exact"/>
              <w:jc w:val="center"/>
              <w:rPr>
                <w:rFonts w:hint="eastAsia" w:ascii="宋体" w:hAnsi="宋体" w:eastAsia="宋体" w:cs="宋体"/>
                <w:color w:val="auto"/>
                <w:kern w:val="0"/>
                <w:sz w:val="24"/>
                <w:szCs w:val="24"/>
                <w:highlight w:val="none"/>
                <w:lang w:val="en-US" w:eastAsia="zh-CN"/>
              </w:rPr>
            </w:pPr>
          </w:p>
        </w:tc>
        <w:tc>
          <w:tcPr>
            <w:tcW w:w="744" w:type="dxa"/>
            <w:shd w:val="clear" w:color="auto" w:fill="auto"/>
            <w:vAlign w:val="center"/>
          </w:tcPr>
          <w:p w14:paraId="3512D425">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项</w:t>
            </w:r>
          </w:p>
        </w:tc>
        <w:tc>
          <w:tcPr>
            <w:tcW w:w="804" w:type="dxa"/>
            <w:shd w:val="clear" w:color="auto" w:fill="auto"/>
            <w:vAlign w:val="center"/>
          </w:tcPr>
          <w:p w14:paraId="338F6D3A">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1032" w:type="dxa"/>
            <w:shd w:val="clear" w:color="auto" w:fill="auto"/>
            <w:vAlign w:val="center"/>
          </w:tcPr>
          <w:p w14:paraId="78C9E47F">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1020" w:type="dxa"/>
            <w:shd w:val="clear" w:color="auto" w:fill="auto"/>
            <w:vAlign w:val="center"/>
          </w:tcPr>
          <w:p w14:paraId="48DB15C7">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1020" w:type="dxa"/>
            <w:shd w:val="clear" w:color="auto" w:fill="auto"/>
            <w:vAlign w:val="center"/>
          </w:tcPr>
          <w:p w14:paraId="3DA5677A">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r>
      <w:tr w14:paraId="7F443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0F2FEA41">
            <w:pPr>
              <w:spacing w:line="360" w:lineRule="exact"/>
              <w:jc w:val="center"/>
              <w:rPr>
                <w:rFonts w:ascii="宋体" w:hAnsi="宋体" w:eastAsia="宋体" w:cs="宋体"/>
                <w:color w:val="auto"/>
                <w:kern w:val="0"/>
                <w:sz w:val="24"/>
                <w:szCs w:val="24"/>
                <w:highlight w:val="none"/>
              </w:rPr>
            </w:pPr>
          </w:p>
        </w:tc>
        <w:tc>
          <w:tcPr>
            <w:tcW w:w="922" w:type="dxa"/>
            <w:vAlign w:val="center"/>
          </w:tcPr>
          <w:p w14:paraId="49957DB6">
            <w:pPr>
              <w:numPr>
                <w:ilvl w:val="0"/>
                <w:numId w:val="6"/>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2407" w:type="dxa"/>
            <w:vAlign w:val="center"/>
          </w:tcPr>
          <w:p w14:paraId="4CE2D38F">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发光字</w:t>
            </w:r>
          </w:p>
        </w:tc>
        <w:tc>
          <w:tcPr>
            <w:tcW w:w="912" w:type="dxa"/>
            <w:vMerge w:val="continue"/>
            <w:vAlign w:val="center"/>
          </w:tcPr>
          <w:p w14:paraId="548E7761">
            <w:pPr>
              <w:spacing w:line="360" w:lineRule="exact"/>
              <w:jc w:val="center"/>
              <w:rPr>
                <w:rFonts w:hint="eastAsia" w:ascii="宋体" w:hAnsi="宋体" w:eastAsia="宋体" w:cs="宋体"/>
                <w:color w:val="auto"/>
                <w:kern w:val="0"/>
                <w:sz w:val="24"/>
                <w:szCs w:val="24"/>
                <w:highlight w:val="none"/>
                <w:lang w:val="en-US" w:eastAsia="zh-CN"/>
              </w:rPr>
            </w:pPr>
          </w:p>
        </w:tc>
        <w:tc>
          <w:tcPr>
            <w:tcW w:w="744" w:type="dxa"/>
            <w:shd w:val="clear" w:color="auto" w:fill="auto"/>
            <w:vAlign w:val="center"/>
          </w:tcPr>
          <w:p w14:paraId="3FB8D59E">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批</w:t>
            </w:r>
          </w:p>
        </w:tc>
        <w:tc>
          <w:tcPr>
            <w:tcW w:w="804" w:type="dxa"/>
            <w:shd w:val="clear" w:color="auto" w:fill="auto"/>
            <w:vAlign w:val="center"/>
          </w:tcPr>
          <w:p w14:paraId="34025FCE">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1032" w:type="dxa"/>
            <w:shd w:val="clear" w:color="auto" w:fill="auto"/>
            <w:vAlign w:val="center"/>
          </w:tcPr>
          <w:p w14:paraId="7294EBBF">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1020" w:type="dxa"/>
            <w:shd w:val="clear" w:color="auto" w:fill="auto"/>
            <w:vAlign w:val="center"/>
          </w:tcPr>
          <w:p w14:paraId="43A2F4F9">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1020" w:type="dxa"/>
            <w:shd w:val="clear" w:color="auto" w:fill="auto"/>
            <w:vAlign w:val="center"/>
          </w:tcPr>
          <w:p w14:paraId="18852259">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r>
      <w:tr w14:paraId="1987B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240164E1">
            <w:pPr>
              <w:spacing w:line="360" w:lineRule="exact"/>
              <w:jc w:val="center"/>
              <w:rPr>
                <w:rFonts w:ascii="宋体" w:hAnsi="宋体" w:eastAsia="宋体" w:cs="宋体"/>
                <w:color w:val="auto"/>
                <w:kern w:val="0"/>
                <w:sz w:val="24"/>
                <w:szCs w:val="24"/>
                <w:highlight w:val="none"/>
              </w:rPr>
            </w:pPr>
          </w:p>
        </w:tc>
        <w:tc>
          <w:tcPr>
            <w:tcW w:w="922" w:type="dxa"/>
            <w:vAlign w:val="center"/>
          </w:tcPr>
          <w:p w14:paraId="1E354CB2">
            <w:pPr>
              <w:numPr>
                <w:ilvl w:val="0"/>
                <w:numId w:val="6"/>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2407" w:type="dxa"/>
            <w:vAlign w:val="center"/>
          </w:tcPr>
          <w:p w14:paraId="7A28F746">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玻璃幕墙</w:t>
            </w:r>
          </w:p>
        </w:tc>
        <w:tc>
          <w:tcPr>
            <w:tcW w:w="912" w:type="dxa"/>
            <w:vMerge w:val="continue"/>
            <w:vAlign w:val="center"/>
          </w:tcPr>
          <w:p w14:paraId="24D90EAE">
            <w:pPr>
              <w:spacing w:line="360" w:lineRule="exact"/>
              <w:jc w:val="center"/>
              <w:rPr>
                <w:rFonts w:hint="eastAsia" w:ascii="宋体" w:hAnsi="宋体" w:eastAsia="宋体" w:cs="宋体"/>
                <w:color w:val="auto"/>
                <w:kern w:val="0"/>
                <w:sz w:val="24"/>
                <w:szCs w:val="24"/>
                <w:highlight w:val="none"/>
                <w:lang w:val="en-US" w:eastAsia="zh-CN"/>
              </w:rPr>
            </w:pPr>
          </w:p>
        </w:tc>
        <w:tc>
          <w:tcPr>
            <w:tcW w:w="744" w:type="dxa"/>
            <w:shd w:val="clear" w:color="auto" w:fill="auto"/>
            <w:vAlign w:val="center"/>
          </w:tcPr>
          <w:p w14:paraId="548E8E44">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项</w:t>
            </w:r>
          </w:p>
        </w:tc>
        <w:tc>
          <w:tcPr>
            <w:tcW w:w="804" w:type="dxa"/>
            <w:shd w:val="clear" w:color="auto" w:fill="auto"/>
            <w:vAlign w:val="center"/>
          </w:tcPr>
          <w:p w14:paraId="6180F811">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1032" w:type="dxa"/>
            <w:shd w:val="clear" w:color="auto" w:fill="auto"/>
            <w:vAlign w:val="center"/>
          </w:tcPr>
          <w:p w14:paraId="2F7D55FB">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1020" w:type="dxa"/>
            <w:shd w:val="clear" w:color="auto" w:fill="auto"/>
            <w:vAlign w:val="center"/>
          </w:tcPr>
          <w:p w14:paraId="553E0C2D">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1020" w:type="dxa"/>
            <w:shd w:val="clear" w:color="auto" w:fill="auto"/>
            <w:vAlign w:val="center"/>
          </w:tcPr>
          <w:p w14:paraId="36DFF0B6">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r>
      <w:tr w14:paraId="3F900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5906224F">
            <w:pPr>
              <w:spacing w:line="360" w:lineRule="exact"/>
              <w:jc w:val="center"/>
              <w:rPr>
                <w:rFonts w:ascii="宋体" w:hAnsi="宋体" w:eastAsia="宋体" w:cs="宋体"/>
                <w:color w:val="auto"/>
                <w:kern w:val="0"/>
                <w:sz w:val="24"/>
                <w:szCs w:val="24"/>
                <w:highlight w:val="none"/>
              </w:rPr>
            </w:pPr>
          </w:p>
        </w:tc>
        <w:tc>
          <w:tcPr>
            <w:tcW w:w="922" w:type="dxa"/>
            <w:vAlign w:val="center"/>
          </w:tcPr>
          <w:p w14:paraId="37098799">
            <w:pPr>
              <w:numPr>
                <w:ilvl w:val="0"/>
                <w:numId w:val="6"/>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2407" w:type="dxa"/>
            <w:vAlign w:val="center"/>
          </w:tcPr>
          <w:p w14:paraId="37A0AF68">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入户门</w:t>
            </w:r>
          </w:p>
        </w:tc>
        <w:tc>
          <w:tcPr>
            <w:tcW w:w="912" w:type="dxa"/>
            <w:vMerge w:val="continue"/>
            <w:vAlign w:val="center"/>
          </w:tcPr>
          <w:p w14:paraId="1B1FC58A">
            <w:pPr>
              <w:spacing w:line="360" w:lineRule="exact"/>
              <w:jc w:val="center"/>
              <w:rPr>
                <w:rFonts w:hint="eastAsia" w:ascii="宋体" w:hAnsi="宋体" w:eastAsia="宋体" w:cs="宋体"/>
                <w:color w:val="auto"/>
                <w:kern w:val="0"/>
                <w:sz w:val="24"/>
                <w:szCs w:val="24"/>
                <w:highlight w:val="none"/>
                <w:lang w:val="en-US" w:eastAsia="zh-CN"/>
              </w:rPr>
            </w:pPr>
          </w:p>
        </w:tc>
        <w:tc>
          <w:tcPr>
            <w:tcW w:w="744" w:type="dxa"/>
            <w:shd w:val="clear" w:color="auto" w:fill="auto"/>
            <w:vAlign w:val="center"/>
          </w:tcPr>
          <w:p w14:paraId="5752F209">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批</w:t>
            </w:r>
          </w:p>
        </w:tc>
        <w:tc>
          <w:tcPr>
            <w:tcW w:w="804" w:type="dxa"/>
            <w:shd w:val="clear" w:color="auto" w:fill="auto"/>
            <w:vAlign w:val="center"/>
          </w:tcPr>
          <w:p w14:paraId="3B2F2ECF">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1032" w:type="dxa"/>
            <w:shd w:val="clear" w:color="auto" w:fill="auto"/>
            <w:vAlign w:val="center"/>
          </w:tcPr>
          <w:p w14:paraId="7E7DF934">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1020" w:type="dxa"/>
            <w:shd w:val="clear" w:color="auto" w:fill="auto"/>
            <w:vAlign w:val="center"/>
          </w:tcPr>
          <w:p w14:paraId="23B6CEDA">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1020" w:type="dxa"/>
            <w:shd w:val="clear" w:color="auto" w:fill="auto"/>
            <w:vAlign w:val="center"/>
          </w:tcPr>
          <w:p w14:paraId="22F48AAA">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r>
      <w:tr w14:paraId="28EB0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58BB3C38">
            <w:pPr>
              <w:spacing w:line="360" w:lineRule="exact"/>
              <w:jc w:val="center"/>
              <w:rPr>
                <w:rFonts w:ascii="宋体" w:hAnsi="宋体" w:eastAsia="宋体" w:cs="宋体"/>
                <w:color w:val="auto"/>
                <w:kern w:val="0"/>
                <w:sz w:val="24"/>
                <w:szCs w:val="24"/>
                <w:highlight w:val="none"/>
              </w:rPr>
            </w:pPr>
          </w:p>
        </w:tc>
        <w:tc>
          <w:tcPr>
            <w:tcW w:w="922" w:type="dxa"/>
            <w:vAlign w:val="center"/>
          </w:tcPr>
          <w:p w14:paraId="08A24BAA">
            <w:pPr>
              <w:numPr>
                <w:ilvl w:val="0"/>
                <w:numId w:val="6"/>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2407" w:type="dxa"/>
            <w:vAlign w:val="center"/>
          </w:tcPr>
          <w:p w14:paraId="2CEB2C97">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窗帘</w:t>
            </w:r>
          </w:p>
        </w:tc>
        <w:tc>
          <w:tcPr>
            <w:tcW w:w="912" w:type="dxa"/>
            <w:vMerge w:val="continue"/>
            <w:vAlign w:val="center"/>
          </w:tcPr>
          <w:p w14:paraId="430BE36B">
            <w:pPr>
              <w:spacing w:line="360" w:lineRule="exact"/>
              <w:jc w:val="center"/>
              <w:rPr>
                <w:rFonts w:hint="eastAsia" w:ascii="宋体" w:hAnsi="宋体" w:eastAsia="宋体" w:cs="宋体"/>
                <w:color w:val="auto"/>
                <w:kern w:val="0"/>
                <w:sz w:val="24"/>
                <w:szCs w:val="24"/>
                <w:highlight w:val="none"/>
                <w:lang w:val="en-US" w:eastAsia="zh-CN"/>
              </w:rPr>
            </w:pPr>
          </w:p>
        </w:tc>
        <w:tc>
          <w:tcPr>
            <w:tcW w:w="744" w:type="dxa"/>
            <w:shd w:val="clear" w:color="auto" w:fill="auto"/>
            <w:vAlign w:val="center"/>
          </w:tcPr>
          <w:p w14:paraId="0055D6CA">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批</w:t>
            </w:r>
          </w:p>
        </w:tc>
        <w:tc>
          <w:tcPr>
            <w:tcW w:w="804" w:type="dxa"/>
            <w:shd w:val="clear" w:color="auto" w:fill="auto"/>
            <w:vAlign w:val="center"/>
          </w:tcPr>
          <w:p w14:paraId="606C539B">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1032" w:type="dxa"/>
            <w:shd w:val="clear" w:color="auto" w:fill="auto"/>
            <w:vAlign w:val="center"/>
          </w:tcPr>
          <w:p w14:paraId="42034E57">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1020" w:type="dxa"/>
            <w:shd w:val="clear" w:color="auto" w:fill="auto"/>
            <w:vAlign w:val="center"/>
          </w:tcPr>
          <w:p w14:paraId="610FC083">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1020" w:type="dxa"/>
            <w:shd w:val="clear" w:color="auto" w:fill="auto"/>
            <w:vAlign w:val="center"/>
          </w:tcPr>
          <w:p w14:paraId="480F1AAF">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r>
      <w:tr w14:paraId="35BA2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6DD806A5">
            <w:pPr>
              <w:spacing w:line="360" w:lineRule="exact"/>
              <w:jc w:val="center"/>
              <w:rPr>
                <w:rFonts w:ascii="宋体" w:hAnsi="宋体" w:eastAsia="宋体" w:cs="宋体"/>
                <w:color w:val="auto"/>
                <w:kern w:val="0"/>
                <w:sz w:val="24"/>
                <w:szCs w:val="24"/>
                <w:highlight w:val="none"/>
              </w:rPr>
            </w:pPr>
          </w:p>
        </w:tc>
        <w:tc>
          <w:tcPr>
            <w:tcW w:w="922" w:type="dxa"/>
            <w:vAlign w:val="center"/>
          </w:tcPr>
          <w:p w14:paraId="6FF72828">
            <w:pPr>
              <w:numPr>
                <w:ilvl w:val="0"/>
                <w:numId w:val="6"/>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2407" w:type="dxa"/>
            <w:vAlign w:val="center"/>
          </w:tcPr>
          <w:p w14:paraId="5F277FA0">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室内背景墙</w:t>
            </w:r>
          </w:p>
        </w:tc>
        <w:tc>
          <w:tcPr>
            <w:tcW w:w="912" w:type="dxa"/>
            <w:vMerge w:val="continue"/>
            <w:vAlign w:val="center"/>
          </w:tcPr>
          <w:p w14:paraId="1351AB03">
            <w:pPr>
              <w:spacing w:line="360" w:lineRule="exact"/>
              <w:jc w:val="center"/>
              <w:rPr>
                <w:rFonts w:hint="eastAsia" w:ascii="宋体" w:hAnsi="宋体" w:eastAsia="宋体" w:cs="宋体"/>
                <w:color w:val="auto"/>
                <w:kern w:val="0"/>
                <w:sz w:val="24"/>
                <w:szCs w:val="24"/>
                <w:highlight w:val="none"/>
                <w:lang w:val="en-US" w:eastAsia="zh-CN"/>
              </w:rPr>
            </w:pPr>
          </w:p>
        </w:tc>
        <w:tc>
          <w:tcPr>
            <w:tcW w:w="744" w:type="dxa"/>
            <w:shd w:val="clear" w:color="auto" w:fill="auto"/>
            <w:vAlign w:val="center"/>
          </w:tcPr>
          <w:p w14:paraId="5B75BF00">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项</w:t>
            </w:r>
          </w:p>
        </w:tc>
        <w:tc>
          <w:tcPr>
            <w:tcW w:w="804" w:type="dxa"/>
            <w:shd w:val="clear" w:color="auto" w:fill="auto"/>
            <w:vAlign w:val="center"/>
          </w:tcPr>
          <w:p w14:paraId="1F40DAE6">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1032" w:type="dxa"/>
            <w:shd w:val="clear" w:color="auto" w:fill="auto"/>
            <w:vAlign w:val="center"/>
          </w:tcPr>
          <w:p w14:paraId="2E3FB6F3">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1020" w:type="dxa"/>
            <w:shd w:val="clear" w:color="auto" w:fill="auto"/>
            <w:vAlign w:val="center"/>
          </w:tcPr>
          <w:p w14:paraId="1ECA2A33">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1020" w:type="dxa"/>
            <w:shd w:val="clear" w:color="auto" w:fill="auto"/>
            <w:vAlign w:val="center"/>
          </w:tcPr>
          <w:p w14:paraId="19B21DE5">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r>
      <w:tr w14:paraId="2E392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51AE905B">
            <w:pPr>
              <w:spacing w:line="360" w:lineRule="exact"/>
              <w:jc w:val="center"/>
              <w:rPr>
                <w:rFonts w:ascii="宋体" w:hAnsi="宋体" w:eastAsia="宋体" w:cs="宋体"/>
                <w:color w:val="auto"/>
                <w:kern w:val="0"/>
                <w:sz w:val="24"/>
                <w:szCs w:val="24"/>
                <w:highlight w:val="none"/>
              </w:rPr>
            </w:pPr>
          </w:p>
        </w:tc>
        <w:tc>
          <w:tcPr>
            <w:tcW w:w="922" w:type="dxa"/>
            <w:vAlign w:val="center"/>
          </w:tcPr>
          <w:p w14:paraId="2CB29114">
            <w:pPr>
              <w:numPr>
                <w:ilvl w:val="0"/>
                <w:numId w:val="6"/>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2407" w:type="dxa"/>
            <w:vAlign w:val="center"/>
          </w:tcPr>
          <w:p w14:paraId="4466DCF7">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辅助设备</w:t>
            </w:r>
          </w:p>
        </w:tc>
        <w:tc>
          <w:tcPr>
            <w:tcW w:w="912" w:type="dxa"/>
            <w:vMerge w:val="continue"/>
            <w:vAlign w:val="center"/>
          </w:tcPr>
          <w:p w14:paraId="1ECDD9A4">
            <w:pPr>
              <w:spacing w:line="360" w:lineRule="exact"/>
              <w:jc w:val="center"/>
              <w:rPr>
                <w:rFonts w:hint="eastAsia" w:ascii="宋体" w:hAnsi="宋体" w:eastAsia="宋体" w:cs="宋体"/>
                <w:color w:val="auto"/>
                <w:kern w:val="0"/>
                <w:sz w:val="24"/>
                <w:szCs w:val="24"/>
                <w:highlight w:val="none"/>
                <w:lang w:val="en-US" w:eastAsia="zh-CN"/>
              </w:rPr>
            </w:pPr>
          </w:p>
        </w:tc>
        <w:tc>
          <w:tcPr>
            <w:tcW w:w="744" w:type="dxa"/>
            <w:shd w:val="clear" w:color="auto" w:fill="auto"/>
            <w:vAlign w:val="center"/>
          </w:tcPr>
          <w:p w14:paraId="1236F47F">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批</w:t>
            </w:r>
          </w:p>
        </w:tc>
        <w:tc>
          <w:tcPr>
            <w:tcW w:w="804" w:type="dxa"/>
            <w:shd w:val="clear" w:color="auto" w:fill="auto"/>
            <w:vAlign w:val="center"/>
          </w:tcPr>
          <w:p w14:paraId="514581C1">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1032" w:type="dxa"/>
            <w:shd w:val="clear" w:color="auto" w:fill="auto"/>
            <w:vAlign w:val="center"/>
          </w:tcPr>
          <w:p w14:paraId="4EBE4B51">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1020" w:type="dxa"/>
            <w:shd w:val="clear" w:color="auto" w:fill="auto"/>
            <w:vAlign w:val="center"/>
          </w:tcPr>
          <w:p w14:paraId="6474D369">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1020" w:type="dxa"/>
            <w:shd w:val="clear" w:color="auto" w:fill="auto"/>
            <w:vAlign w:val="center"/>
          </w:tcPr>
          <w:p w14:paraId="0FC091A1">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r>
      <w:tr w14:paraId="058AE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14CD2935">
            <w:pPr>
              <w:spacing w:line="360" w:lineRule="exact"/>
              <w:jc w:val="center"/>
              <w:rPr>
                <w:rFonts w:ascii="宋体" w:hAnsi="宋体" w:eastAsia="宋体" w:cs="宋体"/>
                <w:color w:val="auto"/>
                <w:kern w:val="0"/>
                <w:sz w:val="24"/>
                <w:szCs w:val="24"/>
                <w:highlight w:val="none"/>
              </w:rPr>
            </w:pPr>
          </w:p>
        </w:tc>
        <w:tc>
          <w:tcPr>
            <w:tcW w:w="922" w:type="dxa"/>
            <w:vAlign w:val="center"/>
          </w:tcPr>
          <w:p w14:paraId="4D1825B7">
            <w:pPr>
              <w:numPr>
                <w:ilvl w:val="0"/>
                <w:numId w:val="6"/>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2407" w:type="dxa"/>
            <w:vAlign w:val="center"/>
          </w:tcPr>
          <w:p w14:paraId="36CD8721">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电气系统</w:t>
            </w:r>
          </w:p>
        </w:tc>
        <w:tc>
          <w:tcPr>
            <w:tcW w:w="912" w:type="dxa"/>
            <w:vMerge w:val="continue"/>
            <w:vAlign w:val="center"/>
          </w:tcPr>
          <w:p w14:paraId="1EF8FD3F">
            <w:pPr>
              <w:spacing w:line="360" w:lineRule="exact"/>
              <w:jc w:val="center"/>
              <w:rPr>
                <w:rFonts w:hint="eastAsia" w:ascii="宋体" w:hAnsi="宋体" w:eastAsia="宋体" w:cs="宋体"/>
                <w:color w:val="auto"/>
                <w:kern w:val="0"/>
                <w:sz w:val="24"/>
                <w:szCs w:val="24"/>
                <w:highlight w:val="none"/>
                <w:lang w:val="en-US" w:eastAsia="zh-CN"/>
              </w:rPr>
            </w:pPr>
          </w:p>
        </w:tc>
        <w:tc>
          <w:tcPr>
            <w:tcW w:w="744" w:type="dxa"/>
            <w:shd w:val="clear" w:color="auto" w:fill="auto"/>
            <w:vAlign w:val="center"/>
          </w:tcPr>
          <w:p w14:paraId="450869CE">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项</w:t>
            </w:r>
          </w:p>
        </w:tc>
        <w:tc>
          <w:tcPr>
            <w:tcW w:w="804" w:type="dxa"/>
            <w:shd w:val="clear" w:color="auto" w:fill="auto"/>
            <w:vAlign w:val="center"/>
          </w:tcPr>
          <w:p w14:paraId="47904B72">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1032" w:type="dxa"/>
            <w:shd w:val="clear" w:color="auto" w:fill="auto"/>
            <w:vAlign w:val="center"/>
          </w:tcPr>
          <w:p w14:paraId="59AD634E">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1020" w:type="dxa"/>
            <w:shd w:val="clear" w:color="auto" w:fill="auto"/>
            <w:vAlign w:val="center"/>
          </w:tcPr>
          <w:p w14:paraId="57E491A2">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1020" w:type="dxa"/>
            <w:shd w:val="clear" w:color="auto" w:fill="auto"/>
            <w:vAlign w:val="center"/>
          </w:tcPr>
          <w:p w14:paraId="34F72D55">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r>
      <w:tr w14:paraId="3857A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112EB183">
            <w:pPr>
              <w:spacing w:line="360" w:lineRule="exact"/>
              <w:jc w:val="center"/>
              <w:rPr>
                <w:rFonts w:ascii="宋体" w:hAnsi="宋体" w:eastAsia="宋体" w:cs="宋体"/>
                <w:color w:val="auto"/>
                <w:kern w:val="0"/>
                <w:sz w:val="24"/>
                <w:szCs w:val="24"/>
                <w:highlight w:val="none"/>
              </w:rPr>
            </w:pPr>
          </w:p>
        </w:tc>
        <w:tc>
          <w:tcPr>
            <w:tcW w:w="922" w:type="dxa"/>
            <w:vAlign w:val="center"/>
          </w:tcPr>
          <w:p w14:paraId="74BCC1DC">
            <w:pPr>
              <w:numPr>
                <w:ilvl w:val="0"/>
                <w:numId w:val="6"/>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2407" w:type="dxa"/>
            <w:vAlign w:val="center"/>
          </w:tcPr>
          <w:p w14:paraId="3CE90492">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市政与现场</w:t>
            </w:r>
          </w:p>
        </w:tc>
        <w:tc>
          <w:tcPr>
            <w:tcW w:w="912" w:type="dxa"/>
            <w:vMerge w:val="continue"/>
            <w:vAlign w:val="center"/>
          </w:tcPr>
          <w:p w14:paraId="7855907E">
            <w:pPr>
              <w:spacing w:line="360" w:lineRule="exact"/>
              <w:jc w:val="center"/>
              <w:rPr>
                <w:rFonts w:hint="eastAsia" w:ascii="宋体" w:hAnsi="宋体" w:eastAsia="宋体" w:cs="宋体"/>
                <w:color w:val="auto"/>
                <w:kern w:val="0"/>
                <w:sz w:val="24"/>
                <w:szCs w:val="24"/>
                <w:highlight w:val="none"/>
                <w:lang w:val="en-US" w:eastAsia="zh-CN"/>
              </w:rPr>
            </w:pPr>
          </w:p>
        </w:tc>
        <w:tc>
          <w:tcPr>
            <w:tcW w:w="744" w:type="dxa"/>
            <w:shd w:val="clear" w:color="auto" w:fill="auto"/>
            <w:vAlign w:val="center"/>
          </w:tcPr>
          <w:p w14:paraId="005987FB">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项</w:t>
            </w:r>
          </w:p>
        </w:tc>
        <w:tc>
          <w:tcPr>
            <w:tcW w:w="804" w:type="dxa"/>
            <w:shd w:val="clear" w:color="auto" w:fill="auto"/>
            <w:vAlign w:val="center"/>
          </w:tcPr>
          <w:p w14:paraId="32280CDD">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1032" w:type="dxa"/>
            <w:shd w:val="clear" w:color="auto" w:fill="auto"/>
            <w:vAlign w:val="center"/>
          </w:tcPr>
          <w:p w14:paraId="45C56695">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1020" w:type="dxa"/>
            <w:shd w:val="clear" w:color="auto" w:fill="auto"/>
            <w:vAlign w:val="center"/>
          </w:tcPr>
          <w:p w14:paraId="2170627B">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1020" w:type="dxa"/>
            <w:shd w:val="clear" w:color="auto" w:fill="auto"/>
            <w:vAlign w:val="center"/>
          </w:tcPr>
          <w:p w14:paraId="5346887C">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r>
      <w:tr w14:paraId="260A9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346E7F90">
            <w:pPr>
              <w:spacing w:line="360" w:lineRule="exact"/>
              <w:jc w:val="center"/>
              <w:rPr>
                <w:rFonts w:ascii="宋体" w:hAnsi="宋体" w:eastAsia="宋体" w:cs="宋体"/>
                <w:color w:val="auto"/>
                <w:kern w:val="0"/>
                <w:sz w:val="24"/>
                <w:szCs w:val="24"/>
                <w:highlight w:val="none"/>
              </w:rPr>
            </w:pPr>
          </w:p>
        </w:tc>
        <w:tc>
          <w:tcPr>
            <w:tcW w:w="922" w:type="dxa"/>
            <w:vAlign w:val="center"/>
          </w:tcPr>
          <w:p w14:paraId="6A40F8E2">
            <w:pPr>
              <w:numPr>
                <w:ilvl w:val="0"/>
                <w:numId w:val="6"/>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2407" w:type="dxa"/>
            <w:vAlign w:val="center"/>
          </w:tcPr>
          <w:p w14:paraId="5D6F9D64">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体检桌</w:t>
            </w:r>
          </w:p>
        </w:tc>
        <w:tc>
          <w:tcPr>
            <w:tcW w:w="912" w:type="dxa"/>
            <w:vMerge w:val="continue"/>
            <w:vAlign w:val="center"/>
          </w:tcPr>
          <w:p w14:paraId="793C1D75">
            <w:pPr>
              <w:spacing w:line="360" w:lineRule="exact"/>
              <w:jc w:val="center"/>
              <w:rPr>
                <w:rFonts w:hint="eastAsia" w:ascii="宋体" w:hAnsi="宋体" w:eastAsia="宋体" w:cs="宋体"/>
                <w:color w:val="auto"/>
                <w:kern w:val="0"/>
                <w:sz w:val="24"/>
                <w:szCs w:val="24"/>
                <w:highlight w:val="none"/>
                <w:lang w:val="en-US" w:eastAsia="zh-CN"/>
              </w:rPr>
            </w:pPr>
          </w:p>
        </w:tc>
        <w:tc>
          <w:tcPr>
            <w:tcW w:w="744" w:type="dxa"/>
            <w:shd w:val="clear" w:color="auto" w:fill="auto"/>
            <w:vAlign w:val="center"/>
          </w:tcPr>
          <w:p w14:paraId="0D3CAC08">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批</w:t>
            </w:r>
          </w:p>
        </w:tc>
        <w:tc>
          <w:tcPr>
            <w:tcW w:w="804" w:type="dxa"/>
            <w:shd w:val="clear" w:color="auto" w:fill="auto"/>
            <w:vAlign w:val="center"/>
          </w:tcPr>
          <w:p w14:paraId="48224871">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1032" w:type="dxa"/>
            <w:shd w:val="clear" w:color="auto" w:fill="auto"/>
            <w:vAlign w:val="center"/>
          </w:tcPr>
          <w:p w14:paraId="1028D30E">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1020" w:type="dxa"/>
            <w:shd w:val="clear" w:color="auto" w:fill="auto"/>
            <w:vAlign w:val="center"/>
          </w:tcPr>
          <w:p w14:paraId="2266A1E7">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1020" w:type="dxa"/>
            <w:shd w:val="clear" w:color="auto" w:fill="auto"/>
            <w:vAlign w:val="center"/>
          </w:tcPr>
          <w:p w14:paraId="134F9002">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r>
      <w:tr w14:paraId="7960A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6E861F3D">
            <w:pPr>
              <w:spacing w:line="360" w:lineRule="exact"/>
              <w:jc w:val="center"/>
              <w:rPr>
                <w:rFonts w:ascii="宋体" w:hAnsi="宋体" w:eastAsia="宋体" w:cs="宋体"/>
                <w:color w:val="auto"/>
                <w:kern w:val="0"/>
                <w:sz w:val="24"/>
                <w:szCs w:val="24"/>
                <w:highlight w:val="none"/>
              </w:rPr>
            </w:pPr>
          </w:p>
        </w:tc>
        <w:tc>
          <w:tcPr>
            <w:tcW w:w="922" w:type="dxa"/>
            <w:vAlign w:val="center"/>
          </w:tcPr>
          <w:p w14:paraId="10C41C82">
            <w:pPr>
              <w:numPr>
                <w:ilvl w:val="0"/>
                <w:numId w:val="6"/>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2407" w:type="dxa"/>
            <w:vAlign w:val="center"/>
          </w:tcPr>
          <w:p w14:paraId="2742520F">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零食柜</w:t>
            </w:r>
          </w:p>
        </w:tc>
        <w:tc>
          <w:tcPr>
            <w:tcW w:w="912" w:type="dxa"/>
            <w:vMerge w:val="continue"/>
            <w:vAlign w:val="center"/>
          </w:tcPr>
          <w:p w14:paraId="7D0424B4">
            <w:pPr>
              <w:spacing w:line="360" w:lineRule="exact"/>
              <w:jc w:val="center"/>
              <w:rPr>
                <w:rFonts w:hint="eastAsia" w:ascii="宋体" w:hAnsi="宋体" w:eastAsia="宋体" w:cs="宋体"/>
                <w:color w:val="auto"/>
                <w:kern w:val="0"/>
                <w:sz w:val="24"/>
                <w:szCs w:val="24"/>
                <w:highlight w:val="none"/>
                <w:lang w:val="en-US" w:eastAsia="zh-CN"/>
              </w:rPr>
            </w:pPr>
          </w:p>
        </w:tc>
        <w:tc>
          <w:tcPr>
            <w:tcW w:w="744" w:type="dxa"/>
            <w:shd w:val="clear" w:color="auto" w:fill="auto"/>
            <w:vAlign w:val="center"/>
          </w:tcPr>
          <w:p w14:paraId="7A39CAFB">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批</w:t>
            </w:r>
          </w:p>
        </w:tc>
        <w:tc>
          <w:tcPr>
            <w:tcW w:w="804" w:type="dxa"/>
            <w:shd w:val="clear" w:color="auto" w:fill="auto"/>
            <w:vAlign w:val="center"/>
          </w:tcPr>
          <w:p w14:paraId="408888CE">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1032" w:type="dxa"/>
            <w:shd w:val="clear" w:color="auto" w:fill="auto"/>
            <w:vAlign w:val="center"/>
          </w:tcPr>
          <w:p w14:paraId="0A14F93B">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1020" w:type="dxa"/>
            <w:shd w:val="clear" w:color="auto" w:fill="auto"/>
            <w:vAlign w:val="center"/>
          </w:tcPr>
          <w:p w14:paraId="2B98F087">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1020" w:type="dxa"/>
            <w:shd w:val="clear" w:color="auto" w:fill="auto"/>
            <w:vAlign w:val="center"/>
          </w:tcPr>
          <w:p w14:paraId="5FC0718C">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r>
      <w:tr w14:paraId="77B85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50340E86">
            <w:pPr>
              <w:spacing w:line="360" w:lineRule="exact"/>
              <w:jc w:val="center"/>
              <w:rPr>
                <w:rFonts w:ascii="宋体" w:hAnsi="宋体" w:eastAsia="宋体" w:cs="宋体"/>
                <w:color w:val="auto"/>
                <w:kern w:val="0"/>
                <w:sz w:val="24"/>
                <w:szCs w:val="24"/>
                <w:highlight w:val="none"/>
              </w:rPr>
            </w:pPr>
          </w:p>
        </w:tc>
        <w:tc>
          <w:tcPr>
            <w:tcW w:w="922" w:type="dxa"/>
            <w:vAlign w:val="center"/>
          </w:tcPr>
          <w:p w14:paraId="62BAA5CE">
            <w:pPr>
              <w:numPr>
                <w:ilvl w:val="0"/>
                <w:numId w:val="6"/>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2407" w:type="dxa"/>
            <w:vAlign w:val="center"/>
          </w:tcPr>
          <w:p w14:paraId="1B5DB259">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洗手池柜</w:t>
            </w:r>
          </w:p>
        </w:tc>
        <w:tc>
          <w:tcPr>
            <w:tcW w:w="912" w:type="dxa"/>
            <w:vMerge w:val="continue"/>
            <w:vAlign w:val="center"/>
          </w:tcPr>
          <w:p w14:paraId="07B49A26">
            <w:pPr>
              <w:spacing w:line="360" w:lineRule="exact"/>
              <w:jc w:val="center"/>
              <w:rPr>
                <w:rFonts w:hint="eastAsia" w:ascii="宋体" w:hAnsi="宋体" w:eastAsia="宋体" w:cs="宋体"/>
                <w:color w:val="auto"/>
                <w:kern w:val="0"/>
                <w:sz w:val="24"/>
                <w:szCs w:val="24"/>
                <w:highlight w:val="none"/>
                <w:lang w:val="en-US" w:eastAsia="zh-CN"/>
              </w:rPr>
            </w:pPr>
          </w:p>
        </w:tc>
        <w:tc>
          <w:tcPr>
            <w:tcW w:w="744" w:type="dxa"/>
            <w:shd w:val="clear" w:color="auto" w:fill="auto"/>
            <w:vAlign w:val="center"/>
          </w:tcPr>
          <w:p w14:paraId="2D73C469">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批</w:t>
            </w:r>
          </w:p>
        </w:tc>
        <w:tc>
          <w:tcPr>
            <w:tcW w:w="804" w:type="dxa"/>
            <w:shd w:val="clear" w:color="auto" w:fill="auto"/>
            <w:vAlign w:val="center"/>
          </w:tcPr>
          <w:p w14:paraId="04CCD872">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1032" w:type="dxa"/>
            <w:shd w:val="clear" w:color="auto" w:fill="auto"/>
            <w:vAlign w:val="center"/>
          </w:tcPr>
          <w:p w14:paraId="05769672">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1020" w:type="dxa"/>
            <w:shd w:val="clear" w:color="auto" w:fill="auto"/>
            <w:vAlign w:val="center"/>
          </w:tcPr>
          <w:p w14:paraId="0CC2EB0F">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1020" w:type="dxa"/>
            <w:shd w:val="clear" w:color="auto" w:fill="auto"/>
            <w:vAlign w:val="center"/>
          </w:tcPr>
          <w:p w14:paraId="1BE3A82B">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r>
      <w:tr w14:paraId="3D0A3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58FE8BE2">
            <w:pPr>
              <w:spacing w:line="360" w:lineRule="exact"/>
              <w:jc w:val="center"/>
              <w:rPr>
                <w:rFonts w:ascii="宋体" w:hAnsi="宋体" w:eastAsia="宋体" w:cs="宋体"/>
                <w:color w:val="auto"/>
                <w:kern w:val="0"/>
                <w:sz w:val="24"/>
                <w:szCs w:val="24"/>
                <w:highlight w:val="none"/>
              </w:rPr>
            </w:pPr>
          </w:p>
        </w:tc>
        <w:tc>
          <w:tcPr>
            <w:tcW w:w="922" w:type="dxa"/>
            <w:vAlign w:val="center"/>
          </w:tcPr>
          <w:p w14:paraId="71572E69">
            <w:pPr>
              <w:numPr>
                <w:ilvl w:val="0"/>
                <w:numId w:val="6"/>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2407" w:type="dxa"/>
            <w:vAlign w:val="center"/>
          </w:tcPr>
          <w:p w14:paraId="3BBE5F3F">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休息座椅一</w:t>
            </w:r>
          </w:p>
        </w:tc>
        <w:tc>
          <w:tcPr>
            <w:tcW w:w="912" w:type="dxa"/>
            <w:vMerge w:val="continue"/>
            <w:vAlign w:val="center"/>
          </w:tcPr>
          <w:p w14:paraId="52D1DC70">
            <w:pPr>
              <w:spacing w:line="360" w:lineRule="exact"/>
              <w:jc w:val="center"/>
              <w:rPr>
                <w:rFonts w:hint="eastAsia" w:ascii="宋体" w:hAnsi="宋体" w:eastAsia="宋体" w:cs="宋体"/>
                <w:color w:val="auto"/>
                <w:kern w:val="0"/>
                <w:sz w:val="24"/>
                <w:szCs w:val="24"/>
                <w:highlight w:val="none"/>
                <w:lang w:val="en-US" w:eastAsia="zh-CN"/>
              </w:rPr>
            </w:pPr>
          </w:p>
        </w:tc>
        <w:tc>
          <w:tcPr>
            <w:tcW w:w="744" w:type="dxa"/>
            <w:shd w:val="clear" w:color="auto" w:fill="auto"/>
            <w:vAlign w:val="center"/>
          </w:tcPr>
          <w:p w14:paraId="63DF69F8">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批</w:t>
            </w:r>
          </w:p>
        </w:tc>
        <w:tc>
          <w:tcPr>
            <w:tcW w:w="804" w:type="dxa"/>
            <w:shd w:val="clear" w:color="auto" w:fill="auto"/>
            <w:vAlign w:val="center"/>
          </w:tcPr>
          <w:p w14:paraId="64B67A1C">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1032" w:type="dxa"/>
            <w:shd w:val="clear" w:color="auto" w:fill="auto"/>
            <w:vAlign w:val="center"/>
          </w:tcPr>
          <w:p w14:paraId="3DD6DD40">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1020" w:type="dxa"/>
            <w:shd w:val="clear" w:color="auto" w:fill="auto"/>
            <w:vAlign w:val="center"/>
          </w:tcPr>
          <w:p w14:paraId="10AD060A">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1020" w:type="dxa"/>
            <w:shd w:val="clear" w:color="auto" w:fill="auto"/>
            <w:vAlign w:val="center"/>
          </w:tcPr>
          <w:p w14:paraId="42CADEAB">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r>
      <w:tr w14:paraId="2352E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07D06576">
            <w:pPr>
              <w:spacing w:line="360" w:lineRule="exact"/>
              <w:jc w:val="center"/>
              <w:rPr>
                <w:rFonts w:ascii="宋体" w:hAnsi="宋体" w:eastAsia="宋体" w:cs="宋体"/>
                <w:color w:val="auto"/>
                <w:kern w:val="0"/>
                <w:sz w:val="24"/>
                <w:szCs w:val="24"/>
                <w:highlight w:val="none"/>
              </w:rPr>
            </w:pPr>
          </w:p>
        </w:tc>
        <w:tc>
          <w:tcPr>
            <w:tcW w:w="922" w:type="dxa"/>
            <w:vAlign w:val="center"/>
          </w:tcPr>
          <w:p w14:paraId="7DB226AC">
            <w:pPr>
              <w:numPr>
                <w:ilvl w:val="0"/>
                <w:numId w:val="6"/>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2407" w:type="dxa"/>
            <w:vAlign w:val="center"/>
          </w:tcPr>
          <w:p w14:paraId="65DB18DB">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休息座椅二</w:t>
            </w:r>
          </w:p>
        </w:tc>
        <w:tc>
          <w:tcPr>
            <w:tcW w:w="912" w:type="dxa"/>
            <w:vMerge w:val="continue"/>
            <w:vAlign w:val="center"/>
          </w:tcPr>
          <w:p w14:paraId="5FD8CD74">
            <w:pPr>
              <w:spacing w:line="360" w:lineRule="exact"/>
              <w:jc w:val="center"/>
              <w:rPr>
                <w:rFonts w:hint="eastAsia" w:ascii="宋体" w:hAnsi="宋体" w:eastAsia="宋体" w:cs="宋体"/>
                <w:color w:val="auto"/>
                <w:kern w:val="0"/>
                <w:sz w:val="24"/>
                <w:szCs w:val="24"/>
                <w:highlight w:val="none"/>
                <w:lang w:val="en-US" w:eastAsia="zh-CN"/>
              </w:rPr>
            </w:pPr>
          </w:p>
        </w:tc>
        <w:tc>
          <w:tcPr>
            <w:tcW w:w="744" w:type="dxa"/>
            <w:shd w:val="clear" w:color="auto" w:fill="auto"/>
            <w:vAlign w:val="center"/>
          </w:tcPr>
          <w:p w14:paraId="76550D1D">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批</w:t>
            </w:r>
          </w:p>
        </w:tc>
        <w:tc>
          <w:tcPr>
            <w:tcW w:w="804" w:type="dxa"/>
            <w:shd w:val="clear" w:color="auto" w:fill="auto"/>
            <w:vAlign w:val="center"/>
          </w:tcPr>
          <w:p w14:paraId="25B95771">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1032" w:type="dxa"/>
            <w:shd w:val="clear" w:color="auto" w:fill="auto"/>
            <w:vAlign w:val="center"/>
          </w:tcPr>
          <w:p w14:paraId="082A4A19">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1020" w:type="dxa"/>
            <w:shd w:val="clear" w:color="auto" w:fill="auto"/>
            <w:vAlign w:val="center"/>
          </w:tcPr>
          <w:p w14:paraId="57D2EDB5">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1020" w:type="dxa"/>
            <w:shd w:val="clear" w:color="auto" w:fill="auto"/>
            <w:vAlign w:val="center"/>
          </w:tcPr>
          <w:p w14:paraId="69F77977">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r>
      <w:tr w14:paraId="58ED1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5F48DF12">
            <w:pPr>
              <w:spacing w:line="360" w:lineRule="exact"/>
              <w:jc w:val="center"/>
              <w:rPr>
                <w:rFonts w:ascii="宋体" w:hAnsi="宋体" w:eastAsia="宋体" w:cs="宋体"/>
                <w:color w:val="auto"/>
                <w:kern w:val="0"/>
                <w:sz w:val="24"/>
                <w:szCs w:val="24"/>
                <w:highlight w:val="none"/>
              </w:rPr>
            </w:pPr>
          </w:p>
        </w:tc>
        <w:tc>
          <w:tcPr>
            <w:tcW w:w="922" w:type="dxa"/>
            <w:vAlign w:val="center"/>
          </w:tcPr>
          <w:p w14:paraId="4A093610">
            <w:pPr>
              <w:numPr>
                <w:ilvl w:val="0"/>
                <w:numId w:val="6"/>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2407" w:type="dxa"/>
            <w:vAlign w:val="center"/>
          </w:tcPr>
          <w:p w14:paraId="7B8D32A8">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热合、离心机工作台</w:t>
            </w:r>
          </w:p>
        </w:tc>
        <w:tc>
          <w:tcPr>
            <w:tcW w:w="912" w:type="dxa"/>
            <w:vMerge w:val="continue"/>
            <w:vAlign w:val="center"/>
          </w:tcPr>
          <w:p w14:paraId="5F062452">
            <w:pPr>
              <w:spacing w:line="360" w:lineRule="exact"/>
              <w:jc w:val="center"/>
              <w:rPr>
                <w:rFonts w:hint="eastAsia" w:ascii="宋体" w:hAnsi="宋体" w:eastAsia="宋体" w:cs="宋体"/>
                <w:color w:val="auto"/>
                <w:kern w:val="0"/>
                <w:sz w:val="24"/>
                <w:szCs w:val="24"/>
                <w:highlight w:val="none"/>
                <w:lang w:val="en-US" w:eastAsia="zh-CN"/>
              </w:rPr>
            </w:pPr>
          </w:p>
        </w:tc>
        <w:tc>
          <w:tcPr>
            <w:tcW w:w="744" w:type="dxa"/>
            <w:shd w:val="clear" w:color="auto" w:fill="auto"/>
            <w:vAlign w:val="center"/>
          </w:tcPr>
          <w:p w14:paraId="67D9543E">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批</w:t>
            </w:r>
          </w:p>
        </w:tc>
        <w:tc>
          <w:tcPr>
            <w:tcW w:w="804" w:type="dxa"/>
            <w:shd w:val="clear" w:color="auto" w:fill="auto"/>
            <w:vAlign w:val="center"/>
          </w:tcPr>
          <w:p w14:paraId="143F6964">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1032" w:type="dxa"/>
            <w:shd w:val="clear" w:color="auto" w:fill="auto"/>
            <w:vAlign w:val="center"/>
          </w:tcPr>
          <w:p w14:paraId="62F42697">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1020" w:type="dxa"/>
            <w:shd w:val="clear" w:color="auto" w:fill="auto"/>
            <w:vAlign w:val="center"/>
          </w:tcPr>
          <w:p w14:paraId="59ECA042">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1020" w:type="dxa"/>
            <w:shd w:val="clear" w:color="auto" w:fill="auto"/>
            <w:vAlign w:val="center"/>
          </w:tcPr>
          <w:p w14:paraId="0B60374F">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r>
      <w:tr w14:paraId="76D15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2C9406FE">
            <w:pPr>
              <w:spacing w:line="360" w:lineRule="exact"/>
              <w:jc w:val="center"/>
              <w:rPr>
                <w:rFonts w:ascii="宋体" w:hAnsi="宋体" w:eastAsia="宋体" w:cs="宋体"/>
                <w:color w:val="auto"/>
                <w:kern w:val="0"/>
                <w:sz w:val="24"/>
                <w:szCs w:val="24"/>
                <w:highlight w:val="none"/>
              </w:rPr>
            </w:pPr>
          </w:p>
        </w:tc>
        <w:tc>
          <w:tcPr>
            <w:tcW w:w="922" w:type="dxa"/>
            <w:vAlign w:val="center"/>
          </w:tcPr>
          <w:p w14:paraId="7A328ADD">
            <w:pPr>
              <w:numPr>
                <w:ilvl w:val="0"/>
                <w:numId w:val="6"/>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2407" w:type="dxa"/>
            <w:vAlign w:val="center"/>
          </w:tcPr>
          <w:p w14:paraId="58F83584">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采血桌</w:t>
            </w:r>
          </w:p>
        </w:tc>
        <w:tc>
          <w:tcPr>
            <w:tcW w:w="912" w:type="dxa"/>
            <w:vMerge w:val="continue"/>
            <w:vAlign w:val="center"/>
          </w:tcPr>
          <w:p w14:paraId="6EC196D1">
            <w:pPr>
              <w:spacing w:line="360" w:lineRule="exact"/>
              <w:jc w:val="center"/>
              <w:rPr>
                <w:rFonts w:hint="eastAsia" w:ascii="宋体" w:hAnsi="宋体" w:eastAsia="宋体" w:cs="宋体"/>
                <w:color w:val="auto"/>
                <w:kern w:val="0"/>
                <w:sz w:val="24"/>
                <w:szCs w:val="24"/>
                <w:highlight w:val="none"/>
                <w:lang w:val="en-US" w:eastAsia="zh-CN"/>
              </w:rPr>
            </w:pPr>
          </w:p>
        </w:tc>
        <w:tc>
          <w:tcPr>
            <w:tcW w:w="744" w:type="dxa"/>
            <w:shd w:val="clear" w:color="auto" w:fill="auto"/>
            <w:vAlign w:val="center"/>
          </w:tcPr>
          <w:p w14:paraId="13AA8204">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804" w:type="dxa"/>
            <w:shd w:val="clear" w:color="auto" w:fill="auto"/>
            <w:vAlign w:val="center"/>
          </w:tcPr>
          <w:p w14:paraId="3507E45C">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6</w:t>
            </w:r>
          </w:p>
        </w:tc>
        <w:tc>
          <w:tcPr>
            <w:tcW w:w="1032" w:type="dxa"/>
            <w:shd w:val="clear" w:color="auto" w:fill="auto"/>
            <w:vAlign w:val="center"/>
          </w:tcPr>
          <w:p w14:paraId="0176E464">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p>
        </w:tc>
        <w:tc>
          <w:tcPr>
            <w:tcW w:w="1020" w:type="dxa"/>
            <w:vAlign w:val="center"/>
          </w:tcPr>
          <w:p w14:paraId="6A11A244">
            <w:pPr>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c>
          <w:tcPr>
            <w:tcW w:w="1020" w:type="dxa"/>
            <w:vAlign w:val="center"/>
          </w:tcPr>
          <w:p w14:paraId="5D8FF6E0">
            <w:pPr>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r>
      <w:tr w14:paraId="1BC37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3A5A39E7">
            <w:pPr>
              <w:spacing w:line="360" w:lineRule="exact"/>
              <w:jc w:val="center"/>
              <w:rPr>
                <w:rFonts w:ascii="宋体" w:hAnsi="宋体" w:eastAsia="宋体" w:cs="宋体"/>
                <w:color w:val="auto"/>
                <w:kern w:val="0"/>
                <w:sz w:val="24"/>
                <w:szCs w:val="24"/>
                <w:highlight w:val="none"/>
              </w:rPr>
            </w:pPr>
          </w:p>
        </w:tc>
        <w:tc>
          <w:tcPr>
            <w:tcW w:w="922" w:type="dxa"/>
            <w:vAlign w:val="center"/>
          </w:tcPr>
          <w:p w14:paraId="29D7F166">
            <w:pPr>
              <w:numPr>
                <w:ilvl w:val="0"/>
                <w:numId w:val="6"/>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2407" w:type="dxa"/>
            <w:vAlign w:val="center"/>
          </w:tcPr>
          <w:p w14:paraId="34FDC7C4">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电动调节采血椅</w:t>
            </w:r>
          </w:p>
        </w:tc>
        <w:tc>
          <w:tcPr>
            <w:tcW w:w="912" w:type="dxa"/>
            <w:vMerge w:val="continue"/>
            <w:vAlign w:val="center"/>
          </w:tcPr>
          <w:p w14:paraId="491E0D90">
            <w:pPr>
              <w:spacing w:line="360" w:lineRule="exact"/>
              <w:jc w:val="center"/>
              <w:rPr>
                <w:rFonts w:hint="eastAsia" w:ascii="宋体" w:hAnsi="宋体" w:eastAsia="宋体" w:cs="宋体"/>
                <w:color w:val="auto"/>
                <w:kern w:val="0"/>
                <w:sz w:val="24"/>
                <w:szCs w:val="24"/>
                <w:highlight w:val="none"/>
                <w:lang w:val="en-US" w:eastAsia="zh-CN"/>
              </w:rPr>
            </w:pPr>
          </w:p>
        </w:tc>
        <w:tc>
          <w:tcPr>
            <w:tcW w:w="744" w:type="dxa"/>
            <w:shd w:val="clear" w:color="auto" w:fill="auto"/>
            <w:vAlign w:val="center"/>
          </w:tcPr>
          <w:p w14:paraId="112B8E27">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804" w:type="dxa"/>
            <w:shd w:val="clear" w:color="auto" w:fill="auto"/>
            <w:vAlign w:val="center"/>
          </w:tcPr>
          <w:p w14:paraId="0D68BFB7">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12</w:t>
            </w:r>
          </w:p>
        </w:tc>
        <w:tc>
          <w:tcPr>
            <w:tcW w:w="1032" w:type="dxa"/>
            <w:shd w:val="clear" w:color="auto" w:fill="auto"/>
            <w:vAlign w:val="center"/>
          </w:tcPr>
          <w:p w14:paraId="7AFB7D0D">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w:t>
            </w:r>
          </w:p>
        </w:tc>
        <w:tc>
          <w:tcPr>
            <w:tcW w:w="1020" w:type="dxa"/>
            <w:vAlign w:val="center"/>
          </w:tcPr>
          <w:p w14:paraId="6F72305E">
            <w:pPr>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w:t>
            </w:r>
          </w:p>
        </w:tc>
        <w:tc>
          <w:tcPr>
            <w:tcW w:w="1020" w:type="dxa"/>
            <w:vAlign w:val="center"/>
          </w:tcPr>
          <w:p w14:paraId="2F5F3FA3">
            <w:pPr>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w:t>
            </w:r>
          </w:p>
        </w:tc>
      </w:tr>
      <w:tr w14:paraId="00FD3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2D0E2C6B">
            <w:pPr>
              <w:spacing w:line="360" w:lineRule="exact"/>
              <w:jc w:val="center"/>
              <w:rPr>
                <w:rFonts w:ascii="宋体" w:hAnsi="宋体" w:eastAsia="宋体" w:cs="宋体"/>
                <w:color w:val="auto"/>
                <w:kern w:val="0"/>
                <w:sz w:val="24"/>
                <w:szCs w:val="24"/>
                <w:highlight w:val="none"/>
              </w:rPr>
            </w:pPr>
          </w:p>
        </w:tc>
        <w:tc>
          <w:tcPr>
            <w:tcW w:w="922" w:type="dxa"/>
            <w:vAlign w:val="center"/>
          </w:tcPr>
          <w:p w14:paraId="5C6C3537">
            <w:pPr>
              <w:numPr>
                <w:ilvl w:val="0"/>
                <w:numId w:val="6"/>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2407" w:type="dxa"/>
            <w:vAlign w:val="center"/>
          </w:tcPr>
          <w:p w14:paraId="3C3B73D6">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餐桌</w:t>
            </w:r>
          </w:p>
        </w:tc>
        <w:tc>
          <w:tcPr>
            <w:tcW w:w="912" w:type="dxa"/>
            <w:vMerge w:val="continue"/>
            <w:vAlign w:val="center"/>
          </w:tcPr>
          <w:p w14:paraId="42A71DAB">
            <w:pPr>
              <w:spacing w:line="360" w:lineRule="exact"/>
              <w:jc w:val="center"/>
              <w:rPr>
                <w:rFonts w:hint="eastAsia" w:ascii="宋体" w:hAnsi="宋体" w:eastAsia="宋体" w:cs="宋体"/>
                <w:color w:val="auto"/>
                <w:kern w:val="0"/>
                <w:sz w:val="24"/>
                <w:szCs w:val="24"/>
                <w:highlight w:val="none"/>
                <w:lang w:val="en-US" w:eastAsia="zh-CN"/>
              </w:rPr>
            </w:pPr>
          </w:p>
        </w:tc>
        <w:tc>
          <w:tcPr>
            <w:tcW w:w="744" w:type="dxa"/>
            <w:shd w:val="clear" w:color="auto" w:fill="auto"/>
            <w:vAlign w:val="center"/>
          </w:tcPr>
          <w:p w14:paraId="5799C7E5">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批</w:t>
            </w:r>
          </w:p>
        </w:tc>
        <w:tc>
          <w:tcPr>
            <w:tcW w:w="804" w:type="dxa"/>
            <w:shd w:val="clear" w:color="auto" w:fill="auto"/>
            <w:vAlign w:val="center"/>
          </w:tcPr>
          <w:p w14:paraId="04DD0A82">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1032" w:type="dxa"/>
            <w:shd w:val="clear" w:color="auto" w:fill="auto"/>
            <w:vAlign w:val="center"/>
          </w:tcPr>
          <w:p w14:paraId="0D73BAA8">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1020" w:type="dxa"/>
            <w:shd w:val="clear" w:color="auto" w:fill="auto"/>
            <w:vAlign w:val="center"/>
          </w:tcPr>
          <w:p w14:paraId="5011A0DF">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1020" w:type="dxa"/>
            <w:shd w:val="clear" w:color="auto" w:fill="auto"/>
            <w:vAlign w:val="center"/>
          </w:tcPr>
          <w:p w14:paraId="7A5F853D">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r>
      <w:tr w14:paraId="28C27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164A5419">
            <w:pPr>
              <w:spacing w:line="360" w:lineRule="exact"/>
              <w:jc w:val="center"/>
              <w:rPr>
                <w:rFonts w:ascii="宋体" w:hAnsi="宋体" w:eastAsia="宋体" w:cs="宋体"/>
                <w:color w:val="auto"/>
                <w:kern w:val="0"/>
                <w:sz w:val="24"/>
                <w:szCs w:val="24"/>
                <w:highlight w:val="none"/>
              </w:rPr>
            </w:pPr>
          </w:p>
        </w:tc>
        <w:tc>
          <w:tcPr>
            <w:tcW w:w="922" w:type="dxa"/>
            <w:vAlign w:val="center"/>
          </w:tcPr>
          <w:p w14:paraId="5F479E4C">
            <w:pPr>
              <w:numPr>
                <w:ilvl w:val="0"/>
                <w:numId w:val="6"/>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2407" w:type="dxa"/>
            <w:vAlign w:val="center"/>
          </w:tcPr>
          <w:p w14:paraId="6DC67B64">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储物柜</w:t>
            </w:r>
          </w:p>
        </w:tc>
        <w:tc>
          <w:tcPr>
            <w:tcW w:w="912" w:type="dxa"/>
            <w:vMerge w:val="continue"/>
            <w:vAlign w:val="center"/>
          </w:tcPr>
          <w:p w14:paraId="1008AAA0">
            <w:pPr>
              <w:spacing w:line="360" w:lineRule="exact"/>
              <w:jc w:val="center"/>
              <w:rPr>
                <w:rFonts w:hint="eastAsia" w:ascii="宋体" w:hAnsi="宋体" w:eastAsia="宋体" w:cs="宋体"/>
                <w:color w:val="auto"/>
                <w:kern w:val="0"/>
                <w:sz w:val="24"/>
                <w:szCs w:val="24"/>
                <w:highlight w:val="none"/>
                <w:lang w:val="en-US" w:eastAsia="zh-CN"/>
              </w:rPr>
            </w:pPr>
          </w:p>
        </w:tc>
        <w:tc>
          <w:tcPr>
            <w:tcW w:w="744" w:type="dxa"/>
            <w:shd w:val="clear" w:color="auto" w:fill="auto"/>
            <w:vAlign w:val="center"/>
          </w:tcPr>
          <w:p w14:paraId="4E18C346">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批</w:t>
            </w:r>
          </w:p>
        </w:tc>
        <w:tc>
          <w:tcPr>
            <w:tcW w:w="804" w:type="dxa"/>
            <w:shd w:val="clear" w:color="auto" w:fill="auto"/>
            <w:vAlign w:val="center"/>
          </w:tcPr>
          <w:p w14:paraId="59FB02B3">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1032" w:type="dxa"/>
            <w:shd w:val="clear" w:color="auto" w:fill="auto"/>
            <w:vAlign w:val="center"/>
          </w:tcPr>
          <w:p w14:paraId="432C5C95">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1020" w:type="dxa"/>
            <w:shd w:val="clear" w:color="auto" w:fill="auto"/>
            <w:vAlign w:val="center"/>
          </w:tcPr>
          <w:p w14:paraId="45966DAD">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1020" w:type="dxa"/>
            <w:shd w:val="clear" w:color="auto" w:fill="auto"/>
            <w:vAlign w:val="center"/>
          </w:tcPr>
          <w:p w14:paraId="782B37F0">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r>
      <w:tr w14:paraId="3EBCD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3514928B">
            <w:pPr>
              <w:spacing w:line="360" w:lineRule="exact"/>
              <w:jc w:val="center"/>
              <w:rPr>
                <w:rFonts w:ascii="宋体" w:hAnsi="宋体" w:eastAsia="宋体" w:cs="宋体"/>
                <w:color w:val="auto"/>
                <w:kern w:val="0"/>
                <w:sz w:val="24"/>
                <w:szCs w:val="24"/>
                <w:highlight w:val="none"/>
              </w:rPr>
            </w:pPr>
          </w:p>
        </w:tc>
        <w:tc>
          <w:tcPr>
            <w:tcW w:w="922" w:type="dxa"/>
            <w:vAlign w:val="center"/>
          </w:tcPr>
          <w:p w14:paraId="175F2545">
            <w:pPr>
              <w:numPr>
                <w:ilvl w:val="0"/>
                <w:numId w:val="6"/>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2407" w:type="dxa"/>
            <w:vAlign w:val="center"/>
          </w:tcPr>
          <w:p w14:paraId="33B286CB">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储存柜</w:t>
            </w:r>
          </w:p>
        </w:tc>
        <w:tc>
          <w:tcPr>
            <w:tcW w:w="912" w:type="dxa"/>
            <w:vMerge w:val="continue"/>
            <w:vAlign w:val="center"/>
          </w:tcPr>
          <w:p w14:paraId="684A19B7">
            <w:pPr>
              <w:spacing w:line="360" w:lineRule="exact"/>
              <w:jc w:val="center"/>
              <w:rPr>
                <w:rFonts w:hint="eastAsia" w:ascii="宋体" w:hAnsi="宋体" w:eastAsia="宋体" w:cs="宋体"/>
                <w:color w:val="auto"/>
                <w:kern w:val="0"/>
                <w:sz w:val="24"/>
                <w:szCs w:val="24"/>
                <w:highlight w:val="none"/>
                <w:lang w:val="en-US" w:eastAsia="zh-CN"/>
              </w:rPr>
            </w:pPr>
          </w:p>
        </w:tc>
        <w:tc>
          <w:tcPr>
            <w:tcW w:w="744" w:type="dxa"/>
            <w:shd w:val="clear" w:color="auto" w:fill="auto"/>
            <w:vAlign w:val="center"/>
          </w:tcPr>
          <w:p w14:paraId="30E9F5BD">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个</w:t>
            </w:r>
          </w:p>
        </w:tc>
        <w:tc>
          <w:tcPr>
            <w:tcW w:w="804" w:type="dxa"/>
            <w:shd w:val="clear" w:color="auto" w:fill="auto"/>
            <w:vAlign w:val="center"/>
          </w:tcPr>
          <w:p w14:paraId="66011263">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17</w:t>
            </w:r>
          </w:p>
        </w:tc>
        <w:tc>
          <w:tcPr>
            <w:tcW w:w="1032" w:type="dxa"/>
            <w:shd w:val="clear" w:color="auto" w:fill="auto"/>
            <w:vAlign w:val="center"/>
          </w:tcPr>
          <w:p w14:paraId="0568A952">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w:t>
            </w:r>
          </w:p>
        </w:tc>
        <w:tc>
          <w:tcPr>
            <w:tcW w:w="1020" w:type="dxa"/>
            <w:vAlign w:val="center"/>
          </w:tcPr>
          <w:p w14:paraId="63463FBB">
            <w:pPr>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w:t>
            </w:r>
          </w:p>
        </w:tc>
        <w:tc>
          <w:tcPr>
            <w:tcW w:w="1020" w:type="dxa"/>
            <w:vAlign w:val="center"/>
          </w:tcPr>
          <w:p w14:paraId="01EE4D3D">
            <w:pPr>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w:t>
            </w:r>
          </w:p>
        </w:tc>
      </w:tr>
      <w:tr w14:paraId="545F2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22399823">
            <w:pPr>
              <w:spacing w:line="360" w:lineRule="exact"/>
              <w:jc w:val="center"/>
              <w:rPr>
                <w:rFonts w:ascii="宋体" w:hAnsi="宋体" w:eastAsia="宋体" w:cs="宋体"/>
                <w:color w:val="auto"/>
                <w:kern w:val="0"/>
                <w:sz w:val="24"/>
                <w:szCs w:val="24"/>
                <w:highlight w:val="none"/>
              </w:rPr>
            </w:pPr>
          </w:p>
        </w:tc>
        <w:tc>
          <w:tcPr>
            <w:tcW w:w="922" w:type="dxa"/>
            <w:vAlign w:val="center"/>
          </w:tcPr>
          <w:p w14:paraId="5123FDCE">
            <w:pPr>
              <w:numPr>
                <w:ilvl w:val="0"/>
                <w:numId w:val="6"/>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2407" w:type="dxa"/>
            <w:vAlign w:val="center"/>
          </w:tcPr>
          <w:p w14:paraId="18B8E79B">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礼品展示柜</w:t>
            </w:r>
          </w:p>
        </w:tc>
        <w:tc>
          <w:tcPr>
            <w:tcW w:w="912" w:type="dxa"/>
            <w:vMerge w:val="continue"/>
            <w:vAlign w:val="center"/>
          </w:tcPr>
          <w:p w14:paraId="25FFF57E">
            <w:pPr>
              <w:spacing w:line="360" w:lineRule="exact"/>
              <w:jc w:val="center"/>
              <w:rPr>
                <w:rFonts w:hint="eastAsia" w:ascii="宋体" w:hAnsi="宋体" w:eastAsia="宋体" w:cs="宋体"/>
                <w:color w:val="auto"/>
                <w:kern w:val="0"/>
                <w:sz w:val="24"/>
                <w:szCs w:val="24"/>
                <w:highlight w:val="none"/>
                <w:lang w:val="en-US" w:eastAsia="zh-CN"/>
              </w:rPr>
            </w:pPr>
          </w:p>
        </w:tc>
        <w:tc>
          <w:tcPr>
            <w:tcW w:w="744" w:type="dxa"/>
            <w:shd w:val="clear" w:color="auto" w:fill="auto"/>
            <w:vAlign w:val="center"/>
          </w:tcPr>
          <w:p w14:paraId="70DBBC6F">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批</w:t>
            </w:r>
          </w:p>
        </w:tc>
        <w:tc>
          <w:tcPr>
            <w:tcW w:w="804" w:type="dxa"/>
            <w:shd w:val="clear" w:color="auto" w:fill="auto"/>
            <w:vAlign w:val="center"/>
          </w:tcPr>
          <w:p w14:paraId="0446675B">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1032" w:type="dxa"/>
            <w:shd w:val="clear" w:color="auto" w:fill="auto"/>
            <w:vAlign w:val="center"/>
          </w:tcPr>
          <w:p w14:paraId="7321E5E1">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1020" w:type="dxa"/>
            <w:shd w:val="clear" w:color="auto" w:fill="auto"/>
            <w:vAlign w:val="center"/>
          </w:tcPr>
          <w:p w14:paraId="3D066F3F">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1020" w:type="dxa"/>
            <w:shd w:val="clear" w:color="auto" w:fill="auto"/>
            <w:vAlign w:val="center"/>
          </w:tcPr>
          <w:p w14:paraId="77C19B15">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r>
      <w:tr w14:paraId="15CCF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07F90CB9">
            <w:pPr>
              <w:spacing w:line="360" w:lineRule="exact"/>
              <w:jc w:val="center"/>
              <w:rPr>
                <w:rFonts w:ascii="宋体" w:hAnsi="宋体" w:eastAsia="宋体" w:cs="宋体"/>
                <w:color w:val="auto"/>
                <w:kern w:val="0"/>
                <w:sz w:val="24"/>
                <w:szCs w:val="24"/>
                <w:highlight w:val="none"/>
              </w:rPr>
            </w:pPr>
          </w:p>
        </w:tc>
        <w:tc>
          <w:tcPr>
            <w:tcW w:w="922" w:type="dxa"/>
            <w:vAlign w:val="center"/>
          </w:tcPr>
          <w:p w14:paraId="7FBD4082">
            <w:pPr>
              <w:numPr>
                <w:ilvl w:val="0"/>
                <w:numId w:val="6"/>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2407" w:type="dxa"/>
            <w:vAlign w:val="center"/>
          </w:tcPr>
          <w:p w14:paraId="222E9FB8">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货架</w:t>
            </w:r>
          </w:p>
        </w:tc>
        <w:tc>
          <w:tcPr>
            <w:tcW w:w="912" w:type="dxa"/>
            <w:vMerge w:val="continue"/>
            <w:vAlign w:val="center"/>
          </w:tcPr>
          <w:p w14:paraId="7FA40AEB">
            <w:pPr>
              <w:spacing w:line="360" w:lineRule="exact"/>
              <w:jc w:val="center"/>
              <w:rPr>
                <w:rFonts w:hint="eastAsia" w:ascii="宋体" w:hAnsi="宋体" w:eastAsia="宋体" w:cs="宋体"/>
                <w:color w:val="auto"/>
                <w:kern w:val="0"/>
                <w:sz w:val="24"/>
                <w:szCs w:val="24"/>
                <w:highlight w:val="none"/>
                <w:lang w:val="en-US" w:eastAsia="zh-CN"/>
              </w:rPr>
            </w:pPr>
          </w:p>
        </w:tc>
        <w:tc>
          <w:tcPr>
            <w:tcW w:w="744" w:type="dxa"/>
            <w:shd w:val="clear" w:color="auto" w:fill="auto"/>
            <w:vAlign w:val="center"/>
          </w:tcPr>
          <w:p w14:paraId="36ABDAFF">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个</w:t>
            </w:r>
          </w:p>
        </w:tc>
        <w:tc>
          <w:tcPr>
            <w:tcW w:w="804" w:type="dxa"/>
            <w:shd w:val="clear" w:color="auto" w:fill="auto"/>
            <w:vAlign w:val="center"/>
          </w:tcPr>
          <w:p w14:paraId="596A346D">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1032" w:type="dxa"/>
            <w:shd w:val="clear" w:color="auto" w:fill="auto"/>
            <w:vAlign w:val="center"/>
          </w:tcPr>
          <w:p w14:paraId="3BC12976">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0</w:t>
            </w:r>
          </w:p>
        </w:tc>
        <w:tc>
          <w:tcPr>
            <w:tcW w:w="1020" w:type="dxa"/>
            <w:shd w:val="clear" w:color="auto" w:fill="auto"/>
            <w:vAlign w:val="center"/>
          </w:tcPr>
          <w:p w14:paraId="01A0644D">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0</w:t>
            </w:r>
          </w:p>
        </w:tc>
        <w:tc>
          <w:tcPr>
            <w:tcW w:w="1020" w:type="dxa"/>
            <w:shd w:val="clear" w:color="auto" w:fill="auto"/>
            <w:vAlign w:val="center"/>
          </w:tcPr>
          <w:p w14:paraId="18B34BCC">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r>
      <w:tr w14:paraId="4934B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56019FD9">
            <w:pPr>
              <w:spacing w:line="360" w:lineRule="exact"/>
              <w:jc w:val="center"/>
              <w:rPr>
                <w:rFonts w:ascii="宋体" w:hAnsi="宋体" w:eastAsia="宋体" w:cs="宋体"/>
                <w:color w:val="auto"/>
                <w:kern w:val="0"/>
                <w:sz w:val="24"/>
                <w:szCs w:val="24"/>
                <w:highlight w:val="none"/>
              </w:rPr>
            </w:pPr>
          </w:p>
        </w:tc>
        <w:tc>
          <w:tcPr>
            <w:tcW w:w="922" w:type="dxa"/>
            <w:vAlign w:val="center"/>
          </w:tcPr>
          <w:p w14:paraId="2A19C7C8">
            <w:pPr>
              <w:numPr>
                <w:ilvl w:val="0"/>
                <w:numId w:val="6"/>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2407" w:type="dxa"/>
            <w:vAlign w:val="center"/>
          </w:tcPr>
          <w:p w14:paraId="52773D44">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茶几</w:t>
            </w:r>
          </w:p>
        </w:tc>
        <w:tc>
          <w:tcPr>
            <w:tcW w:w="912" w:type="dxa"/>
            <w:vMerge w:val="continue"/>
            <w:vAlign w:val="center"/>
          </w:tcPr>
          <w:p w14:paraId="024B9A2A">
            <w:pPr>
              <w:spacing w:line="360" w:lineRule="exact"/>
              <w:jc w:val="center"/>
              <w:rPr>
                <w:rFonts w:hint="eastAsia" w:ascii="宋体" w:hAnsi="宋体" w:eastAsia="宋体" w:cs="宋体"/>
                <w:color w:val="auto"/>
                <w:kern w:val="0"/>
                <w:sz w:val="24"/>
                <w:szCs w:val="24"/>
                <w:highlight w:val="none"/>
                <w:lang w:val="en-US" w:eastAsia="zh-CN"/>
              </w:rPr>
            </w:pPr>
          </w:p>
        </w:tc>
        <w:tc>
          <w:tcPr>
            <w:tcW w:w="744" w:type="dxa"/>
            <w:shd w:val="clear" w:color="auto" w:fill="auto"/>
            <w:vAlign w:val="center"/>
          </w:tcPr>
          <w:p w14:paraId="45FD7A2C">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个</w:t>
            </w:r>
          </w:p>
        </w:tc>
        <w:tc>
          <w:tcPr>
            <w:tcW w:w="804" w:type="dxa"/>
            <w:shd w:val="clear" w:color="auto" w:fill="auto"/>
            <w:vAlign w:val="center"/>
          </w:tcPr>
          <w:p w14:paraId="7D80E521">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8</w:t>
            </w:r>
          </w:p>
        </w:tc>
        <w:tc>
          <w:tcPr>
            <w:tcW w:w="1032" w:type="dxa"/>
            <w:shd w:val="clear" w:color="auto" w:fill="auto"/>
            <w:vAlign w:val="center"/>
          </w:tcPr>
          <w:p w14:paraId="60DE757E">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w:t>
            </w:r>
          </w:p>
        </w:tc>
        <w:tc>
          <w:tcPr>
            <w:tcW w:w="1020" w:type="dxa"/>
            <w:vAlign w:val="center"/>
          </w:tcPr>
          <w:p w14:paraId="629D10FD">
            <w:pPr>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p>
        </w:tc>
        <w:tc>
          <w:tcPr>
            <w:tcW w:w="1020" w:type="dxa"/>
            <w:vAlign w:val="center"/>
          </w:tcPr>
          <w:p w14:paraId="0281D655">
            <w:pPr>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r>
      <w:tr w14:paraId="7EBE1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7D20D6A6">
            <w:pPr>
              <w:spacing w:line="360" w:lineRule="exact"/>
              <w:jc w:val="center"/>
              <w:rPr>
                <w:rFonts w:ascii="宋体" w:hAnsi="宋体" w:eastAsia="宋体" w:cs="宋体"/>
                <w:color w:val="auto"/>
                <w:kern w:val="0"/>
                <w:sz w:val="24"/>
                <w:szCs w:val="24"/>
                <w:highlight w:val="none"/>
              </w:rPr>
            </w:pPr>
          </w:p>
        </w:tc>
        <w:tc>
          <w:tcPr>
            <w:tcW w:w="922" w:type="dxa"/>
            <w:vAlign w:val="center"/>
          </w:tcPr>
          <w:p w14:paraId="7434035B">
            <w:pPr>
              <w:numPr>
                <w:ilvl w:val="0"/>
                <w:numId w:val="6"/>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2407" w:type="dxa"/>
            <w:vAlign w:val="center"/>
          </w:tcPr>
          <w:p w14:paraId="20409E2B">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备用填表桌</w:t>
            </w:r>
          </w:p>
        </w:tc>
        <w:tc>
          <w:tcPr>
            <w:tcW w:w="912" w:type="dxa"/>
            <w:vMerge w:val="continue"/>
            <w:vAlign w:val="center"/>
          </w:tcPr>
          <w:p w14:paraId="3ABD98CD">
            <w:pPr>
              <w:spacing w:line="360" w:lineRule="exact"/>
              <w:jc w:val="center"/>
              <w:rPr>
                <w:rFonts w:hint="eastAsia" w:ascii="宋体" w:hAnsi="宋体" w:eastAsia="宋体" w:cs="宋体"/>
                <w:color w:val="auto"/>
                <w:kern w:val="0"/>
                <w:sz w:val="24"/>
                <w:szCs w:val="24"/>
                <w:highlight w:val="none"/>
                <w:lang w:val="en-US" w:eastAsia="zh-CN"/>
              </w:rPr>
            </w:pPr>
          </w:p>
        </w:tc>
        <w:tc>
          <w:tcPr>
            <w:tcW w:w="744" w:type="dxa"/>
            <w:shd w:val="clear" w:color="auto" w:fill="auto"/>
            <w:vAlign w:val="center"/>
          </w:tcPr>
          <w:p w14:paraId="36473F01">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批</w:t>
            </w:r>
          </w:p>
        </w:tc>
        <w:tc>
          <w:tcPr>
            <w:tcW w:w="804" w:type="dxa"/>
            <w:shd w:val="clear" w:color="auto" w:fill="auto"/>
            <w:vAlign w:val="center"/>
          </w:tcPr>
          <w:p w14:paraId="1C1DEB7A">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1032" w:type="dxa"/>
            <w:shd w:val="clear" w:color="auto" w:fill="auto"/>
            <w:vAlign w:val="center"/>
          </w:tcPr>
          <w:p w14:paraId="7B76B3E0">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1020" w:type="dxa"/>
            <w:shd w:val="clear" w:color="auto" w:fill="auto"/>
            <w:vAlign w:val="center"/>
          </w:tcPr>
          <w:p w14:paraId="0F6DA77A">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1020" w:type="dxa"/>
            <w:shd w:val="clear" w:color="auto" w:fill="auto"/>
            <w:vAlign w:val="center"/>
          </w:tcPr>
          <w:p w14:paraId="5EA3DEB1">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r>
      <w:tr w14:paraId="5A42A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2E7F3FD6">
            <w:pPr>
              <w:spacing w:line="360" w:lineRule="exact"/>
              <w:jc w:val="center"/>
              <w:rPr>
                <w:rFonts w:ascii="宋体" w:hAnsi="宋体" w:eastAsia="宋体" w:cs="宋体"/>
                <w:color w:val="auto"/>
                <w:kern w:val="0"/>
                <w:sz w:val="24"/>
                <w:szCs w:val="24"/>
                <w:highlight w:val="none"/>
              </w:rPr>
            </w:pPr>
          </w:p>
        </w:tc>
        <w:tc>
          <w:tcPr>
            <w:tcW w:w="922" w:type="dxa"/>
            <w:vAlign w:val="center"/>
          </w:tcPr>
          <w:p w14:paraId="651239E4">
            <w:pPr>
              <w:numPr>
                <w:ilvl w:val="0"/>
                <w:numId w:val="6"/>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2407" w:type="dxa"/>
            <w:vAlign w:val="center"/>
          </w:tcPr>
          <w:p w14:paraId="47137DFB">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挂画1</w:t>
            </w:r>
          </w:p>
        </w:tc>
        <w:tc>
          <w:tcPr>
            <w:tcW w:w="912" w:type="dxa"/>
            <w:vMerge w:val="continue"/>
            <w:vAlign w:val="center"/>
          </w:tcPr>
          <w:p w14:paraId="78EFC2A5">
            <w:pPr>
              <w:spacing w:line="360" w:lineRule="exact"/>
              <w:jc w:val="center"/>
              <w:rPr>
                <w:rFonts w:hint="eastAsia" w:ascii="宋体" w:hAnsi="宋体" w:eastAsia="宋体" w:cs="宋体"/>
                <w:color w:val="auto"/>
                <w:kern w:val="0"/>
                <w:sz w:val="24"/>
                <w:szCs w:val="24"/>
                <w:highlight w:val="none"/>
                <w:lang w:val="en-US" w:eastAsia="zh-CN"/>
              </w:rPr>
            </w:pPr>
          </w:p>
        </w:tc>
        <w:tc>
          <w:tcPr>
            <w:tcW w:w="744" w:type="dxa"/>
            <w:shd w:val="clear" w:color="auto" w:fill="auto"/>
            <w:vAlign w:val="center"/>
          </w:tcPr>
          <w:p w14:paraId="4ADB6002">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批</w:t>
            </w:r>
          </w:p>
        </w:tc>
        <w:tc>
          <w:tcPr>
            <w:tcW w:w="804" w:type="dxa"/>
            <w:shd w:val="clear" w:color="auto" w:fill="auto"/>
            <w:vAlign w:val="center"/>
          </w:tcPr>
          <w:p w14:paraId="4915E0F6">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1032" w:type="dxa"/>
            <w:shd w:val="clear" w:color="auto" w:fill="auto"/>
            <w:vAlign w:val="center"/>
          </w:tcPr>
          <w:p w14:paraId="48E4701C">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1020" w:type="dxa"/>
            <w:shd w:val="clear" w:color="auto" w:fill="auto"/>
            <w:vAlign w:val="center"/>
          </w:tcPr>
          <w:p w14:paraId="41BC28FE">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1020" w:type="dxa"/>
            <w:shd w:val="clear" w:color="auto" w:fill="auto"/>
            <w:vAlign w:val="center"/>
          </w:tcPr>
          <w:p w14:paraId="6463229D">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r>
      <w:tr w14:paraId="0DD78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75C9DF83">
            <w:pPr>
              <w:spacing w:line="360" w:lineRule="exact"/>
              <w:jc w:val="center"/>
              <w:rPr>
                <w:rFonts w:ascii="宋体" w:hAnsi="宋体" w:eastAsia="宋体" w:cs="宋体"/>
                <w:color w:val="auto"/>
                <w:kern w:val="0"/>
                <w:sz w:val="24"/>
                <w:szCs w:val="24"/>
                <w:highlight w:val="none"/>
              </w:rPr>
            </w:pPr>
          </w:p>
        </w:tc>
        <w:tc>
          <w:tcPr>
            <w:tcW w:w="922" w:type="dxa"/>
            <w:vAlign w:val="center"/>
          </w:tcPr>
          <w:p w14:paraId="12078761">
            <w:pPr>
              <w:numPr>
                <w:ilvl w:val="0"/>
                <w:numId w:val="6"/>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2407" w:type="dxa"/>
            <w:vAlign w:val="center"/>
          </w:tcPr>
          <w:p w14:paraId="4A750AF1">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挂画2</w:t>
            </w:r>
          </w:p>
        </w:tc>
        <w:tc>
          <w:tcPr>
            <w:tcW w:w="912" w:type="dxa"/>
            <w:vMerge w:val="continue"/>
            <w:vAlign w:val="center"/>
          </w:tcPr>
          <w:p w14:paraId="7F0705A2">
            <w:pPr>
              <w:spacing w:line="360" w:lineRule="exact"/>
              <w:jc w:val="center"/>
              <w:rPr>
                <w:rFonts w:hint="eastAsia" w:ascii="宋体" w:hAnsi="宋体" w:eastAsia="宋体" w:cs="宋体"/>
                <w:color w:val="auto"/>
                <w:kern w:val="0"/>
                <w:sz w:val="24"/>
                <w:szCs w:val="24"/>
                <w:highlight w:val="none"/>
                <w:lang w:val="en-US" w:eastAsia="zh-CN"/>
              </w:rPr>
            </w:pPr>
          </w:p>
        </w:tc>
        <w:tc>
          <w:tcPr>
            <w:tcW w:w="744" w:type="dxa"/>
            <w:shd w:val="clear" w:color="auto" w:fill="auto"/>
            <w:vAlign w:val="center"/>
          </w:tcPr>
          <w:p w14:paraId="7FFD3A11">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批</w:t>
            </w:r>
          </w:p>
        </w:tc>
        <w:tc>
          <w:tcPr>
            <w:tcW w:w="804" w:type="dxa"/>
            <w:shd w:val="clear" w:color="auto" w:fill="auto"/>
            <w:vAlign w:val="center"/>
          </w:tcPr>
          <w:p w14:paraId="0950B518">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2</w:t>
            </w:r>
          </w:p>
        </w:tc>
        <w:tc>
          <w:tcPr>
            <w:tcW w:w="1032" w:type="dxa"/>
            <w:shd w:val="clear" w:color="auto" w:fill="auto"/>
            <w:vAlign w:val="center"/>
          </w:tcPr>
          <w:p w14:paraId="0D3E0EEB">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1020" w:type="dxa"/>
            <w:shd w:val="clear" w:color="auto" w:fill="auto"/>
            <w:vAlign w:val="center"/>
          </w:tcPr>
          <w:p w14:paraId="0B89EEF7">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1020" w:type="dxa"/>
            <w:shd w:val="clear" w:color="auto" w:fill="auto"/>
            <w:vAlign w:val="center"/>
          </w:tcPr>
          <w:p w14:paraId="43EA08F2">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0</w:t>
            </w:r>
          </w:p>
        </w:tc>
      </w:tr>
      <w:tr w14:paraId="10CF9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1E6DBC27">
            <w:pPr>
              <w:spacing w:line="360" w:lineRule="exact"/>
              <w:jc w:val="center"/>
              <w:rPr>
                <w:rFonts w:ascii="宋体" w:hAnsi="宋体" w:eastAsia="宋体" w:cs="宋体"/>
                <w:color w:val="auto"/>
                <w:kern w:val="0"/>
                <w:sz w:val="24"/>
                <w:szCs w:val="24"/>
                <w:highlight w:val="none"/>
              </w:rPr>
            </w:pPr>
          </w:p>
        </w:tc>
        <w:tc>
          <w:tcPr>
            <w:tcW w:w="922" w:type="dxa"/>
            <w:vAlign w:val="center"/>
          </w:tcPr>
          <w:p w14:paraId="521EA06D">
            <w:pPr>
              <w:numPr>
                <w:ilvl w:val="0"/>
                <w:numId w:val="6"/>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2407" w:type="dxa"/>
            <w:vAlign w:val="center"/>
          </w:tcPr>
          <w:p w14:paraId="3F5E5ACD">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工作椅</w:t>
            </w:r>
          </w:p>
        </w:tc>
        <w:tc>
          <w:tcPr>
            <w:tcW w:w="912" w:type="dxa"/>
            <w:vMerge w:val="continue"/>
            <w:vAlign w:val="center"/>
          </w:tcPr>
          <w:p w14:paraId="7285412D">
            <w:pPr>
              <w:spacing w:line="360" w:lineRule="exact"/>
              <w:jc w:val="center"/>
              <w:rPr>
                <w:rFonts w:hint="eastAsia" w:ascii="宋体" w:hAnsi="宋体" w:eastAsia="宋体" w:cs="宋体"/>
                <w:color w:val="auto"/>
                <w:kern w:val="0"/>
                <w:sz w:val="24"/>
                <w:szCs w:val="24"/>
                <w:highlight w:val="none"/>
                <w:lang w:val="en-US" w:eastAsia="zh-CN"/>
              </w:rPr>
            </w:pPr>
          </w:p>
        </w:tc>
        <w:tc>
          <w:tcPr>
            <w:tcW w:w="744" w:type="dxa"/>
            <w:shd w:val="clear" w:color="auto" w:fill="auto"/>
            <w:vAlign w:val="center"/>
          </w:tcPr>
          <w:p w14:paraId="67ED3BE7">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804" w:type="dxa"/>
            <w:shd w:val="clear" w:color="auto" w:fill="auto"/>
            <w:vAlign w:val="center"/>
          </w:tcPr>
          <w:p w14:paraId="3F3B2E02">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15</w:t>
            </w:r>
          </w:p>
        </w:tc>
        <w:tc>
          <w:tcPr>
            <w:tcW w:w="1032" w:type="dxa"/>
            <w:shd w:val="clear" w:color="auto" w:fill="auto"/>
            <w:vAlign w:val="center"/>
          </w:tcPr>
          <w:p w14:paraId="693440FA">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w:t>
            </w:r>
          </w:p>
        </w:tc>
        <w:tc>
          <w:tcPr>
            <w:tcW w:w="1020" w:type="dxa"/>
            <w:vAlign w:val="center"/>
          </w:tcPr>
          <w:p w14:paraId="6D041530">
            <w:pPr>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w:t>
            </w:r>
          </w:p>
        </w:tc>
        <w:tc>
          <w:tcPr>
            <w:tcW w:w="1020" w:type="dxa"/>
            <w:vAlign w:val="center"/>
          </w:tcPr>
          <w:p w14:paraId="7240C8BB">
            <w:pPr>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w:t>
            </w:r>
          </w:p>
        </w:tc>
      </w:tr>
      <w:tr w14:paraId="4F07C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370D1DC0">
            <w:pPr>
              <w:spacing w:line="360" w:lineRule="exact"/>
              <w:jc w:val="center"/>
              <w:rPr>
                <w:rFonts w:ascii="宋体" w:hAnsi="宋体" w:eastAsia="宋体" w:cs="宋体"/>
                <w:color w:val="auto"/>
                <w:kern w:val="0"/>
                <w:sz w:val="24"/>
                <w:szCs w:val="24"/>
                <w:highlight w:val="none"/>
              </w:rPr>
            </w:pPr>
          </w:p>
        </w:tc>
        <w:tc>
          <w:tcPr>
            <w:tcW w:w="922" w:type="dxa"/>
            <w:vAlign w:val="center"/>
          </w:tcPr>
          <w:p w14:paraId="1A3484DF">
            <w:pPr>
              <w:numPr>
                <w:ilvl w:val="0"/>
                <w:numId w:val="6"/>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2407" w:type="dxa"/>
            <w:vAlign w:val="center"/>
          </w:tcPr>
          <w:p w14:paraId="009D86F9">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冷暖空气调节系统</w:t>
            </w:r>
          </w:p>
        </w:tc>
        <w:tc>
          <w:tcPr>
            <w:tcW w:w="912" w:type="dxa"/>
            <w:vMerge w:val="continue"/>
            <w:vAlign w:val="center"/>
          </w:tcPr>
          <w:p w14:paraId="6601AA8B">
            <w:pPr>
              <w:spacing w:line="360" w:lineRule="exact"/>
              <w:jc w:val="center"/>
              <w:rPr>
                <w:rFonts w:hint="eastAsia" w:ascii="宋体" w:hAnsi="宋体" w:eastAsia="宋体" w:cs="宋体"/>
                <w:color w:val="auto"/>
                <w:kern w:val="0"/>
                <w:sz w:val="24"/>
                <w:szCs w:val="24"/>
                <w:highlight w:val="none"/>
                <w:lang w:val="en-US" w:eastAsia="zh-CN"/>
              </w:rPr>
            </w:pPr>
          </w:p>
        </w:tc>
        <w:tc>
          <w:tcPr>
            <w:tcW w:w="744" w:type="dxa"/>
            <w:shd w:val="clear" w:color="auto" w:fill="auto"/>
            <w:vAlign w:val="center"/>
          </w:tcPr>
          <w:p w14:paraId="47304D86">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804" w:type="dxa"/>
            <w:shd w:val="clear" w:color="auto" w:fill="auto"/>
            <w:vAlign w:val="center"/>
          </w:tcPr>
          <w:p w14:paraId="3C25C4A2">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7</w:t>
            </w:r>
          </w:p>
        </w:tc>
        <w:tc>
          <w:tcPr>
            <w:tcW w:w="1032" w:type="dxa"/>
            <w:shd w:val="clear" w:color="auto" w:fill="auto"/>
            <w:vAlign w:val="center"/>
          </w:tcPr>
          <w:p w14:paraId="7F0FC53D">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p>
        </w:tc>
        <w:tc>
          <w:tcPr>
            <w:tcW w:w="1020" w:type="dxa"/>
            <w:vAlign w:val="center"/>
          </w:tcPr>
          <w:p w14:paraId="2E1F9843">
            <w:pPr>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c>
          <w:tcPr>
            <w:tcW w:w="1020" w:type="dxa"/>
            <w:vAlign w:val="center"/>
          </w:tcPr>
          <w:p w14:paraId="53539147">
            <w:pPr>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p>
        </w:tc>
      </w:tr>
      <w:tr w14:paraId="6BD6C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29851868">
            <w:pPr>
              <w:spacing w:line="360" w:lineRule="exact"/>
              <w:jc w:val="center"/>
              <w:rPr>
                <w:rFonts w:ascii="宋体" w:hAnsi="宋体" w:eastAsia="宋体" w:cs="宋体"/>
                <w:color w:val="auto"/>
                <w:kern w:val="0"/>
                <w:sz w:val="24"/>
                <w:szCs w:val="24"/>
                <w:highlight w:val="none"/>
              </w:rPr>
            </w:pPr>
          </w:p>
        </w:tc>
        <w:tc>
          <w:tcPr>
            <w:tcW w:w="922" w:type="dxa"/>
            <w:vAlign w:val="center"/>
          </w:tcPr>
          <w:p w14:paraId="3FB021C8">
            <w:pPr>
              <w:numPr>
                <w:ilvl w:val="0"/>
                <w:numId w:val="6"/>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2407" w:type="dxa"/>
            <w:vAlign w:val="center"/>
          </w:tcPr>
          <w:p w14:paraId="273141C7">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音响系统</w:t>
            </w:r>
          </w:p>
        </w:tc>
        <w:tc>
          <w:tcPr>
            <w:tcW w:w="912" w:type="dxa"/>
            <w:vMerge w:val="continue"/>
            <w:vAlign w:val="center"/>
          </w:tcPr>
          <w:p w14:paraId="66F781D0">
            <w:pPr>
              <w:spacing w:line="360" w:lineRule="exact"/>
              <w:jc w:val="center"/>
              <w:rPr>
                <w:rFonts w:hint="eastAsia" w:ascii="宋体" w:hAnsi="宋体" w:eastAsia="宋体" w:cs="宋体"/>
                <w:color w:val="auto"/>
                <w:kern w:val="0"/>
                <w:sz w:val="24"/>
                <w:szCs w:val="24"/>
                <w:highlight w:val="none"/>
                <w:lang w:val="en-US" w:eastAsia="zh-CN"/>
              </w:rPr>
            </w:pPr>
          </w:p>
        </w:tc>
        <w:tc>
          <w:tcPr>
            <w:tcW w:w="744" w:type="dxa"/>
            <w:shd w:val="clear" w:color="auto" w:fill="auto"/>
            <w:vAlign w:val="center"/>
          </w:tcPr>
          <w:p w14:paraId="3B247AF4">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项</w:t>
            </w:r>
          </w:p>
        </w:tc>
        <w:tc>
          <w:tcPr>
            <w:tcW w:w="804" w:type="dxa"/>
            <w:shd w:val="clear" w:color="auto" w:fill="auto"/>
            <w:vAlign w:val="center"/>
          </w:tcPr>
          <w:p w14:paraId="34D257ED">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1032" w:type="dxa"/>
            <w:shd w:val="clear" w:color="auto" w:fill="auto"/>
            <w:vAlign w:val="center"/>
          </w:tcPr>
          <w:p w14:paraId="24A141E0">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1020" w:type="dxa"/>
            <w:shd w:val="clear" w:color="auto" w:fill="auto"/>
            <w:vAlign w:val="center"/>
          </w:tcPr>
          <w:p w14:paraId="08FB4676">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1020" w:type="dxa"/>
            <w:shd w:val="clear" w:color="auto" w:fill="auto"/>
            <w:vAlign w:val="center"/>
          </w:tcPr>
          <w:p w14:paraId="48266EAF">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r>
      <w:tr w14:paraId="6CF1E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1337A7BF">
            <w:pPr>
              <w:spacing w:line="360" w:lineRule="exact"/>
              <w:jc w:val="center"/>
              <w:rPr>
                <w:rFonts w:ascii="宋体" w:hAnsi="宋体" w:eastAsia="宋体" w:cs="宋体"/>
                <w:color w:val="auto"/>
                <w:kern w:val="0"/>
                <w:sz w:val="24"/>
                <w:szCs w:val="24"/>
                <w:highlight w:val="none"/>
              </w:rPr>
            </w:pPr>
          </w:p>
        </w:tc>
        <w:tc>
          <w:tcPr>
            <w:tcW w:w="922" w:type="dxa"/>
            <w:vAlign w:val="center"/>
          </w:tcPr>
          <w:p w14:paraId="19E45283">
            <w:pPr>
              <w:numPr>
                <w:ilvl w:val="0"/>
                <w:numId w:val="6"/>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2407" w:type="dxa"/>
            <w:vAlign w:val="center"/>
          </w:tcPr>
          <w:p w14:paraId="200DA004">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全屋智能化系统</w:t>
            </w:r>
          </w:p>
        </w:tc>
        <w:tc>
          <w:tcPr>
            <w:tcW w:w="912" w:type="dxa"/>
            <w:vMerge w:val="continue"/>
            <w:vAlign w:val="center"/>
          </w:tcPr>
          <w:p w14:paraId="1269D243">
            <w:pPr>
              <w:spacing w:line="360" w:lineRule="exact"/>
              <w:jc w:val="center"/>
              <w:rPr>
                <w:rFonts w:hint="eastAsia" w:ascii="宋体" w:hAnsi="宋体" w:eastAsia="宋体" w:cs="宋体"/>
                <w:color w:val="auto"/>
                <w:kern w:val="0"/>
                <w:sz w:val="24"/>
                <w:szCs w:val="24"/>
                <w:highlight w:val="none"/>
                <w:lang w:val="en-US" w:eastAsia="zh-CN"/>
              </w:rPr>
            </w:pPr>
          </w:p>
        </w:tc>
        <w:tc>
          <w:tcPr>
            <w:tcW w:w="744" w:type="dxa"/>
            <w:shd w:val="clear" w:color="auto" w:fill="auto"/>
            <w:vAlign w:val="center"/>
          </w:tcPr>
          <w:p w14:paraId="762BA54F">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项</w:t>
            </w:r>
          </w:p>
        </w:tc>
        <w:tc>
          <w:tcPr>
            <w:tcW w:w="804" w:type="dxa"/>
            <w:shd w:val="clear" w:color="auto" w:fill="auto"/>
            <w:vAlign w:val="center"/>
          </w:tcPr>
          <w:p w14:paraId="1AC7B5BE">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1032" w:type="dxa"/>
            <w:shd w:val="clear" w:color="auto" w:fill="auto"/>
            <w:vAlign w:val="center"/>
          </w:tcPr>
          <w:p w14:paraId="73F92D03">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1020" w:type="dxa"/>
            <w:shd w:val="clear" w:color="auto" w:fill="auto"/>
            <w:vAlign w:val="center"/>
          </w:tcPr>
          <w:p w14:paraId="58D3799E">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1020" w:type="dxa"/>
            <w:shd w:val="clear" w:color="auto" w:fill="auto"/>
            <w:vAlign w:val="center"/>
          </w:tcPr>
          <w:p w14:paraId="06D64DB8">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r>
      <w:tr w14:paraId="32794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75822D42">
            <w:pPr>
              <w:spacing w:line="360" w:lineRule="exact"/>
              <w:jc w:val="center"/>
              <w:rPr>
                <w:rFonts w:ascii="宋体" w:hAnsi="宋体" w:eastAsia="宋体" w:cs="宋体"/>
                <w:color w:val="auto"/>
                <w:kern w:val="0"/>
                <w:sz w:val="24"/>
                <w:szCs w:val="24"/>
                <w:highlight w:val="none"/>
              </w:rPr>
            </w:pPr>
          </w:p>
        </w:tc>
        <w:tc>
          <w:tcPr>
            <w:tcW w:w="922" w:type="dxa"/>
            <w:vAlign w:val="center"/>
          </w:tcPr>
          <w:p w14:paraId="24179852">
            <w:pPr>
              <w:numPr>
                <w:ilvl w:val="0"/>
                <w:numId w:val="6"/>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2407" w:type="dxa"/>
            <w:vAlign w:val="center"/>
          </w:tcPr>
          <w:p w14:paraId="0262B64E">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无线路由器</w:t>
            </w:r>
          </w:p>
        </w:tc>
        <w:tc>
          <w:tcPr>
            <w:tcW w:w="912" w:type="dxa"/>
            <w:vMerge w:val="continue"/>
            <w:vAlign w:val="center"/>
          </w:tcPr>
          <w:p w14:paraId="165E8C2F">
            <w:pPr>
              <w:spacing w:line="360" w:lineRule="exact"/>
              <w:jc w:val="center"/>
              <w:rPr>
                <w:rFonts w:hint="eastAsia" w:ascii="宋体" w:hAnsi="宋体" w:eastAsia="宋体" w:cs="宋体"/>
                <w:color w:val="auto"/>
                <w:kern w:val="0"/>
                <w:sz w:val="24"/>
                <w:szCs w:val="24"/>
                <w:highlight w:val="none"/>
                <w:lang w:val="en-US" w:eastAsia="zh-CN"/>
              </w:rPr>
            </w:pPr>
          </w:p>
        </w:tc>
        <w:tc>
          <w:tcPr>
            <w:tcW w:w="744" w:type="dxa"/>
            <w:shd w:val="clear" w:color="auto" w:fill="auto"/>
            <w:vAlign w:val="center"/>
          </w:tcPr>
          <w:p w14:paraId="3B9B92AB">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804" w:type="dxa"/>
            <w:shd w:val="clear" w:color="auto" w:fill="auto"/>
            <w:vAlign w:val="center"/>
          </w:tcPr>
          <w:p w14:paraId="2154CF25">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1032" w:type="dxa"/>
            <w:shd w:val="clear" w:color="auto" w:fill="auto"/>
            <w:vAlign w:val="center"/>
          </w:tcPr>
          <w:p w14:paraId="7C462101">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1020" w:type="dxa"/>
            <w:shd w:val="clear" w:color="auto" w:fill="auto"/>
            <w:vAlign w:val="center"/>
          </w:tcPr>
          <w:p w14:paraId="672944DE">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1020" w:type="dxa"/>
            <w:shd w:val="clear" w:color="auto" w:fill="auto"/>
            <w:vAlign w:val="center"/>
          </w:tcPr>
          <w:p w14:paraId="1FBCA1B4">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r>
      <w:tr w14:paraId="140E6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2E39FAF5">
            <w:pPr>
              <w:spacing w:line="360" w:lineRule="exact"/>
              <w:jc w:val="center"/>
              <w:rPr>
                <w:rFonts w:ascii="宋体" w:hAnsi="宋体" w:eastAsia="宋体" w:cs="宋体"/>
                <w:color w:val="auto"/>
                <w:kern w:val="0"/>
                <w:sz w:val="24"/>
                <w:szCs w:val="24"/>
                <w:highlight w:val="none"/>
              </w:rPr>
            </w:pPr>
          </w:p>
        </w:tc>
        <w:tc>
          <w:tcPr>
            <w:tcW w:w="922" w:type="dxa"/>
            <w:vAlign w:val="center"/>
          </w:tcPr>
          <w:p w14:paraId="1957AF15">
            <w:pPr>
              <w:numPr>
                <w:ilvl w:val="0"/>
                <w:numId w:val="6"/>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2407" w:type="dxa"/>
            <w:vAlign w:val="center"/>
          </w:tcPr>
          <w:p w14:paraId="509A5D70">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打卡机</w:t>
            </w:r>
          </w:p>
        </w:tc>
        <w:tc>
          <w:tcPr>
            <w:tcW w:w="912" w:type="dxa"/>
            <w:vMerge w:val="continue"/>
            <w:vAlign w:val="center"/>
          </w:tcPr>
          <w:p w14:paraId="5A78F52C">
            <w:pPr>
              <w:spacing w:line="360" w:lineRule="exact"/>
              <w:jc w:val="center"/>
              <w:rPr>
                <w:rFonts w:hint="eastAsia" w:ascii="宋体" w:hAnsi="宋体" w:eastAsia="宋体" w:cs="宋体"/>
                <w:color w:val="auto"/>
                <w:kern w:val="0"/>
                <w:sz w:val="24"/>
                <w:szCs w:val="24"/>
                <w:highlight w:val="none"/>
                <w:lang w:val="en-US" w:eastAsia="zh-CN"/>
              </w:rPr>
            </w:pPr>
          </w:p>
        </w:tc>
        <w:tc>
          <w:tcPr>
            <w:tcW w:w="744" w:type="dxa"/>
            <w:shd w:val="clear" w:color="auto" w:fill="auto"/>
            <w:vAlign w:val="center"/>
          </w:tcPr>
          <w:p w14:paraId="2532A7BE">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804" w:type="dxa"/>
            <w:shd w:val="clear" w:color="auto" w:fill="auto"/>
            <w:vAlign w:val="center"/>
          </w:tcPr>
          <w:p w14:paraId="275D39E8">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1032" w:type="dxa"/>
            <w:shd w:val="clear" w:color="auto" w:fill="auto"/>
            <w:vAlign w:val="center"/>
          </w:tcPr>
          <w:p w14:paraId="3D2289AA">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1020" w:type="dxa"/>
            <w:shd w:val="clear" w:color="auto" w:fill="auto"/>
            <w:vAlign w:val="center"/>
          </w:tcPr>
          <w:p w14:paraId="09445F3D">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1020" w:type="dxa"/>
            <w:shd w:val="clear" w:color="auto" w:fill="auto"/>
            <w:vAlign w:val="center"/>
          </w:tcPr>
          <w:p w14:paraId="76F09AC8">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r>
      <w:tr w14:paraId="2D52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3E79D5C0">
            <w:pPr>
              <w:spacing w:line="360" w:lineRule="exact"/>
              <w:jc w:val="center"/>
              <w:rPr>
                <w:rFonts w:ascii="宋体" w:hAnsi="宋体" w:eastAsia="宋体" w:cs="宋体"/>
                <w:color w:val="auto"/>
                <w:kern w:val="0"/>
                <w:sz w:val="24"/>
                <w:szCs w:val="24"/>
                <w:highlight w:val="none"/>
              </w:rPr>
            </w:pPr>
          </w:p>
        </w:tc>
        <w:tc>
          <w:tcPr>
            <w:tcW w:w="922" w:type="dxa"/>
            <w:vAlign w:val="center"/>
          </w:tcPr>
          <w:p w14:paraId="38E7D72D">
            <w:pPr>
              <w:numPr>
                <w:ilvl w:val="0"/>
                <w:numId w:val="6"/>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2407" w:type="dxa"/>
            <w:vAlign w:val="center"/>
          </w:tcPr>
          <w:p w14:paraId="0131B6F7">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时间管理标签打印机</w:t>
            </w:r>
          </w:p>
        </w:tc>
        <w:tc>
          <w:tcPr>
            <w:tcW w:w="912" w:type="dxa"/>
            <w:vMerge w:val="continue"/>
            <w:vAlign w:val="center"/>
          </w:tcPr>
          <w:p w14:paraId="54571E11">
            <w:pPr>
              <w:spacing w:line="360" w:lineRule="exact"/>
              <w:jc w:val="center"/>
              <w:rPr>
                <w:rFonts w:hint="eastAsia" w:ascii="宋体" w:hAnsi="宋体" w:eastAsia="宋体" w:cs="宋体"/>
                <w:color w:val="auto"/>
                <w:kern w:val="0"/>
                <w:sz w:val="24"/>
                <w:szCs w:val="24"/>
                <w:highlight w:val="none"/>
                <w:lang w:val="en-US" w:eastAsia="zh-CN"/>
              </w:rPr>
            </w:pPr>
          </w:p>
        </w:tc>
        <w:tc>
          <w:tcPr>
            <w:tcW w:w="744" w:type="dxa"/>
            <w:shd w:val="clear" w:color="auto" w:fill="auto"/>
            <w:vAlign w:val="center"/>
          </w:tcPr>
          <w:p w14:paraId="264178AA">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804" w:type="dxa"/>
            <w:shd w:val="clear" w:color="auto" w:fill="auto"/>
            <w:vAlign w:val="center"/>
          </w:tcPr>
          <w:p w14:paraId="73A0ED86">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18</w:t>
            </w:r>
          </w:p>
        </w:tc>
        <w:tc>
          <w:tcPr>
            <w:tcW w:w="1032" w:type="dxa"/>
            <w:shd w:val="clear" w:color="auto" w:fill="auto"/>
            <w:vAlign w:val="center"/>
          </w:tcPr>
          <w:p w14:paraId="111F5004">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w:t>
            </w:r>
          </w:p>
        </w:tc>
        <w:tc>
          <w:tcPr>
            <w:tcW w:w="1020" w:type="dxa"/>
            <w:shd w:val="clear" w:color="auto" w:fill="auto"/>
            <w:vAlign w:val="center"/>
          </w:tcPr>
          <w:p w14:paraId="75399532">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w:t>
            </w:r>
          </w:p>
        </w:tc>
        <w:tc>
          <w:tcPr>
            <w:tcW w:w="1020" w:type="dxa"/>
            <w:shd w:val="clear" w:color="auto" w:fill="auto"/>
            <w:vAlign w:val="center"/>
          </w:tcPr>
          <w:p w14:paraId="1C50B326">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w:t>
            </w:r>
          </w:p>
        </w:tc>
      </w:tr>
      <w:tr w14:paraId="49544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051444C8">
            <w:pPr>
              <w:spacing w:line="360" w:lineRule="exact"/>
              <w:jc w:val="center"/>
              <w:rPr>
                <w:rFonts w:ascii="宋体" w:hAnsi="宋体" w:eastAsia="宋体" w:cs="宋体"/>
                <w:color w:val="auto"/>
                <w:kern w:val="0"/>
                <w:sz w:val="24"/>
                <w:szCs w:val="24"/>
                <w:highlight w:val="none"/>
              </w:rPr>
            </w:pPr>
          </w:p>
        </w:tc>
        <w:tc>
          <w:tcPr>
            <w:tcW w:w="922" w:type="dxa"/>
            <w:vAlign w:val="center"/>
          </w:tcPr>
          <w:p w14:paraId="2174F233">
            <w:pPr>
              <w:numPr>
                <w:ilvl w:val="0"/>
                <w:numId w:val="6"/>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2407" w:type="dxa"/>
            <w:vAlign w:val="center"/>
          </w:tcPr>
          <w:p w14:paraId="0E891A85">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静音风幕</w:t>
            </w:r>
          </w:p>
        </w:tc>
        <w:tc>
          <w:tcPr>
            <w:tcW w:w="912" w:type="dxa"/>
            <w:vMerge w:val="continue"/>
            <w:vAlign w:val="center"/>
          </w:tcPr>
          <w:p w14:paraId="1FCB7D99">
            <w:pPr>
              <w:spacing w:line="360" w:lineRule="exact"/>
              <w:jc w:val="center"/>
              <w:rPr>
                <w:rFonts w:hint="eastAsia" w:ascii="宋体" w:hAnsi="宋体" w:eastAsia="宋体" w:cs="宋体"/>
                <w:color w:val="auto"/>
                <w:kern w:val="0"/>
                <w:sz w:val="24"/>
                <w:szCs w:val="24"/>
                <w:highlight w:val="none"/>
                <w:lang w:val="en-US" w:eastAsia="zh-CN"/>
              </w:rPr>
            </w:pPr>
          </w:p>
        </w:tc>
        <w:tc>
          <w:tcPr>
            <w:tcW w:w="744" w:type="dxa"/>
            <w:shd w:val="clear" w:color="auto" w:fill="auto"/>
            <w:vAlign w:val="center"/>
          </w:tcPr>
          <w:p w14:paraId="1719FF00">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804" w:type="dxa"/>
            <w:shd w:val="clear" w:color="auto" w:fill="auto"/>
            <w:vAlign w:val="center"/>
          </w:tcPr>
          <w:p w14:paraId="1FDD8B7B">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1032" w:type="dxa"/>
            <w:shd w:val="clear" w:color="auto" w:fill="auto"/>
            <w:vAlign w:val="center"/>
          </w:tcPr>
          <w:p w14:paraId="0ED2B8D3">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1020" w:type="dxa"/>
            <w:shd w:val="clear" w:color="auto" w:fill="auto"/>
            <w:vAlign w:val="center"/>
          </w:tcPr>
          <w:p w14:paraId="3251FA21">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1020" w:type="dxa"/>
            <w:shd w:val="clear" w:color="auto" w:fill="auto"/>
            <w:vAlign w:val="center"/>
          </w:tcPr>
          <w:p w14:paraId="07321996">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r>
      <w:tr w14:paraId="6CC5A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1DCB4139">
            <w:pPr>
              <w:spacing w:line="360" w:lineRule="exact"/>
              <w:jc w:val="center"/>
              <w:rPr>
                <w:rFonts w:ascii="宋体" w:hAnsi="宋体" w:eastAsia="宋体" w:cs="宋体"/>
                <w:color w:val="auto"/>
                <w:kern w:val="0"/>
                <w:sz w:val="24"/>
                <w:szCs w:val="24"/>
                <w:highlight w:val="none"/>
              </w:rPr>
            </w:pPr>
          </w:p>
        </w:tc>
        <w:tc>
          <w:tcPr>
            <w:tcW w:w="922" w:type="dxa"/>
            <w:vAlign w:val="center"/>
          </w:tcPr>
          <w:p w14:paraId="4D721C37">
            <w:pPr>
              <w:numPr>
                <w:ilvl w:val="0"/>
                <w:numId w:val="6"/>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2407" w:type="dxa"/>
            <w:vAlign w:val="center"/>
          </w:tcPr>
          <w:p w14:paraId="2FE2C397">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微波炉</w:t>
            </w:r>
          </w:p>
        </w:tc>
        <w:tc>
          <w:tcPr>
            <w:tcW w:w="912" w:type="dxa"/>
            <w:vMerge w:val="continue"/>
            <w:vAlign w:val="center"/>
          </w:tcPr>
          <w:p w14:paraId="208A905C">
            <w:pPr>
              <w:spacing w:line="360" w:lineRule="exact"/>
              <w:jc w:val="center"/>
              <w:rPr>
                <w:rFonts w:hint="eastAsia" w:ascii="宋体" w:hAnsi="宋体" w:eastAsia="宋体" w:cs="宋体"/>
                <w:color w:val="auto"/>
                <w:kern w:val="0"/>
                <w:sz w:val="24"/>
                <w:szCs w:val="24"/>
                <w:highlight w:val="none"/>
                <w:lang w:val="en-US" w:eastAsia="zh-CN"/>
              </w:rPr>
            </w:pPr>
          </w:p>
        </w:tc>
        <w:tc>
          <w:tcPr>
            <w:tcW w:w="744" w:type="dxa"/>
            <w:shd w:val="clear" w:color="auto" w:fill="auto"/>
            <w:vAlign w:val="center"/>
          </w:tcPr>
          <w:p w14:paraId="412F9079">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804" w:type="dxa"/>
            <w:shd w:val="clear" w:color="auto" w:fill="auto"/>
            <w:vAlign w:val="center"/>
          </w:tcPr>
          <w:p w14:paraId="3AEE9569">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1032" w:type="dxa"/>
            <w:shd w:val="clear" w:color="auto" w:fill="auto"/>
            <w:vAlign w:val="center"/>
          </w:tcPr>
          <w:p w14:paraId="1C5F8BF3">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1020" w:type="dxa"/>
            <w:shd w:val="clear" w:color="auto" w:fill="auto"/>
            <w:vAlign w:val="center"/>
          </w:tcPr>
          <w:p w14:paraId="3308F8ED">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1020" w:type="dxa"/>
            <w:shd w:val="clear" w:color="auto" w:fill="auto"/>
            <w:vAlign w:val="center"/>
          </w:tcPr>
          <w:p w14:paraId="6FA0B55F">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r>
      <w:tr w14:paraId="734EE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4ED1A7DB">
            <w:pPr>
              <w:spacing w:line="360" w:lineRule="exact"/>
              <w:jc w:val="center"/>
              <w:rPr>
                <w:rFonts w:ascii="宋体" w:hAnsi="宋体" w:eastAsia="宋体" w:cs="宋体"/>
                <w:color w:val="auto"/>
                <w:kern w:val="0"/>
                <w:sz w:val="24"/>
                <w:szCs w:val="24"/>
                <w:highlight w:val="none"/>
              </w:rPr>
            </w:pPr>
          </w:p>
        </w:tc>
        <w:tc>
          <w:tcPr>
            <w:tcW w:w="922" w:type="dxa"/>
            <w:vAlign w:val="center"/>
          </w:tcPr>
          <w:p w14:paraId="48D7D9EA">
            <w:pPr>
              <w:numPr>
                <w:ilvl w:val="0"/>
                <w:numId w:val="6"/>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2407" w:type="dxa"/>
            <w:vAlign w:val="center"/>
          </w:tcPr>
          <w:p w14:paraId="00544B6E">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生活冰箱</w:t>
            </w:r>
          </w:p>
        </w:tc>
        <w:tc>
          <w:tcPr>
            <w:tcW w:w="912" w:type="dxa"/>
            <w:vMerge w:val="continue"/>
            <w:vAlign w:val="center"/>
          </w:tcPr>
          <w:p w14:paraId="7F11CB2C">
            <w:pPr>
              <w:spacing w:line="360" w:lineRule="exact"/>
              <w:jc w:val="center"/>
              <w:rPr>
                <w:rFonts w:hint="eastAsia" w:ascii="宋体" w:hAnsi="宋体" w:eastAsia="宋体" w:cs="宋体"/>
                <w:color w:val="auto"/>
                <w:kern w:val="0"/>
                <w:sz w:val="24"/>
                <w:szCs w:val="24"/>
                <w:highlight w:val="none"/>
                <w:lang w:val="en-US" w:eastAsia="zh-CN"/>
              </w:rPr>
            </w:pPr>
          </w:p>
        </w:tc>
        <w:tc>
          <w:tcPr>
            <w:tcW w:w="744" w:type="dxa"/>
            <w:shd w:val="clear" w:color="auto" w:fill="auto"/>
            <w:vAlign w:val="center"/>
          </w:tcPr>
          <w:p w14:paraId="62B4E60A">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804" w:type="dxa"/>
            <w:shd w:val="clear" w:color="auto" w:fill="auto"/>
            <w:vAlign w:val="center"/>
          </w:tcPr>
          <w:p w14:paraId="0EC5A426">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1032" w:type="dxa"/>
            <w:shd w:val="clear" w:color="auto" w:fill="auto"/>
            <w:vAlign w:val="center"/>
          </w:tcPr>
          <w:p w14:paraId="46F66CC1">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1020" w:type="dxa"/>
            <w:shd w:val="clear" w:color="auto" w:fill="auto"/>
            <w:vAlign w:val="center"/>
          </w:tcPr>
          <w:p w14:paraId="5732E6AC">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1020" w:type="dxa"/>
            <w:shd w:val="clear" w:color="auto" w:fill="auto"/>
            <w:vAlign w:val="center"/>
          </w:tcPr>
          <w:p w14:paraId="1B2DCDED">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r>
      <w:tr w14:paraId="268F9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423672DE">
            <w:pPr>
              <w:spacing w:line="360" w:lineRule="exact"/>
              <w:jc w:val="center"/>
              <w:rPr>
                <w:rFonts w:ascii="宋体" w:hAnsi="宋体" w:eastAsia="宋体" w:cs="宋体"/>
                <w:color w:val="auto"/>
                <w:kern w:val="0"/>
                <w:sz w:val="24"/>
                <w:szCs w:val="24"/>
                <w:highlight w:val="none"/>
              </w:rPr>
            </w:pPr>
          </w:p>
        </w:tc>
        <w:tc>
          <w:tcPr>
            <w:tcW w:w="922" w:type="dxa"/>
            <w:vAlign w:val="center"/>
          </w:tcPr>
          <w:p w14:paraId="4947049E">
            <w:pPr>
              <w:numPr>
                <w:ilvl w:val="0"/>
                <w:numId w:val="6"/>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2407" w:type="dxa"/>
            <w:vAlign w:val="center"/>
          </w:tcPr>
          <w:p w14:paraId="0608856E">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弱电系统保护柜</w:t>
            </w:r>
          </w:p>
        </w:tc>
        <w:tc>
          <w:tcPr>
            <w:tcW w:w="912" w:type="dxa"/>
            <w:vMerge w:val="continue"/>
            <w:vAlign w:val="center"/>
          </w:tcPr>
          <w:p w14:paraId="221B9B5A">
            <w:pPr>
              <w:spacing w:line="360" w:lineRule="exact"/>
              <w:jc w:val="center"/>
              <w:rPr>
                <w:rFonts w:hint="eastAsia" w:ascii="宋体" w:hAnsi="宋体" w:eastAsia="宋体" w:cs="宋体"/>
                <w:color w:val="auto"/>
                <w:kern w:val="0"/>
                <w:sz w:val="24"/>
                <w:szCs w:val="24"/>
                <w:highlight w:val="none"/>
                <w:lang w:val="en-US" w:eastAsia="zh-CN"/>
              </w:rPr>
            </w:pPr>
          </w:p>
        </w:tc>
        <w:tc>
          <w:tcPr>
            <w:tcW w:w="744" w:type="dxa"/>
            <w:shd w:val="clear" w:color="auto" w:fill="auto"/>
            <w:vAlign w:val="center"/>
          </w:tcPr>
          <w:p w14:paraId="526926E4">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804" w:type="dxa"/>
            <w:shd w:val="clear" w:color="auto" w:fill="auto"/>
            <w:vAlign w:val="center"/>
          </w:tcPr>
          <w:p w14:paraId="71023EBD">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1032" w:type="dxa"/>
            <w:shd w:val="clear" w:color="auto" w:fill="auto"/>
            <w:vAlign w:val="center"/>
          </w:tcPr>
          <w:p w14:paraId="48172AA1">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1020" w:type="dxa"/>
            <w:shd w:val="clear" w:color="auto" w:fill="auto"/>
            <w:vAlign w:val="center"/>
          </w:tcPr>
          <w:p w14:paraId="78B25FC4">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1020" w:type="dxa"/>
            <w:shd w:val="clear" w:color="auto" w:fill="auto"/>
            <w:vAlign w:val="center"/>
          </w:tcPr>
          <w:p w14:paraId="3140E064">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r>
      <w:tr w14:paraId="7837A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49A2A5D5">
            <w:pPr>
              <w:spacing w:line="360" w:lineRule="exact"/>
              <w:jc w:val="center"/>
              <w:rPr>
                <w:rFonts w:ascii="宋体" w:hAnsi="宋体" w:eastAsia="宋体" w:cs="宋体"/>
                <w:color w:val="auto"/>
                <w:kern w:val="0"/>
                <w:sz w:val="24"/>
                <w:szCs w:val="24"/>
                <w:highlight w:val="none"/>
              </w:rPr>
            </w:pPr>
          </w:p>
        </w:tc>
        <w:tc>
          <w:tcPr>
            <w:tcW w:w="922" w:type="dxa"/>
            <w:vAlign w:val="center"/>
          </w:tcPr>
          <w:p w14:paraId="105E1628">
            <w:pPr>
              <w:numPr>
                <w:ilvl w:val="0"/>
                <w:numId w:val="6"/>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2407" w:type="dxa"/>
            <w:vAlign w:val="center"/>
          </w:tcPr>
          <w:p w14:paraId="4D4B7268">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直饮水机</w:t>
            </w:r>
          </w:p>
        </w:tc>
        <w:tc>
          <w:tcPr>
            <w:tcW w:w="912" w:type="dxa"/>
            <w:vMerge w:val="continue"/>
            <w:vAlign w:val="center"/>
          </w:tcPr>
          <w:p w14:paraId="13C40083">
            <w:pPr>
              <w:spacing w:line="360" w:lineRule="exact"/>
              <w:jc w:val="center"/>
              <w:rPr>
                <w:rFonts w:hint="eastAsia" w:ascii="宋体" w:hAnsi="宋体" w:eastAsia="宋体" w:cs="宋体"/>
                <w:color w:val="auto"/>
                <w:kern w:val="0"/>
                <w:sz w:val="24"/>
                <w:szCs w:val="24"/>
                <w:highlight w:val="none"/>
                <w:lang w:val="en-US" w:eastAsia="zh-CN"/>
              </w:rPr>
            </w:pPr>
          </w:p>
        </w:tc>
        <w:tc>
          <w:tcPr>
            <w:tcW w:w="744" w:type="dxa"/>
            <w:shd w:val="clear" w:color="auto" w:fill="auto"/>
            <w:vAlign w:val="center"/>
          </w:tcPr>
          <w:p w14:paraId="30BCEF83">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804" w:type="dxa"/>
            <w:shd w:val="clear" w:color="auto" w:fill="auto"/>
            <w:vAlign w:val="center"/>
          </w:tcPr>
          <w:p w14:paraId="45DDF98B">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1032" w:type="dxa"/>
            <w:shd w:val="clear" w:color="auto" w:fill="auto"/>
            <w:vAlign w:val="center"/>
          </w:tcPr>
          <w:p w14:paraId="180EECC5">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1020" w:type="dxa"/>
            <w:shd w:val="clear" w:color="auto" w:fill="auto"/>
            <w:vAlign w:val="center"/>
          </w:tcPr>
          <w:p w14:paraId="121B2D4D">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1020" w:type="dxa"/>
            <w:shd w:val="clear" w:color="auto" w:fill="auto"/>
            <w:vAlign w:val="center"/>
          </w:tcPr>
          <w:p w14:paraId="011DE64C">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r>
      <w:tr w14:paraId="351AE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17FD93DB">
            <w:pPr>
              <w:spacing w:line="360" w:lineRule="exact"/>
              <w:jc w:val="center"/>
              <w:rPr>
                <w:rFonts w:ascii="宋体" w:hAnsi="宋体" w:eastAsia="宋体" w:cs="宋体"/>
                <w:color w:val="auto"/>
                <w:kern w:val="0"/>
                <w:sz w:val="24"/>
                <w:szCs w:val="24"/>
                <w:highlight w:val="none"/>
              </w:rPr>
            </w:pPr>
          </w:p>
        </w:tc>
        <w:tc>
          <w:tcPr>
            <w:tcW w:w="922" w:type="dxa"/>
            <w:vAlign w:val="center"/>
          </w:tcPr>
          <w:p w14:paraId="66AE33D3">
            <w:pPr>
              <w:numPr>
                <w:ilvl w:val="0"/>
                <w:numId w:val="6"/>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2407" w:type="dxa"/>
            <w:vAlign w:val="center"/>
          </w:tcPr>
          <w:p w14:paraId="026D5085">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吸顶式空气消毒机</w:t>
            </w:r>
          </w:p>
        </w:tc>
        <w:tc>
          <w:tcPr>
            <w:tcW w:w="912" w:type="dxa"/>
            <w:vMerge w:val="continue"/>
            <w:vAlign w:val="center"/>
          </w:tcPr>
          <w:p w14:paraId="527D1D61">
            <w:pPr>
              <w:spacing w:line="360" w:lineRule="exact"/>
              <w:jc w:val="center"/>
              <w:rPr>
                <w:rFonts w:hint="eastAsia" w:ascii="宋体" w:hAnsi="宋体" w:eastAsia="宋体" w:cs="宋体"/>
                <w:color w:val="auto"/>
                <w:kern w:val="0"/>
                <w:sz w:val="24"/>
                <w:szCs w:val="24"/>
                <w:highlight w:val="none"/>
                <w:lang w:val="en-US" w:eastAsia="zh-CN"/>
              </w:rPr>
            </w:pPr>
          </w:p>
        </w:tc>
        <w:tc>
          <w:tcPr>
            <w:tcW w:w="744" w:type="dxa"/>
            <w:shd w:val="clear" w:color="auto" w:fill="auto"/>
            <w:vAlign w:val="center"/>
          </w:tcPr>
          <w:p w14:paraId="12A45E88">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804" w:type="dxa"/>
            <w:shd w:val="clear" w:color="auto" w:fill="auto"/>
            <w:vAlign w:val="center"/>
          </w:tcPr>
          <w:p w14:paraId="0BFF2295">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6</w:t>
            </w:r>
          </w:p>
        </w:tc>
        <w:tc>
          <w:tcPr>
            <w:tcW w:w="1032" w:type="dxa"/>
            <w:shd w:val="clear" w:color="auto" w:fill="auto"/>
            <w:vAlign w:val="center"/>
          </w:tcPr>
          <w:p w14:paraId="59766BC5">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p>
        </w:tc>
        <w:tc>
          <w:tcPr>
            <w:tcW w:w="1020" w:type="dxa"/>
            <w:vAlign w:val="center"/>
          </w:tcPr>
          <w:p w14:paraId="39E74CEF">
            <w:pPr>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c>
          <w:tcPr>
            <w:tcW w:w="1020" w:type="dxa"/>
            <w:vAlign w:val="center"/>
          </w:tcPr>
          <w:p w14:paraId="70AEFAAE">
            <w:pPr>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r>
      <w:tr w14:paraId="314BA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0C9769C1">
            <w:pPr>
              <w:spacing w:line="360" w:lineRule="exact"/>
              <w:jc w:val="center"/>
              <w:rPr>
                <w:rFonts w:ascii="宋体" w:hAnsi="宋体" w:eastAsia="宋体" w:cs="宋体"/>
                <w:color w:val="auto"/>
                <w:kern w:val="0"/>
                <w:sz w:val="24"/>
                <w:szCs w:val="24"/>
                <w:highlight w:val="none"/>
              </w:rPr>
            </w:pPr>
          </w:p>
        </w:tc>
        <w:tc>
          <w:tcPr>
            <w:tcW w:w="922" w:type="dxa"/>
            <w:vAlign w:val="center"/>
          </w:tcPr>
          <w:p w14:paraId="6A8792EA">
            <w:pPr>
              <w:numPr>
                <w:ilvl w:val="0"/>
                <w:numId w:val="6"/>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2407" w:type="dxa"/>
            <w:vAlign w:val="center"/>
          </w:tcPr>
          <w:p w14:paraId="64FB01C7">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新风系统</w:t>
            </w:r>
          </w:p>
        </w:tc>
        <w:tc>
          <w:tcPr>
            <w:tcW w:w="912" w:type="dxa"/>
            <w:vMerge w:val="continue"/>
            <w:vAlign w:val="center"/>
          </w:tcPr>
          <w:p w14:paraId="4ABCB341">
            <w:pPr>
              <w:spacing w:line="360" w:lineRule="exact"/>
              <w:jc w:val="center"/>
              <w:rPr>
                <w:rFonts w:hint="eastAsia" w:ascii="宋体" w:hAnsi="宋体" w:eastAsia="宋体" w:cs="宋体"/>
                <w:color w:val="auto"/>
                <w:kern w:val="0"/>
                <w:sz w:val="24"/>
                <w:szCs w:val="24"/>
                <w:highlight w:val="none"/>
                <w:lang w:val="en-US" w:eastAsia="zh-CN"/>
              </w:rPr>
            </w:pPr>
          </w:p>
        </w:tc>
        <w:tc>
          <w:tcPr>
            <w:tcW w:w="744" w:type="dxa"/>
            <w:shd w:val="clear" w:color="auto" w:fill="auto"/>
            <w:vAlign w:val="center"/>
          </w:tcPr>
          <w:p w14:paraId="2902B3A2">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项</w:t>
            </w:r>
          </w:p>
        </w:tc>
        <w:tc>
          <w:tcPr>
            <w:tcW w:w="804" w:type="dxa"/>
            <w:shd w:val="clear" w:color="auto" w:fill="auto"/>
            <w:vAlign w:val="center"/>
          </w:tcPr>
          <w:p w14:paraId="5DF8BADF">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1032" w:type="dxa"/>
            <w:shd w:val="clear" w:color="auto" w:fill="auto"/>
            <w:vAlign w:val="center"/>
          </w:tcPr>
          <w:p w14:paraId="113F5DE7">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1020" w:type="dxa"/>
            <w:shd w:val="clear" w:color="auto" w:fill="auto"/>
            <w:vAlign w:val="center"/>
          </w:tcPr>
          <w:p w14:paraId="7D71E780">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1020" w:type="dxa"/>
            <w:shd w:val="clear" w:color="auto" w:fill="auto"/>
            <w:vAlign w:val="center"/>
          </w:tcPr>
          <w:p w14:paraId="0F6A3191">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r>
      <w:tr w14:paraId="2F6E9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23AFB2E8">
            <w:pPr>
              <w:spacing w:line="360" w:lineRule="exact"/>
              <w:jc w:val="center"/>
              <w:rPr>
                <w:rFonts w:ascii="宋体" w:hAnsi="宋体" w:eastAsia="宋体" w:cs="宋体"/>
                <w:color w:val="auto"/>
                <w:kern w:val="0"/>
                <w:sz w:val="24"/>
                <w:szCs w:val="24"/>
                <w:highlight w:val="none"/>
              </w:rPr>
            </w:pPr>
          </w:p>
        </w:tc>
        <w:tc>
          <w:tcPr>
            <w:tcW w:w="922" w:type="dxa"/>
            <w:vAlign w:val="center"/>
          </w:tcPr>
          <w:p w14:paraId="41D2CA2C">
            <w:pPr>
              <w:numPr>
                <w:ilvl w:val="0"/>
                <w:numId w:val="6"/>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2407" w:type="dxa"/>
            <w:vAlign w:val="center"/>
          </w:tcPr>
          <w:p w14:paraId="33BE5297">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声像录入、调取系统</w:t>
            </w:r>
          </w:p>
        </w:tc>
        <w:tc>
          <w:tcPr>
            <w:tcW w:w="912" w:type="dxa"/>
            <w:vMerge w:val="continue"/>
            <w:vAlign w:val="center"/>
          </w:tcPr>
          <w:p w14:paraId="6FCA9852">
            <w:pPr>
              <w:spacing w:line="360" w:lineRule="exact"/>
              <w:jc w:val="center"/>
              <w:rPr>
                <w:rFonts w:hint="eastAsia" w:ascii="宋体" w:hAnsi="宋体" w:eastAsia="宋体" w:cs="宋体"/>
                <w:color w:val="auto"/>
                <w:kern w:val="0"/>
                <w:sz w:val="24"/>
                <w:szCs w:val="24"/>
                <w:highlight w:val="none"/>
                <w:lang w:val="en-US" w:eastAsia="zh-CN"/>
              </w:rPr>
            </w:pPr>
          </w:p>
        </w:tc>
        <w:tc>
          <w:tcPr>
            <w:tcW w:w="744" w:type="dxa"/>
            <w:shd w:val="clear" w:color="auto" w:fill="auto"/>
            <w:vAlign w:val="center"/>
          </w:tcPr>
          <w:p w14:paraId="3656E2A7">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项</w:t>
            </w:r>
          </w:p>
        </w:tc>
        <w:tc>
          <w:tcPr>
            <w:tcW w:w="804" w:type="dxa"/>
            <w:shd w:val="clear" w:color="auto" w:fill="auto"/>
            <w:vAlign w:val="center"/>
          </w:tcPr>
          <w:p w14:paraId="56E560F8">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1032" w:type="dxa"/>
            <w:shd w:val="clear" w:color="auto" w:fill="auto"/>
            <w:vAlign w:val="center"/>
          </w:tcPr>
          <w:p w14:paraId="303FD9FD">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1020" w:type="dxa"/>
            <w:shd w:val="clear" w:color="auto" w:fill="auto"/>
            <w:vAlign w:val="center"/>
          </w:tcPr>
          <w:p w14:paraId="4178C93E">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1020" w:type="dxa"/>
            <w:shd w:val="clear" w:color="auto" w:fill="auto"/>
            <w:vAlign w:val="center"/>
          </w:tcPr>
          <w:p w14:paraId="5FE996F7">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r>
      <w:tr w14:paraId="5270D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11C94FDC">
            <w:pPr>
              <w:spacing w:line="360" w:lineRule="exact"/>
              <w:jc w:val="center"/>
              <w:rPr>
                <w:rFonts w:ascii="宋体" w:hAnsi="宋体" w:eastAsia="宋体" w:cs="宋体"/>
                <w:color w:val="auto"/>
                <w:kern w:val="0"/>
                <w:sz w:val="24"/>
                <w:szCs w:val="24"/>
                <w:highlight w:val="none"/>
              </w:rPr>
            </w:pPr>
          </w:p>
        </w:tc>
        <w:tc>
          <w:tcPr>
            <w:tcW w:w="922" w:type="dxa"/>
            <w:vAlign w:val="center"/>
          </w:tcPr>
          <w:p w14:paraId="470E3AC2">
            <w:pPr>
              <w:numPr>
                <w:ilvl w:val="0"/>
                <w:numId w:val="6"/>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2407" w:type="dxa"/>
            <w:vAlign w:val="center"/>
          </w:tcPr>
          <w:p w14:paraId="3514871C">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室内影像宣传终端</w:t>
            </w:r>
          </w:p>
        </w:tc>
        <w:tc>
          <w:tcPr>
            <w:tcW w:w="912" w:type="dxa"/>
            <w:vMerge w:val="continue"/>
            <w:vAlign w:val="center"/>
          </w:tcPr>
          <w:p w14:paraId="6E62EA14">
            <w:pPr>
              <w:spacing w:line="360" w:lineRule="exact"/>
              <w:jc w:val="center"/>
              <w:rPr>
                <w:rFonts w:hint="eastAsia" w:ascii="宋体" w:hAnsi="宋体" w:eastAsia="宋体" w:cs="宋体"/>
                <w:color w:val="auto"/>
                <w:kern w:val="0"/>
                <w:sz w:val="24"/>
                <w:szCs w:val="24"/>
                <w:highlight w:val="none"/>
                <w:lang w:val="en-US" w:eastAsia="zh-CN"/>
              </w:rPr>
            </w:pPr>
          </w:p>
        </w:tc>
        <w:tc>
          <w:tcPr>
            <w:tcW w:w="744" w:type="dxa"/>
            <w:shd w:val="clear" w:color="auto" w:fill="auto"/>
            <w:vAlign w:val="center"/>
          </w:tcPr>
          <w:p w14:paraId="02793270">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804" w:type="dxa"/>
            <w:shd w:val="clear" w:color="auto" w:fill="auto"/>
            <w:vAlign w:val="center"/>
          </w:tcPr>
          <w:p w14:paraId="3E57A17B">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6</w:t>
            </w:r>
          </w:p>
        </w:tc>
        <w:tc>
          <w:tcPr>
            <w:tcW w:w="1032" w:type="dxa"/>
            <w:shd w:val="clear" w:color="auto" w:fill="auto"/>
            <w:vAlign w:val="center"/>
          </w:tcPr>
          <w:p w14:paraId="2CF40F9D">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p>
        </w:tc>
        <w:tc>
          <w:tcPr>
            <w:tcW w:w="1020" w:type="dxa"/>
            <w:vAlign w:val="center"/>
          </w:tcPr>
          <w:p w14:paraId="2D961DC4">
            <w:pPr>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c>
          <w:tcPr>
            <w:tcW w:w="1020" w:type="dxa"/>
            <w:vAlign w:val="center"/>
          </w:tcPr>
          <w:p w14:paraId="70173AA0">
            <w:pPr>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r>
      <w:tr w14:paraId="5FB95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46A0A6C2">
            <w:pPr>
              <w:spacing w:line="360" w:lineRule="exact"/>
              <w:jc w:val="center"/>
              <w:rPr>
                <w:rFonts w:ascii="宋体" w:hAnsi="宋体" w:eastAsia="宋体" w:cs="宋体"/>
                <w:color w:val="auto"/>
                <w:kern w:val="0"/>
                <w:sz w:val="24"/>
                <w:szCs w:val="24"/>
                <w:highlight w:val="none"/>
              </w:rPr>
            </w:pPr>
          </w:p>
        </w:tc>
        <w:tc>
          <w:tcPr>
            <w:tcW w:w="922" w:type="dxa"/>
            <w:vAlign w:val="center"/>
          </w:tcPr>
          <w:p w14:paraId="7371129C">
            <w:pPr>
              <w:numPr>
                <w:ilvl w:val="0"/>
                <w:numId w:val="6"/>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2407" w:type="dxa"/>
            <w:vAlign w:val="center"/>
          </w:tcPr>
          <w:p w14:paraId="6761FC67">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献血时间显示屏</w:t>
            </w:r>
          </w:p>
        </w:tc>
        <w:tc>
          <w:tcPr>
            <w:tcW w:w="912" w:type="dxa"/>
            <w:vMerge w:val="continue"/>
            <w:vAlign w:val="center"/>
          </w:tcPr>
          <w:p w14:paraId="2563167E">
            <w:pPr>
              <w:spacing w:line="360" w:lineRule="exact"/>
              <w:jc w:val="center"/>
              <w:rPr>
                <w:rFonts w:hint="eastAsia" w:ascii="宋体" w:hAnsi="宋体" w:eastAsia="宋体" w:cs="宋体"/>
                <w:color w:val="auto"/>
                <w:kern w:val="0"/>
                <w:sz w:val="24"/>
                <w:szCs w:val="24"/>
                <w:highlight w:val="none"/>
                <w:lang w:val="en-US" w:eastAsia="zh-CN"/>
              </w:rPr>
            </w:pPr>
          </w:p>
        </w:tc>
        <w:tc>
          <w:tcPr>
            <w:tcW w:w="744" w:type="dxa"/>
            <w:shd w:val="clear" w:color="auto" w:fill="auto"/>
            <w:vAlign w:val="center"/>
          </w:tcPr>
          <w:p w14:paraId="17DB01B3">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批</w:t>
            </w:r>
          </w:p>
        </w:tc>
        <w:tc>
          <w:tcPr>
            <w:tcW w:w="804" w:type="dxa"/>
            <w:shd w:val="clear" w:color="auto" w:fill="auto"/>
            <w:vAlign w:val="center"/>
          </w:tcPr>
          <w:p w14:paraId="3C08515B">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1032" w:type="dxa"/>
            <w:shd w:val="clear" w:color="auto" w:fill="auto"/>
            <w:vAlign w:val="center"/>
          </w:tcPr>
          <w:p w14:paraId="3FB0B2B5">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1020" w:type="dxa"/>
            <w:shd w:val="clear" w:color="auto" w:fill="auto"/>
            <w:vAlign w:val="center"/>
          </w:tcPr>
          <w:p w14:paraId="358C39B5">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1020" w:type="dxa"/>
            <w:shd w:val="clear" w:color="auto" w:fill="auto"/>
            <w:vAlign w:val="center"/>
          </w:tcPr>
          <w:p w14:paraId="250B0E8B">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r>
      <w:tr w14:paraId="72B37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1FF65F97">
            <w:pPr>
              <w:spacing w:line="360" w:lineRule="exact"/>
              <w:jc w:val="center"/>
              <w:rPr>
                <w:rFonts w:ascii="宋体" w:hAnsi="宋体" w:eastAsia="宋体" w:cs="宋体"/>
                <w:color w:val="auto"/>
                <w:kern w:val="0"/>
                <w:sz w:val="24"/>
                <w:szCs w:val="24"/>
                <w:highlight w:val="none"/>
              </w:rPr>
            </w:pPr>
          </w:p>
        </w:tc>
        <w:tc>
          <w:tcPr>
            <w:tcW w:w="922" w:type="dxa"/>
            <w:vAlign w:val="center"/>
          </w:tcPr>
          <w:p w14:paraId="670FCADA">
            <w:pPr>
              <w:numPr>
                <w:ilvl w:val="0"/>
                <w:numId w:val="6"/>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2407" w:type="dxa"/>
            <w:vAlign w:val="center"/>
          </w:tcPr>
          <w:p w14:paraId="23F8F3ED">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叫号机</w:t>
            </w:r>
          </w:p>
        </w:tc>
        <w:tc>
          <w:tcPr>
            <w:tcW w:w="912" w:type="dxa"/>
            <w:vMerge w:val="continue"/>
            <w:vAlign w:val="center"/>
          </w:tcPr>
          <w:p w14:paraId="3E7E15DE">
            <w:pPr>
              <w:spacing w:line="360" w:lineRule="exact"/>
              <w:jc w:val="center"/>
              <w:rPr>
                <w:rFonts w:hint="eastAsia" w:ascii="宋体" w:hAnsi="宋体" w:eastAsia="宋体" w:cs="宋体"/>
                <w:color w:val="auto"/>
                <w:kern w:val="0"/>
                <w:sz w:val="24"/>
                <w:szCs w:val="24"/>
                <w:highlight w:val="none"/>
                <w:lang w:val="en-US" w:eastAsia="zh-CN"/>
              </w:rPr>
            </w:pPr>
          </w:p>
        </w:tc>
        <w:tc>
          <w:tcPr>
            <w:tcW w:w="744" w:type="dxa"/>
            <w:shd w:val="clear" w:color="auto" w:fill="auto"/>
            <w:vAlign w:val="center"/>
          </w:tcPr>
          <w:p w14:paraId="5AF81D7E">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val="0"/>
                <w:bCs w:val="0"/>
                <w:color w:val="auto"/>
                <w:sz w:val="24"/>
                <w:szCs w:val="24"/>
                <w:highlight w:val="none"/>
              </w:rPr>
              <w:t>套</w:t>
            </w:r>
          </w:p>
        </w:tc>
        <w:tc>
          <w:tcPr>
            <w:tcW w:w="804" w:type="dxa"/>
            <w:shd w:val="clear" w:color="auto" w:fill="auto"/>
            <w:vAlign w:val="center"/>
          </w:tcPr>
          <w:p w14:paraId="53302137">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12</w:t>
            </w:r>
          </w:p>
        </w:tc>
        <w:tc>
          <w:tcPr>
            <w:tcW w:w="1032" w:type="dxa"/>
            <w:shd w:val="clear" w:color="auto" w:fill="auto"/>
            <w:vAlign w:val="center"/>
          </w:tcPr>
          <w:p w14:paraId="444EA7E5">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w:t>
            </w:r>
          </w:p>
        </w:tc>
        <w:tc>
          <w:tcPr>
            <w:tcW w:w="1020" w:type="dxa"/>
            <w:vAlign w:val="center"/>
          </w:tcPr>
          <w:p w14:paraId="4EC1A6EB">
            <w:pPr>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w:t>
            </w:r>
          </w:p>
        </w:tc>
        <w:tc>
          <w:tcPr>
            <w:tcW w:w="1020" w:type="dxa"/>
            <w:vAlign w:val="center"/>
          </w:tcPr>
          <w:p w14:paraId="04B186A8">
            <w:pPr>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w:t>
            </w:r>
          </w:p>
        </w:tc>
      </w:tr>
      <w:tr w14:paraId="1BF9B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184429FB">
            <w:pPr>
              <w:spacing w:line="360" w:lineRule="exact"/>
              <w:jc w:val="center"/>
              <w:rPr>
                <w:rFonts w:ascii="宋体" w:hAnsi="宋体" w:eastAsia="宋体" w:cs="宋体"/>
                <w:color w:val="auto"/>
                <w:kern w:val="0"/>
                <w:sz w:val="24"/>
                <w:szCs w:val="24"/>
                <w:highlight w:val="none"/>
              </w:rPr>
            </w:pPr>
          </w:p>
        </w:tc>
        <w:tc>
          <w:tcPr>
            <w:tcW w:w="922" w:type="dxa"/>
            <w:vAlign w:val="center"/>
          </w:tcPr>
          <w:p w14:paraId="13736EF2">
            <w:pPr>
              <w:numPr>
                <w:ilvl w:val="0"/>
                <w:numId w:val="6"/>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2407" w:type="dxa"/>
            <w:vAlign w:val="center"/>
          </w:tcPr>
          <w:p w14:paraId="1914095A">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电话外呼</w:t>
            </w:r>
          </w:p>
        </w:tc>
        <w:tc>
          <w:tcPr>
            <w:tcW w:w="912" w:type="dxa"/>
            <w:vMerge w:val="continue"/>
            <w:vAlign w:val="center"/>
          </w:tcPr>
          <w:p w14:paraId="3A73C0C8">
            <w:pPr>
              <w:spacing w:line="360" w:lineRule="exact"/>
              <w:jc w:val="center"/>
              <w:rPr>
                <w:rFonts w:hint="eastAsia" w:ascii="宋体" w:hAnsi="宋体" w:eastAsia="宋体" w:cs="宋体"/>
                <w:color w:val="auto"/>
                <w:kern w:val="0"/>
                <w:sz w:val="24"/>
                <w:szCs w:val="24"/>
                <w:highlight w:val="none"/>
                <w:lang w:val="en-US" w:eastAsia="zh-CN"/>
              </w:rPr>
            </w:pPr>
          </w:p>
        </w:tc>
        <w:tc>
          <w:tcPr>
            <w:tcW w:w="744" w:type="dxa"/>
            <w:shd w:val="clear" w:color="auto" w:fill="auto"/>
            <w:vAlign w:val="center"/>
          </w:tcPr>
          <w:p w14:paraId="78B44D56">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val="0"/>
                <w:bCs w:val="0"/>
                <w:color w:val="auto"/>
                <w:sz w:val="24"/>
                <w:szCs w:val="24"/>
                <w:highlight w:val="none"/>
              </w:rPr>
              <w:t>套</w:t>
            </w:r>
          </w:p>
        </w:tc>
        <w:tc>
          <w:tcPr>
            <w:tcW w:w="804" w:type="dxa"/>
            <w:shd w:val="clear" w:color="auto" w:fill="auto"/>
            <w:vAlign w:val="center"/>
          </w:tcPr>
          <w:p w14:paraId="24483FB2">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6</w:t>
            </w:r>
          </w:p>
        </w:tc>
        <w:tc>
          <w:tcPr>
            <w:tcW w:w="1032" w:type="dxa"/>
            <w:shd w:val="clear" w:color="auto" w:fill="auto"/>
            <w:vAlign w:val="center"/>
          </w:tcPr>
          <w:p w14:paraId="3306CE1E">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p>
        </w:tc>
        <w:tc>
          <w:tcPr>
            <w:tcW w:w="1020" w:type="dxa"/>
            <w:vAlign w:val="center"/>
          </w:tcPr>
          <w:p w14:paraId="0AE70E38">
            <w:pPr>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c>
          <w:tcPr>
            <w:tcW w:w="1020" w:type="dxa"/>
            <w:vAlign w:val="center"/>
          </w:tcPr>
          <w:p w14:paraId="1F793354">
            <w:pPr>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r>
      <w:tr w14:paraId="260CC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576B9658">
            <w:pPr>
              <w:spacing w:line="360" w:lineRule="exact"/>
              <w:jc w:val="center"/>
              <w:rPr>
                <w:rFonts w:ascii="宋体" w:hAnsi="宋体" w:eastAsia="宋体" w:cs="宋体"/>
                <w:color w:val="auto"/>
                <w:kern w:val="0"/>
                <w:sz w:val="24"/>
                <w:szCs w:val="24"/>
                <w:highlight w:val="none"/>
              </w:rPr>
            </w:pPr>
          </w:p>
        </w:tc>
        <w:tc>
          <w:tcPr>
            <w:tcW w:w="922" w:type="dxa"/>
            <w:vAlign w:val="center"/>
          </w:tcPr>
          <w:p w14:paraId="0B541B11">
            <w:pPr>
              <w:numPr>
                <w:ilvl w:val="0"/>
                <w:numId w:val="6"/>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2407" w:type="dxa"/>
            <w:vAlign w:val="center"/>
          </w:tcPr>
          <w:p w14:paraId="256B4667">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签到机</w:t>
            </w:r>
          </w:p>
        </w:tc>
        <w:tc>
          <w:tcPr>
            <w:tcW w:w="912" w:type="dxa"/>
            <w:vMerge w:val="continue"/>
            <w:vAlign w:val="center"/>
          </w:tcPr>
          <w:p w14:paraId="22DB5CA5">
            <w:pPr>
              <w:spacing w:line="360" w:lineRule="exact"/>
              <w:jc w:val="center"/>
              <w:rPr>
                <w:rFonts w:hint="eastAsia" w:ascii="宋体" w:hAnsi="宋体" w:eastAsia="宋体" w:cs="宋体"/>
                <w:color w:val="auto"/>
                <w:kern w:val="0"/>
                <w:sz w:val="24"/>
                <w:szCs w:val="24"/>
                <w:highlight w:val="none"/>
                <w:lang w:val="en-US" w:eastAsia="zh-CN"/>
              </w:rPr>
            </w:pPr>
          </w:p>
        </w:tc>
        <w:tc>
          <w:tcPr>
            <w:tcW w:w="744" w:type="dxa"/>
            <w:shd w:val="clear" w:color="auto" w:fill="auto"/>
            <w:vAlign w:val="center"/>
          </w:tcPr>
          <w:p w14:paraId="50C4A326">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val="0"/>
                <w:bCs w:val="0"/>
                <w:color w:val="auto"/>
                <w:sz w:val="24"/>
                <w:szCs w:val="24"/>
                <w:highlight w:val="none"/>
              </w:rPr>
              <w:t>套</w:t>
            </w:r>
          </w:p>
        </w:tc>
        <w:tc>
          <w:tcPr>
            <w:tcW w:w="804" w:type="dxa"/>
            <w:shd w:val="clear" w:color="auto" w:fill="auto"/>
            <w:vAlign w:val="center"/>
          </w:tcPr>
          <w:p w14:paraId="5A987A9B">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6</w:t>
            </w:r>
          </w:p>
        </w:tc>
        <w:tc>
          <w:tcPr>
            <w:tcW w:w="1032" w:type="dxa"/>
            <w:shd w:val="clear" w:color="auto" w:fill="auto"/>
            <w:vAlign w:val="center"/>
          </w:tcPr>
          <w:p w14:paraId="616958C7">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p>
        </w:tc>
        <w:tc>
          <w:tcPr>
            <w:tcW w:w="1020" w:type="dxa"/>
            <w:vAlign w:val="center"/>
          </w:tcPr>
          <w:p w14:paraId="7CE9E138">
            <w:pPr>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c>
          <w:tcPr>
            <w:tcW w:w="1020" w:type="dxa"/>
            <w:vAlign w:val="center"/>
          </w:tcPr>
          <w:p w14:paraId="1445FBC5">
            <w:pPr>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r>
      <w:tr w14:paraId="4B0C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34CC2533">
            <w:pPr>
              <w:spacing w:line="360" w:lineRule="exact"/>
              <w:jc w:val="center"/>
              <w:rPr>
                <w:rFonts w:ascii="宋体" w:hAnsi="宋体" w:eastAsia="宋体" w:cs="宋体"/>
                <w:color w:val="auto"/>
                <w:kern w:val="0"/>
                <w:sz w:val="24"/>
                <w:szCs w:val="24"/>
                <w:highlight w:val="none"/>
              </w:rPr>
            </w:pPr>
          </w:p>
        </w:tc>
        <w:tc>
          <w:tcPr>
            <w:tcW w:w="922" w:type="dxa"/>
            <w:vAlign w:val="center"/>
          </w:tcPr>
          <w:p w14:paraId="5AED586B">
            <w:pPr>
              <w:numPr>
                <w:ilvl w:val="0"/>
                <w:numId w:val="6"/>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2407" w:type="dxa"/>
            <w:vAlign w:val="center"/>
          </w:tcPr>
          <w:p w14:paraId="0A40367A">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医用全自动电子血压计</w:t>
            </w:r>
          </w:p>
        </w:tc>
        <w:tc>
          <w:tcPr>
            <w:tcW w:w="912" w:type="dxa"/>
            <w:vMerge w:val="continue"/>
            <w:vAlign w:val="center"/>
          </w:tcPr>
          <w:p w14:paraId="02029FD9">
            <w:pPr>
              <w:spacing w:line="360" w:lineRule="exact"/>
              <w:jc w:val="center"/>
              <w:rPr>
                <w:rFonts w:hint="eastAsia" w:ascii="宋体" w:hAnsi="宋体" w:eastAsia="宋体" w:cs="宋体"/>
                <w:color w:val="auto"/>
                <w:kern w:val="0"/>
                <w:sz w:val="24"/>
                <w:szCs w:val="24"/>
                <w:highlight w:val="none"/>
                <w:lang w:val="en-US" w:eastAsia="zh-CN"/>
              </w:rPr>
            </w:pPr>
          </w:p>
        </w:tc>
        <w:tc>
          <w:tcPr>
            <w:tcW w:w="744" w:type="dxa"/>
            <w:shd w:val="clear" w:color="auto" w:fill="auto"/>
            <w:vAlign w:val="center"/>
          </w:tcPr>
          <w:p w14:paraId="3161D57E">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804" w:type="dxa"/>
            <w:shd w:val="clear" w:color="auto" w:fill="auto"/>
            <w:vAlign w:val="center"/>
          </w:tcPr>
          <w:p w14:paraId="0919B690">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1032" w:type="dxa"/>
            <w:shd w:val="clear" w:color="auto" w:fill="auto"/>
            <w:vAlign w:val="center"/>
          </w:tcPr>
          <w:p w14:paraId="29879E1A">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1020" w:type="dxa"/>
            <w:shd w:val="clear" w:color="auto" w:fill="auto"/>
            <w:vAlign w:val="center"/>
          </w:tcPr>
          <w:p w14:paraId="44697509">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1020" w:type="dxa"/>
            <w:shd w:val="clear" w:color="auto" w:fill="auto"/>
            <w:vAlign w:val="center"/>
          </w:tcPr>
          <w:p w14:paraId="65FB8812">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r>
      <w:tr w14:paraId="33C35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70FE882E">
            <w:pPr>
              <w:spacing w:line="360" w:lineRule="exact"/>
              <w:jc w:val="center"/>
              <w:rPr>
                <w:rFonts w:ascii="宋体" w:hAnsi="宋体" w:eastAsia="宋体" w:cs="宋体"/>
                <w:color w:val="auto"/>
                <w:kern w:val="0"/>
                <w:sz w:val="24"/>
                <w:szCs w:val="24"/>
                <w:highlight w:val="none"/>
              </w:rPr>
            </w:pPr>
          </w:p>
        </w:tc>
        <w:tc>
          <w:tcPr>
            <w:tcW w:w="922" w:type="dxa"/>
            <w:vAlign w:val="center"/>
          </w:tcPr>
          <w:p w14:paraId="25522B46">
            <w:pPr>
              <w:numPr>
                <w:ilvl w:val="0"/>
                <w:numId w:val="6"/>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2407" w:type="dxa"/>
            <w:vAlign w:val="center"/>
          </w:tcPr>
          <w:p w14:paraId="5D3CBBCD">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全血血红蛋白快速检测仪</w:t>
            </w:r>
          </w:p>
        </w:tc>
        <w:tc>
          <w:tcPr>
            <w:tcW w:w="912" w:type="dxa"/>
            <w:vMerge w:val="continue"/>
            <w:vAlign w:val="center"/>
          </w:tcPr>
          <w:p w14:paraId="645A0493">
            <w:pPr>
              <w:spacing w:line="360" w:lineRule="exact"/>
              <w:jc w:val="center"/>
              <w:rPr>
                <w:rFonts w:hint="eastAsia" w:ascii="宋体" w:hAnsi="宋体" w:eastAsia="宋体" w:cs="宋体"/>
                <w:color w:val="auto"/>
                <w:kern w:val="0"/>
                <w:sz w:val="24"/>
                <w:szCs w:val="24"/>
                <w:highlight w:val="none"/>
                <w:lang w:val="en-US" w:eastAsia="zh-CN"/>
              </w:rPr>
            </w:pPr>
          </w:p>
        </w:tc>
        <w:tc>
          <w:tcPr>
            <w:tcW w:w="744" w:type="dxa"/>
            <w:shd w:val="clear" w:color="auto" w:fill="auto"/>
            <w:vAlign w:val="center"/>
          </w:tcPr>
          <w:p w14:paraId="5A7046A4">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804" w:type="dxa"/>
            <w:shd w:val="clear" w:color="auto" w:fill="auto"/>
            <w:vAlign w:val="center"/>
          </w:tcPr>
          <w:p w14:paraId="3B4546CF">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1032" w:type="dxa"/>
            <w:shd w:val="clear" w:color="auto" w:fill="auto"/>
            <w:vAlign w:val="center"/>
          </w:tcPr>
          <w:p w14:paraId="0D49F5CD">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1020" w:type="dxa"/>
            <w:shd w:val="clear" w:color="auto" w:fill="auto"/>
            <w:vAlign w:val="center"/>
          </w:tcPr>
          <w:p w14:paraId="2829D92A">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1020" w:type="dxa"/>
            <w:shd w:val="clear" w:color="auto" w:fill="auto"/>
            <w:vAlign w:val="center"/>
          </w:tcPr>
          <w:p w14:paraId="098BC999">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r>
      <w:tr w14:paraId="1603B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79C8255C">
            <w:pPr>
              <w:spacing w:line="360" w:lineRule="exact"/>
              <w:jc w:val="center"/>
              <w:rPr>
                <w:rFonts w:ascii="宋体" w:hAnsi="宋体" w:eastAsia="宋体" w:cs="宋体"/>
                <w:color w:val="auto"/>
                <w:kern w:val="0"/>
                <w:sz w:val="24"/>
                <w:szCs w:val="24"/>
                <w:highlight w:val="none"/>
              </w:rPr>
            </w:pPr>
          </w:p>
        </w:tc>
        <w:tc>
          <w:tcPr>
            <w:tcW w:w="922" w:type="dxa"/>
            <w:vAlign w:val="center"/>
          </w:tcPr>
          <w:p w14:paraId="20D66FF6">
            <w:pPr>
              <w:numPr>
                <w:ilvl w:val="0"/>
                <w:numId w:val="6"/>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2407" w:type="dxa"/>
            <w:vAlign w:val="center"/>
          </w:tcPr>
          <w:p w14:paraId="1F2CC5AE">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小型干式生化分析仪</w:t>
            </w:r>
          </w:p>
        </w:tc>
        <w:tc>
          <w:tcPr>
            <w:tcW w:w="912" w:type="dxa"/>
            <w:vMerge w:val="continue"/>
            <w:vAlign w:val="center"/>
          </w:tcPr>
          <w:p w14:paraId="70F4530F">
            <w:pPr>
              <w:spacing w:line="360" w:lineRule="exact"/>
              <w:jc w:val="center"/>
              <w:rPr>
                <w:rFonts w:hint="eastAsia" w:ascii="宋体" w:hAnsi="宋体" w:eastAsia="宋体" w:cs="宋体"/>
                <w:color w:val="auto"/>
                <w:kern w:val="0"/>
                <w:sz w:val="24"/>
                <w:szCs w:val="24"/>
                <w:highlight w:val="none"/>
                <w:lang w:val="en-US" w:eastAsia="zh-CN"/>
              </w:rPr>
            </w:pPr>
          </w:p>
        </w:tc>
        <w:tc>
          <w:tcPr>
            <w:tcW w:w="744" w:type="dxa"/>
            <w:shd w:val="clear" w:color="auto" w:fill="auto"/>
            <w:vAlign w:val="center"/>
          </w:tcPr>
          <w:p w14:paraId="4CF9AFB8">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804" w:type="dxa"/>
            <w:shd w:val="clear" w:color="auto" w:fill="auto"/>
            <w:vAlign w:val="center"/>
          </w:tcPr>
          <w:p w14:paraId="20AF1BED">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1032" w:type="dxa"/>
            <w:shd w:val="clear" w:color="auto" w:fill="auto"/>
            <w:vAlign w:val="center"/>
          </w:tcPr>
          <w:p w14:paraId="4F5FD01F">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1020" w:type="dxa"/>
            <w:shd w:val="clear" w:color="auto" w:fill="auto"/>
            <w:vAlign w:val="center"/>
          </w:tcPr>
          <w:p w14:paraId="4C3D4783">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1020" w:type="dxa"/>
            <w:shd w:val="clear" w:color="auto" w:fill="auto"/>
            <w:vAlign w:val="center"/>
          </w:tcPr>
          <w:p w14:paraId="5BBB6B6A">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r>
      <w:tr w14:paraId="12924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592E3B9D">
            <w:pPr>
              <w:spacing w:line="360" w:lineRule="exact"/>
              <w:jc w:val="center"/>
              <w:rPr>
                <w:rFonts w:ascii="宋体" w:hAnsi="宋体" w:eastAsia="宋体" w:cs="宋体"/>
                <w:color w:val="auto"/>
                <w:kern w:val="0"/>
                <w:sz w:val="24"/>
                <w:szCs w:val="24"/>
                <w:highlight w:val="none"/>
              </w:rPr>
            </w:pPr>
          </w:p>
        </w:tc>
        <w:tc>
          <w:tcPr>
            <w:tcW w:w="922" w:type="dxa"/>
            <w:vAlign w:val="center"/>
          </w:tcPr>
          <w:p w14:paraId="35D11F2E">
            <w:pPr>
              <w:numPr>
                <w:ilvl w:val="0"/>
                <w:numId w:val="6"/>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2407" w:type="dxa"/>
            <w:vAlign w:val="center"/>
          </w:tcPr>
          <w:p w14:paraId="51954C48">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微电脑采液控制器</w:t>
            </w:r>
          </w:p>
        </w:tc>
        <w:tc>
          <w:tcPr>
            <w:tcW w:w="912" w:type="dxa"/>
            <w:vMerge w:val="continue"/>
            <w:vAlign w:val="center"/>
          </w:tcPr>
          <w:p w14:paraId="5487820C">
            <w:pPr>
              <w:spacing w:line="360" w:lineRule="exact"/>
              <w:jc w:val="center"/>
              <w:rPr>
                <w:rFonts w:hint="eastAsia" w:ascii="宋体" w:hAnsi="宋体" w:eastAsia="宋体" w:cs="宋体"/>
                <w:color w:val="auto"/>
                <w:kern w:val="0"/>
                <w:sz w:val="24"/>
                <w:szCs w:val="24"/>
                <w:highlight w:val="none"/>
                <w:lang w:val="en-US" w:eastAsia="zh-CN"/>
              </w:rPr>
            </w:pPr>
          </w:p>
        </w:tc>
        <w:tc>
          <w:tcPr>
            <w:tcW w:w="744" w:type="dxa"/>
            <w:shd w:val="clear" w:color="auto" w:fill="auto"/>
            <w:vAlign w:val="center"/>
          </w:tcPr>
          <w:p w14:paraId="521E2AA1">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804" w:type="dxa"/>
            <w:shd w:val="clear" w:color="auto" w:fill="auto"/>
            <w:vAlign w:val="center"/>
          </w:tcPr>
          <w:p w14:paraId="665A0513">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12</w:t>
            </w:r>
          </w:p>
        </w:tc>
        <w:tc>
          <w:tcPr>
            <w:tcW w:w="1032" w:type="dxa"/>
            <w:shd w:val="clear" w:color="auto" w:fill="auto"/>
            <w:vAlign w:val="center"/>
          </w:tcPr>
          <w:p w14:paraId="7237A53C">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w:t>
            </w:r>
          </w:p>
        </w:tc>
        <w:tc>
          <w:tcPr>
            <w:tcW w:w="1020" w:type="dxa"/>
            <w:vAlign w:val="center"/>
          </w:tcPr>
          <w:p w14:paraId="7BF1EF55">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w:t>
            </w:r>
          </w:p>
        </w:tc>
        <w:tc>
          <w:tcPr>
            <w:tcW w:w="1020" w:type="dxa"/>
            <w:vAlign w:val="center"/>
          </w:tcPr>
          <w:p w14:paraId="66E587ED">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w:t>
            </w:r>
          </w:p>
        </w:tc>
      </w:tr>
      <w:tr w14:paraId="52057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52629121">
            <w:pPr>
              <w:spacing w:line="360" w:lineRule="exact"/>
              <w:jc w:val="center"/>
              <w:rPr>
                <w:rFonts w:ascii="宋体" w:hAnsi="宋体" w:eastAsia="宋体" w:cs="宋体"/>
                <w:color w:val="auto"/>
                <w:kern w:val="0"/>
                <w:sz w:val="24"/>
                <w:szCs w:val="24"/>
                <w:highlight w:val="none"/>
              </w:rPr>
            </w:pPr>
          </w:p>
        </w:tc>
        <w:tc>
          <w:tcPr>
            <w:tcW w:w="922" w:type="dxa"/>
            <w:vAlign w:val="center"/>
          </w:tcPr>
          <w:p w14:paraId="1A26343E">
            <w:pPr>
              <w:numPr>
                <w:ilvl w:val="0"/>
                <w:numId w:val="6"/>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2407" w:type="dxa"/>
            <w:vAlign w:val="center"/>
          </w:tcPr>
          <w:p w14:paraId="1E706A3A">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医用封管热合机</w:t>
            </w:r>
          </w:p>
        </w:tc>
        <w:tc>
          <w:tcPr>
            <w:tcW w:w="912" w:type="dxa"/>
            <w:vMerge w:val="continue"/>
            <w:vAlign w:val="center"/>
          </w:tcPr>
          <w:p w14:paraId="563FC100">
            <w:pPr>
              <w:spacing w:line="360" w:lineRule="exact"/>
              <w:jc w:val="center"/>
              <w:rPr>
                <w:rFonts w:hint="eastAsia" w:ascii="宋体" w:hAnsi="宋体" w:eastAsia="宋体" w:cs="宋体"/>
                <w:color w:val="auto"/>
                <w:kern w:val="0"/>
                <w:sz w:val="24"/>
                <w:szCs w:val="24"/>
                <w:highlight w:val="none"/>
                <w:lang w:val="en-US" w:eastAsia="zh-CN"/>
              </w:rPr>
            </w:pPr>
          </w:p>
        </w:tc>
        <w:tc>
          <w:tcPr>
            <w:tcW w:w="744" w:type="dxa"/>
            <w:shd w:val="clear" w:color="auto" w:fill="auto"/>
            <w:vAlign w:val="center"/>
          </w:tcPr>
          <w:p w14:paraId="72C3B4EB">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804" w:type="dxa"/>
            <w:shd w:val="clear" w:color="auto" w:fill="auto"/>
            <w:vAlign w:val="center"/>
          </w:tcPr>
          <w:p w14:paraId="3D08A2FE">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1032" w:type="dxa"/>
            <w:shd w:val="clear" w:color="auto" w:fill="auto"/>
            <w:vAlign w:val="center"/>
          </w:tcPr>
          <w:p w14:paraId="6CB9E758">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1020" w:type="dxa"/>
            <w:shd w:val="clear" w:color="auto" w:fill="auto"/>
            <w:vAlign w:val="center"/>
          </w:tcPr>
          <w:p w14:paraId="370144F9">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1020" w:type="dxa"/>
            <w:shd w:val="clear" w:color="auto" w:fill="auto"/>
            <w:vAlign w:val="center"/>
          </w:tcPr>
          <w:p w14:paraId="19840815">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r>
      <w:tr w14:paraId="474F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1239A398">
            <w:pPr>
              <w:spacing w:line="360" w:lineRule="exact"/>
              <w:jc w:val="center"/>
              <w:rPr>
                <w:rFonts w:ascii="宋体" w:hAnsi="宋体" w:eastAsia="宋体" w:cs="宋体"/>
                <w:color w:val="auto"/>
                <w:kern w:val="0"/>
                <w:sz w:val="24"/>
                <w:szCs w:val="24"/>
                <w:highlight w:val="none"/>
              </w:rPr>
            </w:pPr>
          </w:p>
        </w:tc>
        <w:tc>
          <w:tcPr>
            <w:tcW w:w="922" w:type="dxa"/>
            <w:vAlign w:val="center"/>
          </w:tcPr>
          <w:p w14:paraId="0B37CF40">
            <w:pPr>
              <w:numPr>
                <w:ilvl w:val="0"/>
                <w:numId w:val="6"/>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2407" w:type="dxa"/>
            <w:vAlign w:val="center"/>
          </w:tcPr>
          <w:p w14:paraId="18C1567E">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低温离心机</w:t>
            </w:r>
          </w:p>
        </w:tc>
        <w:tc>
          <w:tcPr>
            <w:tcW w:w="912" w:type="dxa"/>
            <w:vMerge w:val="continue"/>
            <w:vAlign w:val="center"/>
          </w:tcPr>
          <w:p w14:paraId="314BF83F">
            <w:pPr>
              <w:spacing w:line="360" w:lineRule="exact"/>
              <w:jc w:val="center"/>
              <w:rPr>
                <w:rFonts w:hint="eastAsia" w:ascii="宋体" w:hAnsi="宋体" w:eastAsia="宋体" w:cs="宋体"/>
                <w:color w:val="auto"/>
                <w:kern w:val="0"/>
                <w:sz w:val="24"/>
                <w:szCs w:val="24"/>
                <w:highlight w:val="none"/>
                <w:lang w:val="en-US" w:eastAsia="zh-CN"/>
              </w:rPr>
            </w:pPr>
          </w:p>
        </w:tc>
        <w:tc>
          <w:tcPr>
            <w:tcW w:w="744" w:type="dxa"/>
            <w:shd w:val="clear" w:color="auto" w:fill="auto"/>
            <w:vAlign w:val="center"/>
          </w:tcPr>
          <w:p w14:paraId="4AA70E28">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804" w:type="dxa"/>
            <w:shd w:val="clear" w:color="auto" w:fill="auto"/>
            <w:vAlign w:val="center"/>
          </w:tcPr>
          <w:p w14:paraId="3D81FAB0">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1032" w:type="dxa"/>
            <w:shd w:val="clear" w:color="auto" w:fill="auto"/>
            <w:vAlign w:val="center"/>
          </w:tcPr>
          <w:p w14:paraId="705D38B8">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1020" w:type="dxa"/>
            <w:shd w:val="clear" w:color="auto" w:fill="auto"/>
            <w:vAlign w:val="center"/>
          </w:tcPr>
          <w:p w14:paraId="600EE037">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1020" w:type="dxa"/>
            <w:shd w:val="clear" w:color="auto" w:fill="auto"/>
            <w:vAlign w:val="center"/>
          </w:tcPr>
          <w:p w14:paraId="7D464E36">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r>
      <w:tr w14:paraId="440C0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41DD8262">
            <w:pPr>
              <w:spacing w:line="360" w:lineRule="exact"/>
              <w:jc w:val="center"/>
              <w:rPr>
                <w:rFonts w:ascii="宋体" w:hAnsi="宋体" w:eastAsia="宋体" w:cs="宋体"/>
                <w:color w:val="auto"/>
                <w:kern w:val="0"/>
                <w:sz w:val="24"/>
                <w:szCs w:val="24"/>
                <w:highlight w:val="none"/>
              </w:rPr>
            </w:pPr>
          </w:p>
        </w:tc>
        <w:tc>
          <w:tcPr>
            <w:tcW w:w="922" w:type="dxa"/>
            <w:vAlign w:val="center"/>
          </w:tcPr>
          <w:p w14:paraId="3FCCAB92">
            <w:pPr>
              <w:numPr>
                <w:ilvl w:val="0"/>
                <w:numId w:val="6"/>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2407" w:type="dxa"/>
            <w:vAlign w:val="center"/>
          </w:tcPr>
          <w:p w14:paraId="5A1D4988">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医用储血冰箱</w:t>
            </w:r>
          </w:p>
        </w:tc>
        <w:tc>
          <w:tcPr>
            <w:tcW w:w="912" w:type="dxa"/>
            <w:vMerge w:val="continue"/>
            <w:vAlign w:val="center"/>
          </w:tcPr>
          <w:p w14:paraId="333E4190">
            <w:pPr>
              <w:spacing w:line="360" w:lineRule="exact"/>
              <w:jc w:val="center"/>
              <w:rPr>
                <w:rFonts w:hint="eastAsia" w:ascii="宋体" w:hAnsi="宋体" w:eastAsia="宋体" w:cs="宋体"/>
                <w:color w:val="auto"/>
                <w:kern w:val="0"/>
                <w:sz w:val="24"/>
                <w:szCs w:val="24"/>
                <w:highlight w:val="none"/>
                <w:lang w:val="en-US" w:eastAsia="zh-CN"/>
              </w:rPr>
            </w:pPr>
          </w:p>
        </w:tc>
        <w:tc>
          <w:tcPr>
            <w:tcW w:w="744" w:type="dxa"/>
            <w:shd w:val="clear" w:color="auto" w:fill="auto"/>
            <w:vAlign w:val="center"/>
          </w:tcPr>
          <w:p w14:paraId="77D4F5E4">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804" w:type="dxa"/>
            <w:shd w:val="clear" w:color="auto" w:fill="auto"/>
            <w:vAlign w:val="center"/>
          </w:tcPr>
          <w:p w14:paraId="2998ECD6">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1032" w:type="dxa"/>
            <w:shd w:val="clear" w:color="auto" w:fill="auto"/>
            <w:vAlign w:val="center"/>
          </w:tcPr>
          <w:p w14:paraId="1E7025E0">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1020" w:type="dxa"/>
            <w:shd w:val="clear" w:color="auto" w:fill="auto"/>
            <w:vAlign w:val="center"/>
          </w:tcPr>
          <w:p w14:paraId="74714033">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1020" w:type="dxa"/>
            <w:shd w:val="clear" w:color="auto" w:fill="auto"/>
            <w:vAlign w:val="center"/>
          </w:tcPr>
          <w:p w14:paraId="4410ECF2">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r>
      <w:tr w14:paraId="2D26B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7" w:type="dxa"/>
            <w:gridSpan w:val="6"/>
            <w:vAlign w:val="center"/>
          </w:tcPr>
          <w:p w14:paraId="35CF6E5B">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最高限价</w:t>
            </w:r>
            <w:r>
              <w:rPr>
                <w:rFonts w:hint="eastAsia" w:ascii="宋体" w:hAnsi="宋体" w:eastAsia="宋体" w:cs="宋体"/>
                <w:b/>
                <w:bCs/>
                <w:color w:val="auto"/>
                <w:kern w:val="0"/>
                <w:sz w:val="24"/>
                <w:szCs w:val="24"/>
                <w:highlight w:val="none"/>
              </w:rPr>
              <w:t>（元）</w:t>
            </w:r>
          </w:p>
        </w:tc>
        <w:tc>
          <w:tcPr>
            <w:tcW w:w="1032" w:type="dxa"/>
            <w:shd w:val="clear" w:color="auto" w:fill="auto"/>
            <w:vAlign w:val="center"/>
          </w:tcPr>
          <w:p w14:paraId="50C9520E">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980000</w:t>
            </w:r>
          </w:p>
        </w:tc>
        <w:tc>
          <w:tcPr>
            <w:tcW w:w="1020" w:type="dxa"/>
            <w:shd w:val="clear" w:color="auto" w:fill="auto"/>
            <w:vAlign w:val="center"/>
          </w:tcPr>
          <w:p w14:paraId="2F8443DE">
            <w:pPr>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950000</w:t>
            </w:r>
          </w:p>
        </w:tc>
        <w:tc>
          <w:tcPr>
            <w:tcW w:w="1020" w:type="dxa"/>
            <w:shd w:val="clear" w:color="auto" w:fill="auto"/>
            <w:vAlign w:val="center"/>
          </w:tcPr>
          <w:p w14:paraId="09E373E8">
            <w:pPr>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950000</w:t>
            </w:r>
          </w:p>
        </w:tc>
      </w:tr>
    </w:tbl>
    <w:p w14:paraId="47504916">
      <w:pPr>
        <w:pStyle w:val="47"/>
        <w:numPr>
          <w:ilvl w:val="1"/>
          <w:numId w:val="5"/>
        </w:numPr>
        <w:tabs>
          <w:tab w:val="left" w:pos="993"/>
        </w:tabs>
        <w:spacing w:after="120" w:line="360" w:lineRule="auto"/>
        <w:ind w:left="0" w:firstLine="480" w:firstLineChars="200"/>
        <w:jc w:val="both"/>
        <w:rPr>
          <w:rFonts w:hint="eastAsia" w:ascii="宋体" w:hAnsi="宋体" w:eastAsia="宋体" w:cs="宋体"/>
          <w:b w:val="0"/>
          <w:i w:val="0"/>
          <w:strike w:val="0"/>
          <w:color w:val="auto"/>
          <w:sz w:val="24"/>
          <w:szCs w:val="28"/>
          <w:highlight w:val="none"/>
          <w:u w:val="none"/>
          <w:lang w:val="en-US" w:eastAsia="zh-CN"/>
        </w:rPr>
      </w:pPr>
      <w:r>
        <w:rPr>
          <w:rFonts w:hint="eastAsia" w:ascii="宋体" w:hAnsi="宋体" w:eastAsia="宋体" w:cs="宋体"/>
          <w:b w:val="0"/>
          <w:i w:val="0"/>
          <w:strike w:val="0"/>
          <w:color w:val="auto"/>
          <w:sz w:val="24"/>
          <w:szCs w:val="28"/>
          <w:highlight w:val="none"/>
          <w:u w:val="none"/>
        </w:rPr>
        <w:t>本项目</w:t>
      </w:r>
      <w:r>
        <w:rPr>
          <w:rFonts w:hint="eastAsia" w:ascii="宋体" w:hAnsi="宋体" w:eastAsia="宋体" w:cs="宋体"/>
          <w:b w:val="0"/>
          <w:i w:val="0"/>
          <w:strike w:val="0"/>
          <w:color w:val="auto"/>
          <w:sz w:val="24"/>
          <w:szCs w:val="28"/>
          <w:highlight w:val="none"/>
          <w:u w:val="none"/>
          <w:lang w:val="en-US" w:eastAsia="zh-CN"/>
        </w:rPr>
        <w:t>拟在3</w:t>
      </w:r>
      <w:r>
        <w:rPr>
          <w:rFonts w:hint="eastAsia" w:ascii="宋体" w:hAnsi="宋体" w:eastAsia="宋体" w:cs="宋体"/>
          <w:b w:val="0"/>
          <w:i w:val="0"/>
          <w:strike w:val="0"/>
          <w:color w:val="auto"/>
          <w:sz w:val="24"/>
          <w:szCs w:val="28"/>
          <w:highlight w:val="none"/>
          <w:u w:val="none"/>
        </w:rPr>
        <w:t>个</w:t>
      </w:r>
      <w:r>
        <w:rPr>
          <w:rFonts w:hint="eastAsia" w:ascii="宋体" w:hAnsi="宋体" w:eastAsia="宋体" w:cs="宋体"/>
          <w:b w:val="0"/>
          <w:i w:val="0"/>
          <w:strike w:val="0"/>
          <w:color w:val="auto"/>
          <w:sz w:val="24"/>
          <w:szCs w:val="28"/>
          <w:highlight w:val="none"/>
          <w:u w:val="none"/>
          <w:lang w:val="en-US" w:eastAsia="zh-CN"/>
        </w:rPr>
        <w:t>地方分别搭建1部移动献血屋，分别为思明区华润万象城献血屋、海沧区长庚医院献血屋、同安区爱琴海献血屋。投标人须负责献血屋整体功能定制设计、室内布局设计、防腐防锈处理、设备采购等所有内容，本章中的条款若没有特别注明针对某部献血屋的，则该条款同时适用于3部献血屋。</w:t>
      </w:r>
    </w:p>
    <w:p w14:paraId="2B2AF269">
      <w:pPr>
        <w:pStyle w:val="47"/>
        <w:numPr>
          <w:ilvl w:val="1"/>
          <w:numId w:val="5"/>
        </w:numPr>
        <w:tabs>
          <w:tab w:val="left" w:pos="993"/>
        </w:tabs>
        <w:spacing w:after="120" w:line="360" w:lineRule="auto"/>
        <w:ind w:left="0" w:firstLine="482" w:firstLineChars="200"/>
        <w:jc w:val="both"/>
        <w:rPr>
          <w:rFonts w:hint="eastAsia" w:ascii="宋体" w:hAnsi="宋体" w:eastAsia="宋体" w:cs="宋体"/>
          <w:b/>
          <w:bCs/>
          <w:i w:val="0"/>
          <w:strike w:val="0"/>
          <w:color w:val="auto"/>
          <w:sz w:val="24"/>
          <w:szCs w:val="28"/>
          <w:highlight w:val="none"/>
          <w:u w:val="none"/>
          <w:lang w:val="en-US" w:eastAsia="zh-CN"/>
        </w:rPr>
      </w:pPr>
      <w:r>
        <w:rPr>
          <w:rFonts w:hint="eastAsia" w:ascii="宋体" w:hAnsi="宋体" w:eastAsia="宋体" w:cs="宋体"/>
          <w:b/>
          <w:bCs/>
          <w:i w:val="0"/>
          <w:strike w:val="0"/>
          <w:color w:val="auto"/>
          <w:sz w:val="24"/>
          <w:szCs w:val="28"/>
          <w:highlight w:val="none"/>
          <w:u w:val="none"/>
          <w:lang w:val="en-US" w:eastAsia="zh-CN"/>
        </w:rPr>
        <w:t>★本项目中强制采购节能/节水产品的货物名称：采购包1：冷暖空气调节系统、生活冰箱。投标人所投上述产品必须具有节能/节水产品认证证书，并在投标文件中提供依据国家确定的认证机构出具的、处于有效期之内的证书扫描件或证书网络查询截图，否则投标无效。</w:t>
      </w:r>
    </w:p>
    <w:p w14:paraId="7D3E2A19">
      <w:pPr>
        <w:pStyle w:val="47"/>
        <w:numPr>
          <w:ilvl w:val="1"/>
          <w:numId w:val="5"/>
        </w:numPr>
        <w:tabs>
          <w:tab w:val="left" w:pos="993"/>
        </w:tabs>
        <w:spacing w:after="120" w:line="360" w:lineRule="auto"/>
        <w:ind w:left="0" w:firstLine="480" w:firstLineChars="200"/>
        <w:jc w:val="left"/>
        <w:rPr>
          <w:rFonts w:hint="eastAsia" w:ascii="宋体" w:hAnsi="宋体" w:eastAsia="宋体" w:cs="宋体"/>
          <w:b w:val="0"/>
          <w:i w:val="0"/>
          <w:strike w:val="0"/>
          <w:color w:val="auto"/>
          <w:sz w:val="24"/>
          <w:szCs w:val="28"/>
          <w:highlight w:val="none"/>
          <w:u w:val="none"/>
          <w:lang w:val="en-US" w:eastAsia="zh-CN"/>
        </w:rPr>
      </w:pPr>
      <w:r>
        <w:rPr>
          <w:rFonts w:hint="eastAsia" w:ascii="宋体" w:hAnsi="宋体" w:eastAsia="宋体" w:cs="宋体"/>
          <w:b w:val="0"/>
          <w:i w:val="0"/>
          <w:strike w:val="0"/>
          <w:color w:val="auto"/>
          <w:sz w:val="24"/>
          <w:szCs w:val="28"/>
          <w:highlight w:val="none"/>
          <w:u w:val="none"/>
          <w:lang w:val="en-US" w:eastAsia="zh-CN"/>
        </w:rPr>
        <w:t>招标文件附件：投标提醒。</w:t>
      </w:r>
    </w:p>
    <w:p w14:paraId="6601257C">
      <w:pPr>
        <w:pStyle w:val="3"/>
        <w:spacing w:beforeLines="100" w:afterLines="100" w:line="240" w:lineRule="auto"/>
        <w:jc w:val="left"/>
        <w:rPr>
          <w:rFonts w:ascii="黑体" w:hAnsi="黑体" w:eastAsia="黑体" w:cs="Times New Roman"/>
          <w:color w:val="auto"/>
          <w:kern w:val="0"/>
          <w:sz w:val="30"/>
          <w:highlight w:val="none"/>
        </w:rPr>
      </w:pPr>
      <w:bookmarkStart w:id="21" w:name="_Toc139103799"/>
      <w:r>
        <w:rPr>
          <w:rFonts w:ascii="黑体" w:hAnsi="黑体" w:eastAsia="黑体" w:cs="Times New Roman"/>
          <w:color w:val="auto"/>
          <w:kern w:val="0"/>
          <w:sz w:val="30"/>
          <w:highlight w:val="none"/>
        </w:rPr>
        <w:t>二、技术和服务要求</w:t>
      </w:r>
      <w:bookmarkEnd w:id="21"/>
    </w:p>
    <w:p w14:paraId="7DD167E3">
      <w:pPr>
        <w:jc w:val="center"/>
        <w:rPr>
          <w:rFonts w:asciiTheme="minorEastAsia" w:hAnsiTheme="minorEastAsia"/>
          <w:color w:val="auto"/>
          <w:sz w:val="28"/>
          <w:szCs w:val="28"/>
          <w:highlight w:val="none"/>
        </w:rPr>
      </w:pPr>
      <w:r>
        <w:rPr>
          <w:rFonts w:asciiTheme="minorEastAsia" w:hAnsiTheme="minorEastAsia"/>
          <w:color w:val="auto"/>
          <w:sz w:val="28"/>
          <w:szCs w:val="28"/>
          <w:highlight w:val="none"/>
        </w:rPr>
        <w:t>（以“</w:t>
      </w:r>
      <w:r>
        <w:rPr>
          <w:rFonts w:hint="eastAsia" w:cs="宋体" w:asciiTheme="minorEastAsia" w:hAnsiTheme="minorEastAsia"/>
          <w:color w:val="auto"/>
          <w:sz w:val="28"/>
          <w:szCs w:val="28"/>
          <w:highlight w:val="none"/>
        </w:rPr>
        <w:t>★</w:t>
      </w:r>
      <w:r>
        <w:rPr>
          <w:rFonts w:cs="Calibri" w:asciiTheme="minorEastAsia" w:hAnsiTheme="minorEastAsia"/>
          <w:color w:val="auto"/>
          <w:sz w:val="28"/>
          <w:szCs w:val="28"/>
          <w:highlight w:val="none"/>
        </w:rPr>
        <w:t>”</w:t>
      </w:r>
      <w:r>
        <w:rPr>
          <w:rFonts w:asciiTheme="minorEastAsia" w:hAnsiTheme="minorEastAsia"/>
          <w:color w:val="auto"/>
          <w:sz w:val="28"/>
          <w:szCs w:val="28"/>
          <w:highlight w:val="none"/>
        </w:rPr>
        <w:t>标示的内容为不允许负偏离的实质性要求）</w:t>
      </w:r>
    </w:p>
    <w:p w14:paraId="4C6AF1BB">
      <w:pPr>
        <w:pStyle w:val="47"/>
        <w:numPr>
          <w:ilvl w:val="0"/>
          <w:numId w:val="5"/>
        </w:numPr>
        <w:spacing w:beforeLines="100" w:afterLines="100"/>
        <w:ind w:left="0" w:firstLine="0" w:firstLineChars="0"/>
        <w:rPr>
          <w:rFonts w:ascii="宋体" w:hAnsi="宋体" w:eastAsia="宋体"/>
          <w:b/>
          <w:color w:val="auto"/>
          <w:sz w:val="28"/>
          <w:szCs w:val="28"/>
          <w:highlight w:val="none"/>
        </w:rPr>
      </w:pPr>
      <w:r>
        <w:rPr>
          <w:rFonts w:hint="eastAsia" w:ascii="宋体" w:hAnsi="宋体" w:eastAsia="宋体"/>
          <w:b/>
          <w:color w:val="auto"/>
          <w:sz w:val="28"/>
          <w:szCs w:val="28"/>
          <w:highlight w:val="none"/>
          <w:lang w:val="en-US" w:eastAsia="zh-CN"/>
        </w:rPr>
        <w:t>移动献血屋</w:t>
      </w:r>
      <w:r>
        <w:rPr>
          <w:rFonts w:hint="eastAsia" w:ascii="宋体" w:hAnsi="宋体" w:eastAsia="宋体"/>
          <w:b/>
          <w:color w:val="auto"/>
          <w:sz w:val="28"/>
          <w:szCs w:val="28"/>
          <w:highlight w:val="none"/>
        </w:rPr>
        <w:t>技术参数要求</w:t>
      </w:r>
    </w:p>
    <w:p w14:paraId="62FC5EB3">
      <w:pPr>
        <w:pStyle w:val="47"/>
        <w:numPr>
          <w:ilvl w:val="1"/>
          <w:numId w:val="5"/>
        </w:numPr>
        <w:tabs>
          <w:tab w:val="left" w:pos="993"/>
        </w:tabs>
        <w:spacing w:line="360" w:lineRule="auto"/>
        <w:ind w:left="0" w:firstLine="425" w:firstLineChars="0"/>
        <w:rPr>
          <w:rFonts w:hint="eastAsia" w:ascii="宋体" w:hAnsi="宋体" w:eastAsia="宋体"/>
          <w:b/>
          <w:bCs/>
          <w:color w:val="auto"/>
          <w:sz w:val="24"/>
          <w:szCs w:val="28"/>
          <w:highlight w:val="none"/>
        </w:rPr>
      </w:pPr>
      <w:r>
        <w:rPr>
          <w:rFonts w:hint="eastAsia" w:ascii="宋体" w:hAnsi="宋体" w:eastAsia="宋体"/>
          <w:b/>
          <w:bCs/>
          <w:color w:val="auto"/>
          <w:sz w:val="24"/>
          <w:szCs w:val="28"/>
          <w:highlight w:val="none"/>
          <w:lang w:val="en-US" w:eastAsia="zh-CN"/>
        </w:rPr>
        <w:t>整体设计</w:t>
      </w:r>
    </w:p>
    <w:p w14:paraId="14DFDC06">
      <w:pPr>
        <w:pStyle w:val="47"/>
        <w:numPr>
          <w:ilvl w:val="2"/>
          <w:numId w:val="5"/>
        </w:numPr>
        <w:tabs>
          <w:tab w:val="left" w:pos="993"/>
        </w:tabs>
        <w:spacing w:line="360" w:lineRule="auto"/>
        <w:ind w:left="420" w:leftChars="0" w:firstLine="425" w:firstLineChars="0"/>
        <w:rPr>
          <w:rFonts w:hint="eastAsia" w:ascii="宋体" w:hAnsi="宋体" w:eastAsia="宋体"/>
          <w:b/>
          <w:bCs/>
          <w:color w:val="auto"/>
          <w:sz w:val="24"/>
          <w:szCs w:val="28"/>
          <w:highlight w:val="none"/>
        </w:rPr>
      </w:pPr>
      <w:r>
        <w:rPr>
          <w:rFonts w:hint="eastAsia" w:ascii="宋体" w:hAnsi="宋体" w:eastAsia="宋体"/>
          <w:b/>
          <w:bCs/>
          <w:color w:val="auto"/>
          <w:sz w:val="24"/>
          <w:szCs w:val="28"/>
          <w:highlight w:val="none"/>
        </w:rPr>
        <w:t>华润万象城献血屋</w:t>
      </w:r>
    </w:p>
    <w:p w14:paraId="06D54173">
      <w:pPr>
        <w:pStyle w:val="47"/>
        <w:keepNext w:val="0"/>
        <w:keepLines w:val="0"/>
        <w:pageBreakBefore w:val="0"/>
        <w:widowControl/>
        <w:numPr>
          <w:ilvl w:val="3"/>
          <w:numId w:val="5"/>
        </w:numPr>
        <w:tabs>
          <w:tab w:val="left" w:pos="993"/>
        </w:tabs>
        <w:kinsoku/>
        <w:wordWrap/>
        <w:overflowPunct/>
        <w:topLinePunct w:val="0"/>
        <w:autoSpaceDE/>
        <w:autoSpaceDN/>
        <w:bidi w:val="0"/>
        <w:adjustRightInd/>
        <w:snapToGrid/>
        <w:spacing w:line="360" w:lineRule="auto"/>
        <w:ind w:left="840" w:leftChars="0" w:firstLine="425" w:firstLineChars="0"/>
        <w:textAlignment w:val="auto"/>
        <w:rPr>
          <w:rFonts w:hint="eastAsia"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该</w:t>
      </w:r>
      <w:r>
        <w:rPr>
          <w:rFonts w:hint="eastAsia" w:ascii="宋体" w:hAnsi="宋体" w:eastAsia="宋体"/>
          <w:color w:val="auto"/>
          <w:sz w:val="24"/>
          <w:szCs w:val="28"/>
          <w:highlight w:val="none"/>
        </w:rPr>
        <w:t>献血屋</w:t>
      </w:r>
      <w:r>
        <w:rPr>
          <w:rFonts w:hint="eastAsia" w:ascii="宋体" w:hAnsi="宋体" w:eastAsia="宋体"/>
          <w:color w:val="auto"/>
          <w:sz w:val="24"/>
          <w:szCs w:val="28"/>
          <w:highlight w:val="none"/>
          <w:lang w:val="en-US" w:eastAsia="zh-CN"/>
        </w:rPr>
        <w:t>拟设置在</w:t>
      </w:r>
      <w:r>
        <w:rPr>
          <w:rFonts w:hint="eastAsia" w:ascii="宋体" w:hAnsi="宋体" w:eastAsia="宋体"/>
          <w:color w:val="auto"/>
          <w:sz w:val="24"/>
          <w:szCs w:val="28"/>
          <w:highlight w:val="none"/>
        </w:rPr>
        <w:t>华润万象城写字楼地下停车场入口东北侧广场，献血屋正面需面朝向西北方向，献血屋总占地面积：约80平方米</w:t>
      </w:r>
      <w:r>
        <w:rPr>
          <w:rFonts w:hint="eastAsia" w:ascii="宋体" w:hAnsi="宋体" w:eastAsia="宋体"/>
          <w:color w:val="auto"/>
          <w:sz w:val="24"/>
          <w:szCs w:val="28"/>
          <w:highlight w:val="none"/>
          <w:lang w:eastAsia="zh-CN"/>
        </w:rPr>
        <w:t>（</w:t>
      </w:r>
      <w:r>
        <w:rPr>
          <w:rFonts w:hint="eastAsia" w:ascii="宋体" w:hAnsi="宋体" w:eastAsia="宋体"/>
          <w:color w:val="auto"/>
          <w:sz w:val="24"/>
          <w:szCs w:val="28"/>
          <w:highlight w:val="none"/>
        </w:rPr>
        <w:t>波动范围±5平方米）；总体尺寸：长度≥14.5米，宽度≥5.2米，高度≥4米（不包含顶部发光字高度），室外设计献血招募区。室内净高≥2.6米。空气质量符合GB/T 18883-2022《室内空气质量标准》。</w:t>
      </w:r>
      <w:r>
        <w:rPr>
          <w:rFonts w:hint="eastAsia" w:ascii="宋体" w:hAnsi="宋体" w:eastAsia="宋体"/>
          <w:color w:val="auto"/>
          <w:sz w:val="24"/>
          <w:szCs w:val="28"/>
          <w:highlight w:val="none"/>
          <w:lang w:val="en-US" w:eastAsia="zh-CN"/>
        </w:rPr>
        <w:t>针对上述技术参数要求，</w:t>
      </w:r>
      <w:r>
        <w:rPr>
          <w:rFonts w:hint="eastAsia" w:ascii="宋体" w:hAnsi="宋体" w:eastAsia="宋体"/>
          <w:b w:val="0"/>
          <w:bCs w:val="0"/>
          <w:color w:val="auto"/>
          <w:sz w:val="24"/>
          <w:szCs w:val="28"/>
          <w:highlight w:val="none"/>
          <w:lang w:val="en-US" w:eastAsia="zh-CN"/>
        </w:rPr>
        <w:t>投标人须同时提供以下佐证材料：①</w:t>
      </w:r>
      <w:r>
        <w:rPr>
          <w:rFonts w:hint="eastAsia" w:ascii="宋体" w:hAnsi="宋体" w:eastAsia="宋体"/>
          <w:color w:val="auto"/>
          <w:sz w:val="24"/>
          <w:szCs w:val="28"/>
          <w:highlight w:val="none"/>
        </w:rPr>
        <w:t>献血屋整体建筑模拟现场效果图</w:t>
      </w:r>
      <w:r>
        <w:rPr>
          <w:rFonts w:hint="eastAsia" w:ascii="宋体" w:hAnsi="宋体" w:eastAsia="宋体"/>
          <w:color w:val="auto"/>
          <w:sz w:val="24"/>
          <w:szCs w:val="28"/>
          <w:highlight w:val="none"/>
          <w:lang w:eastAsia="zh-CN"/>
        </w:rPr>
        <w:t>；</w:t>
      </w:r>
      <w:r>
        <w:rPr>
          <w:rFonts w:hint="eastAsia" w:ascii="宋体" w:hAnsi="宋体" w:eastAsia="宋体"/>
          <w:color w:val="auto"/>
          <w:sz w:val="24"/>
          <w:szCs w:val="28"/>
          <w:highlight w:val="none"/>
          <w:lang w:val="en-US" w:eastAsia="zh-CN"/>
        </w:rPr>
        <w:t>②</w:t>
      </w:r>
      <w:r>
        <w:rPr>
          <w:rFonts w:hint="eastAsia" w:ascii="宋体" w:hAnsi="宋体" w:eastAsia="宋体"/>
          <w:color w:val="auto"/>
          <w:sz w:val="24"/>
          <w:szCs w:val="28"/>
          <w:highlight w:val="none"/>
        </w:rPr>
        <w:t>献血屋整体建筑内部效果图</w:t>
      </w:r>
      <w:r>
        <w:rPr>
          <w:rFonts w:hint="eastAsia" w:ascii="宋体" w:hAnsi="宋体" w:eastAsia="宋体"/>
          <w:color w:val="auto"/>
          <w:sz w:val="24"/>
          <w:szCs w:val="28"/>
          <w:highlight w:val="none"/>
          <w:lang w:eastAsia="zh-CN"/>
        </w:rPr>
        <w:t>；</w:t>
      </w:r>
      <w:r>
        <w:rPr>
          <w:rFonts w:hint="eastAsia" w:ascii="宋体" w:hAnsi="宋体" w:eastAsia="宋体"/>
          <w:color w:val="auto"/>
          <w:sz w:val="24"/>
          <w:szCs w:val="28"/>
          <w:highlight w:val="none"/>
          <w:lang w:val="en-US" w:eastAsia="zh-CN"/>
        </w:rPr>
        <w:t>③体现参数要求的</w:t>
      </w:r>
      <w:r>
        <w:rPr>
          <w:rFonts w:hint="eastAsia" w:ascii="宋体" w:hAnsi="宋体" w:eastAsia="宋体"/>
          <w:color w:val="auto"/>
          <w:sz w:val="24"/>
          <w:szCs w:val="28"/>
          <w:highlight w:val="none"/>
        </w:rPr>
        <w:t>献血屋整体建筑</w:t>
      </w:r>
      <w:r>
        <w:rPr>
          <w:rFonts w:hint="eastAsia" w:ascii="宋体" w:hAnsi="宋体" w:eastAsia="宋体"/>
          <w:color w:val="auto"/>
          <w:sz w:val="24"/>
          <w:szCs w:val="28"/>
          <w:highlight w:val="none"/>
          <w:lang w:val="en-US" w:eastAsia="zh-CN"/>
        </w:rPr>
        <w:t>的</w:t>
      </w:r>
      <w:r>
        <w:rPr>
          <w:rFonts w:hint="eastAsia" w:ascii="宋体" w:hAnsi="宋体" w:eastAsia="宋体"/>
          <w:color w:val="auto"/>
          <w:sz w:val="24"/>
          <w:szCs w:val="28"/>
          <w:highlight w:val="none"/>
        </w:rPr>
        <w:t>设计图纸。</w:t>
      </w:r>
    </w:p>
    <w:p w14:paraId="6D08DF97">
      <w:pPr>
        <w:pStyle w:val="47"/>
        <w:keepNext w:val="0"/>
        <w:keepLines w:val="0"/>
        <w:pageBreakBefore w:val="0"/>
        <w:widowControl/>
        <w:numPr>
          <w:ilvl w:val="3"/>
          <w:numId w:val="5"/>
        </w:numPr>
        <w:tabs>
          <w:tab w:val="left" w:pos="993"/>
        </w:tabs>
        <w:kinsoku/>
        <w:wordWrap/>
        <w:overflowPunct/>
        <w:topLinePunct w:val="0"/>
        <w:autoSpaceDE/>
        <w:autoSpaceDN/>
        <w:bidi w:val="0"/>
        <w:adjustRightInd/>
        <w:snapToGrid/>
        <w:spacing w:line="360" w:lineRule="auto"/>
        <w:ind w:left="840" w:leftChars="0" w:firstLine="425" w:firstLineChars="0"/>
        <w:textAlignment w:val="auto"/>
        <w:rPr>
          <w:rFonts w:hint="eastAsia" w:ascii="宋体" w:hAnsi="宋体" w:eastAsia="宋体"/>
          <w:color w:val="auto"/>
          <w:sz w:val="24"/>
          <w:szCs w:val="28"/>
          <w:highlight w:val="none"/>
        </w:rPr>
      </w:pPr>
      <w:r>
        <w:rPr>
          <w:rFonts w:hint="eastAsia" w:ascii="宋体" w:hAnsi="宋体" w:eastAsia="宋体"/>
          <w:color w:val="auto"/>
          <w:sz w:val="24"/>
          <w:szCs w:val="28"/>
          <w:highlight w:val="none"/>
        </w:rPr>
        <w:t>献血屋整体要与周围环境相结合</w:t>
      </w:r>
      <w:r>
        <w:rPr>
          <w:rFonts w:hint="eastAsia" w:ascii="宋体" w:hAnsi="宋体" w:eastAsia="宋体"/>
          <w:color w:val="auto"/>
          <w:sz w:val="24"/>
          <w:szCs w:val="28"/>
          <w:highlight w:val="none"/>
          <w:lang w:eastAsia="zh-CN"/>
        </w:rPr>
        <w:t>。</w:t>
      </w:r>
      <w:r>
        <w:rPr>
          <w:rFonts w:hint="eastAsia" w:asciiTheme="minorEastAsia" w:hAnsiTheme="minorEastAsia"/>
          <w:color w:val="auto"/>
          <w:sz w:val="24"/>
          <w:szCs w:val="24"/>
          <w:highlight w:val="none"/>
          <w:lang w:val="en-US" w:eastAsia="zh-CN"/>
        </w:rPr>
        <w:t>投标人须承诺</w:t>
      </w:r>
      <w:r>
        <w:rPr>
          <w:rFonts w:hint="eastAsia" w:asciiTheme="minorEastAsia" w:hAnsiTheme="minorEastAsia"/>
          <w:color w:val="auto"/>
          <w:sz w:val="24"/>
          <w:szCs w:val="24"/>
          <w:highlight w:val="none"/>
        </w:rPr>
        <w:t>在中标后根据</w:t>
      </w:r>
      <w:r>
        <w:rPr>
          <w:rFonts w:hint="eastAsia" w:asciiTheme="minorEastAsia" w:hAnsiTheme="minorEastAsia"/>
          <w:color w:val="auto"/>
          <w:sz w:val="24"/>
          <w:szCs w:val="24"/>
          <w:highlight w:val="none"/>
          <w:lang w:val="en-US" w:eastAsia="zh-CN"/>
        </w:rPr>
        <w:t>分签单位</w:t>
      </w:r>
      <w:r>
        <w:rPr>
          <w:rFonts w:hint="eastAsia" w:asciiTheme="minorEastAsia" w:hAnsiTheme="minorEastAsia"/>
          <w:color w:val="auto"/>
          <w:sz w:val="24"/>
          <w:szCs w:val="24"/>
          <w:highlight w:val="none"/>
        </w:rPr>
        <w:t>的意见和建议进行调整和优化</w:t>
      </w:r>
      <w:r>
        <w:rPr>
          <w:rFonts w:hint="eastAsia" w:asciiTheme="minorEastAsia" w:hAnsiTheme="minorEastAsia"/>
          <w:color w:val="auto"/>
          <w:sz w:val="24"/>
          <w:szCs w:val="24"/>
          <w:highlight w:val="none"/>
          <w:lang w:eastAsia="zh-CN"/>
        </w:rPr>
        <w:t>，</w:t>
      </w:r>
      <w:r>
        <w:rPr>
          <w:rFonts w:hint="eastAsia" w:asciiTheme="minorEastAsia" w:hAnsiTheme="minorEastAsia"/>
          <w:color w:val="auto"/>
          <w:sz w:val="24"/>
          <w:szCs w:val="24"/>
          <w:highlight w:val="none"/>
          <w:lang w:val="en-US" w:eastAsia="zh-CN"/>
        </w:rPr>
        <w:t>且</w:t>
      </w:r>
      <w:r>
        <w:rPr>
          <w:rFonts w:hint="eastAsia" w:asciiTheme="minorEastAsia" w:hAnsiTheme="minorEastAsia"/>
          <w:color w:val="auto"/>
          <w:sz w:val="24"/>
          <w:szCs w:val="24"/>
          <w:highlight w:val="none"/>
        </w:rPr>
        <w:t>经过</w:t>
      </w:r>
      <w:r>
        <w:rPr>
          <w:rFonts w:hint="eastAsia" w:asciiTheme="minorEastAsia" w:hAnsiTheme="minorEastAsia"/>
          <w:color w:val="auto"/>
          <w:sz w:val="24"/>
          <w:szCs w:val="24"/>
          <w:highlight w:val="none"/>
          <w:lang w:val="en-US" w:eastAsia="zh-CN"/>
        </w:rPr>
        <w:t>分签单位</w:t>
      </w:r>
      <w:r>
        <w:rPr>
          <w:rFonts w:hint="eastAsia" w:asciiTheme="minorEastAsia" w:hAnsiTheme="minorEastAsia"/>
          <w:color w:val="auto"/>
          <w:sz w:val="24"/>
          <w:szCs w:val="24"/>
          <w:highlight w:val="none"/>
        </w:rPr>
        <w:t>确认后方可进行施工</w:t>
      </w:r>
      <w:r>
        <w:rPr>
          <w:rFonts w:hint="eastAsia" w:asciiTheme="minorEastAsia" w:hAnsiTheme="minorEastAsia"/>
          <w:color w:val="auto"/>
          <w:sz w:val="24"/>
          <w:szCs w:val="24"/>
          <w:highlight w:val="none"/>
          <w:lang w:eastAsia="zh-CN"/>
        </w:rPr>
        <w:t>（</w:t>
      </w:r>
      <w:r>
        <w:rPr>
          <w:rFonts w:hint="eastAsia" w:asciiTheme="minorEastAsia" w:hAnsiTheme="minorEastAsia"/>
          <w:color w:val="auto"/>
          <w:sz w:val="24"/>
          <w:szCs w:val="24"/>
          <w:highlight w:val="none"/>
          <w:lang w:val="en-US" w:eastAsia="zh-CN"/>
        </w:rPr>
        <w:t>须提供承诺函</w:t>
      </w:r>
      <w:r>
        <w:rPr>
          <w:rFonts w:hint="eastAsia" w:asciiTheme="minorEastAsia" w:hAnsiTheme="minorEastAsia"/>
          <w:color w:val="auto"/>
          <w:sz w:val="24"/>
          <w:szCs w:val="24"/>
          <w:highlight w:val="none"/>
          <w:lang w:eastAsia="zh-CN"/>
        </w:rPr>
        <w:t>）</w:t>
      </w:r>
      <w:r>
        <w:rPr>
          <w:rFonts w:hint="eastAsia" w:ascii="宋体" w:hAnsi="宋体" w:eastAsia="宋体"/>
          <w:color w:val="auto"/>
          <w:sz w:val="24"/>
          <w:szCs w:val="28"/>
          <w:highlight w:val="none"/>
        </w:rPr>
        <w:t>。</w:t>
      </w:r>
    </w:p>
    <w:p w14:paraId="516B9636">
      <w:pPr>
        <w:pStyle w:val="47"/>
        <w:numPr>
          <w:ilvl w:val="2"/>
          <w:numId w:val="5"/>
        </w:numPr>
        <w:tabs>
          <w:tab w:val="left" w:pos="993"/>
        </w:tabs>
        <w:spacing w:line="360" w:lineRule="auto"/>
        <w:ind w:left="420" w:leftChars="0" w:firstLine="425" w:firstLineChars="0"/>
        <w:rPr>
          <w:rFonts w:hint="eastAsia" w:ascii="宋体" w:hAnsi="宋体" w:eastAsia="宋体"/>
          <w:b/>
          <w:bCs/>
          <w:color w:val="auto"/>
          <w:sz w:val="24"/>
          <w:szCs w:val="28"/>
          <w:highlight w:val="none"/>
        </w:rPr>
      </w:pPr>
      <w:r>
        <w:rPr>
          <w:rFonts w:hint="eastAsia" w:ascii="宋体" w:hAnsi="宋体" w:eastAsia="宋体"/>
          <w:b/>
          <w:bCs/>
          <w:color w:val="auto"/>
          <w:sz w:val="24"/>
          <w:szCs w:val="28"/>
          <w:highlight w:val="none"/>
        </w:rPr>
        <w:t>长庚医院献血屋</w:t>
      </w:r>
    </w:p>
    <w:p w14:paraId="1B7AD829">
      <w:pPr>
        <w:pStyle w:val="47"/>
        <w:keepNext w:val="0"/>
        <w:keepLines w:val="0"/>
        <w:pageBreakBefore w:val="0"/>
        <w:widowControl/>
        <w:numPr>
          <w:ilvl w:val="3"/>
          <w:numId w:val="5"/>
        </w:numPr>
        <w:tabs>
          <w:tab w:val="left" w:pos="993"/>
        </w:tabs>
        <w:kinsoku/>
        <w:wordWrap/>
        <w:overflowPunct/>
        <w:topLinePunct w:val="0"/>
        <w:autoSpaceDE/>
        <w:autoSpaceDN/>
        <w:bidi w:val="0"/>
        <w:adjustRightInd/>
        <w:snapToGrid/>
        <w:spacing w:line="360" w:lineRule="auto"/>
        <w:ind w:left="840" w:leftChars="0" w:firstLine="425" w:firstLineChars="0"/>
        <w:textAlignment w:val="auto"/>
        <w:rPr>
          <w:rFonts w:hint="eastAsia"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该</w:t>
      </w:r>
      <w:r>
        <w:rPr>
          <w:rFonts w:hint="eastAsia" w:ascii="宋体" w:hAnsi="宋体" w:eastAsia="宋体"/>
          <w:color w:val="auto"/>
          <w:sz w:val="24"/>
          <w:szCs w:val="28"/>
          <w:highlight w:val="none"/>
        </w:rPr>
        <w:t>献血屋</w:t>
      </w:r>
      <w:r>
        <w:rPr>
          <w:rFonts w:hint="eastAsia" w:ascii="宋体" w:hAnsi="宋体" w:eastAsia="宋体"/>
          <w:color w:val="auto"/>
          <w:sz w:val="24"/>
          <w:szCs w:val="28"/>
          <w:highlight w:val="none"/>
          <w:lang w:val="en-US" w:eastAsia="zh-CN"/>
        </w:rPr>
        <w:t>拟设置在</w:t>
      </w:r>
      <w:r>
        <w:rPr>
          <w:rFonts w:hint="eastAsia" w:ascii="宋体" w:hAnsi="宋体" w:eastAsia="宋体"/>
          <w:color w:val="auto"/>
          <w:sz w:val="24"/>
          <w:szCs w:val="28"/>
          <w:highlight w:val="none"/>
        </w:rPr>
        <w:t>长庚医院门诊大厅左侧，需充分利用现场廊檐环境，不可阻挡主要的人流动线，总占地约80平方米</w:t>
      </w:r>
      <w:r>
        <w:rPr>
          <w:rFonts w:hint="eastAsia" w:ascii="宋体" w:hAnsi="宋体" w:eastAsia="宋体"/>
          <w:color w:val="auto"/>
          <w:sz w:val="24"/>
          <w:szCs w:val="28"/>
          <w:highlight w:val="none"/>
          <w:lang w:eastAsia="zh-CN"/>
        </w:rPr>
        <w:t>（</w:t>
      </w:r>
      <w:r>
        <w:rPr>
          <w:rFonts w:hint="eastAsia" w:ascii="宋体" w:hAnsi="宋体" w:eastAsia="宋体"/>
          <w:color w:val="auto"/>
          <w:sz w:val="24"/>
          <w:szCs w:val="28"/>
          <w:highlight w:val="none"/>
        </w:rPr>
        <w:t>波动范围±5平方米）；主体空间长度≥16.4米，宽度≥4.8米，高度≥3.4米（不包含顶部发光字高度）。室内净高≥2.6米。空气质量符合GB/T 18883-2022《室内空气质量标准》。</w:t>
      </w:r>
      <w:r>
        <w:rPr>
          <w:rFonts w:hint="eastAsia" w:ascii="宋体" w:hAnsi="宋体" w:eastAsia="宋体"/>
          <w:color w:val="auto"/>
          <w:sz w:val="24"/>
          <w:szCs w:val="28"/>
          <w:highlight w:val="none"/>
          <w:lang w:val="en-US" w:eastAsia="zh-CN"/>
        </w:rPr>
        <w:t>针对上述技术参数要求，</w:t>
      </w:r>
      <w:r>
        <w:rPr>
          <w:rFonts w:hint="eastAsia" w:ascii="宋体" w:hAnsi="宋体" w:eastAsia="宋体"/>
          <w:b w:val="0"/>
          <w:bCs w:val="0"/>
          <w:color w:val="auto"/>
          <w:sz w:val="24"/>
          <w:szCs w:val="28"/>
          <w:highlight w:val="none"/>
          <w:lang w:val="en-US" w:eastAsia="zh-CN"/>
        </w:rPr>
        <w:t>投标人须同时提供以下佐证材料：①</w:t>
      </w:r>
      <w:r>
        <w:rPr>
          <w:rFonts w:hint="eastAsia" w:ascii="宋体" w:hAnsi="宋体" w:eastAsia="宋体"/>
          <w:color w:val="auto"/>
          <w:sz w:val="24"/>
          <w:szCs w:val="28"/>
          <w:highlight w:val="none"/>
        </w:rPr>
        <w:t>献血屋整体建筑模拟现场效果图</w:t>
      </w:r>
      <w:r>
        <w:rPr>
          <w:rFonts w:hint="eastAsia" w:ascii="宋体" w:hAnsi="宋体" w:eastAsia="宋体"/>
          <w:color w:val="auto"/>
          <w:sz w:val="24"/>
          <w:szCs w:val="28"/>
          <w:highlight w:val="none"/>
          <w:lang w:eastAsia="zh-CN"/>
        </w:rPr>
        <w:t>；</w:t>
      </w:r>
      <w:r>
        <w:rPr>
          <w:rFonts w:hint="eastAsia" w:ascii="宋体" w:hAnsi="宋体" w:eastAsia="宋体"/>
          <w:color w:val="auto"/>
          <w:sz w:val="24"/>
          <w:szCs w:val="28"/>
          <w:highlight w:val="none"/>
          <w:lang w:val="en-US" w:eastAsia="zh-CN"/>
        </w:rPr>
        <w:t>②</w:t>
      </w:r>
      <w:r>
        <w:rPr>
          <w:rFonts w:hint="eastAsia" w:ascii="宋体" w:hAnsi="宋体" w:eastAsia="宋体"/>
          <w:color w:val="auto"/>
          <w:sz w:val="24"/>
          <w:szCs w:val="28"/>
          <w:highlight w:val="none"/>
        </w:rPr>
        <w:t>献血屋整体建筑内部效果图</w:t>
      </w:r>
      <w:r>
        <w:rPr>
          <w:rFonts w:hint="eastAsia" w:ascii="宋体" w:hAnsi="宋体" w:eastAsia="宋体"/>
          <w:color w:val="auto"/>
          <w:sz w:val="24"/>
          <w:szCs w:val="28"/>
          <w:highlight w:val="none"/>
          <w:lang w:eastAsia="zh-CN"/>
        </w:rPr>
        <w:t>；</w:t>
      </w:r>
      <w:r>
        <w:rPr>
          <w:rFonts w:hint="eastAsia" w:ascii="宋体" w:hAnsi="宋体" w:eastAsia="宋体"/>
          <w:color w:val="auto"/>
          <w:sz w:val="24"/>
          <w:szCs w:val="28"/>
          <w:highlight w:val="none"/>
          <w:lang w:val="en-US" w:eastAsia="zh-CN"/>
        </w:rPr>
        <w:t>③体现参数要求的</w:t>
      </w:r>
      <w:r>
        <w:rPr>
          <w:rFonts w:hint="eastAsia" w:ascii="宋体" w:hAnsi="宋体" w:eastAsia="宋体"/>
          <w:color w:val="auto"/>
          <w:sz w:val="24"/>
          <w:szCs w:val="28"/>
          <w:highlight w:val="none"/>
        </w:rPr>
        <w:t>献血屋整体建筑</w:t>
      </w:r>
      <w:r>
        <w:rPr>
          <w:rFonts w:hint="eastAsia" w:ascii="宋体" w:hAnsi="宋体" w:eastAsia="宋体"/>
          <w:color w:val="auto"/>
          <w:sz w:val="24"/>
          <w:szCs w:val="28"/>
          <w:highlight w:val="none"/>
          <w:lang w:val="en-US" w:eastAsia="zh-CN"/>
        </w:rPr>
        <w:t>的</w:t>
      </w:r>
      <w:r>
        <w:rPr>
          <w:rFonts w:hint="eastAsia" w:ascii="宋体" w:hAnsi="宋体" w:eastAsia="宋体"/>
          <w:color w:val="auto"/>
          <w:sz w:val="24"/>
          <w:szCs w:val="28"/>
          <w:highlight w:val="none"/>
        </w:rPr>
        <w:t>设计图纸。</w:t>
      </w:r>
    </w:p>
    <w:p w14:paraId="5F4BD372">
      <w:pPr>
        <w:pStyle w:val="47"/>
        <w:keepNext w:val="0"/>
        <w:keepLines w:val="0"/>
        <w:pageBreakBefore w:val="0"/>
        <w:widowControl/>
        <w:numPr>
          <w:ilvl w:val="3"/>
          <w:numId w:val="5"/>
        </w:numPr>
        <w:tabs>
          <w:tab w:val="left" w:pos="993"/>
        </w:tabs>
        <w:kinsoku/>
        <w:wordWrap/>
        <w:overflowPunct/>
        <w:topLinePunct w:val="0"/>
        <w:autoSpaceDE/>
        <w:autoSpaceDN/>
        <w:bidi w:val="0"/>
        <w:adjustRightInd/>
        <w:snapToGrid/>
        <w:spacing w:line="360" w:lineRule="auto"/>
        <w:ind w:left="840" w:leftChars="0" w:firstLine="425" w:firstLineChars="0"/>
        <w:jc w:val="both"/>
        <w:textAlignment w:val="auto"/>
        <w:rPr>
          <w:rFonts w:hint="eastAsia" w:ascii="宋体" w:hAnsi="宋体" w:eastAsia="宋体"/>
          <w:color w:val="auto"/>
          <w:sz w:val="24"/>
          <w:szCs w:val="28"/>
          <w:highlight w:val="none"/>
        </w:rPr>
      </w:pPr>
      <w:r>
        <w:rPr>
          <w:rFonts w:hint="eastAsia" w:ascii="宋体" w:hAnsi="宋体" w:eastAsia="宋体"/>
          <w:color w:val="auto"/>
          <w:sz w:val="24"/>
          <w:szCs w:val="28"/>
          <w:highlight w:val="none"/>
        </w:rPr>
        <w:t>献血屋整体要与周围环境相结合</w:t>
      </w:r>
      <w:r>
        <w:rPr>
          <w:rFonts w:hint="eastAsia" w:ascii="宋体" w:hAnsi="宋体" w:eastAsia="宋体"/>
          <w:color w:val="auto"/>
          <w:sz w:val="24"/>
          <w:szCs w:val="28"/>
          <w:highlight w:val="none"/>
          <w:lang w:eastAsia="zh-CN"/>
        </w:rPr>
        <w:t>。</w:t>
      </w:r>
      <w:r>
        <w:rPr>
          <w:rFonts w:hint="eastAsia" w:asciiTheme="minorEastAsia" w:hAnsiTheme="minorEastAsia"/>
          <w:color w:val="auto"/>
          <w:sz w:val="24"/>
          <w:szCs w:val="24"/>
          <w:highlight w:val="none"/>
          <w:lang w:val="en-US" w:eastAsia="zh-CN"/>
        </w:rPr>
        <w:t>投标人须承诺</w:t>
      </w:r>
      <w:r>
        <w:rPr>
          <w:rFonts w:hint="eastAsia" w:asciiTheme="minorEastAsia" w:hAnsiTheme="minorEastAsia"/>
          <w:color w:val="auto"/>
          <w:sz w:val="24"/>
          <w:szCs w:val="24"/>
          <w:highlight w:val="none"/>
        </w:rPr>
        <w:t>在中标后根据</w:t>
      </w:r>
      <w:r>
        <w:rPr>
          <w:rFonts w:hint="eastAsia" w:asciiTheme="minorEastAsia" w:hAnsiTheme="minorEastAsia"/>
          <w:color w:val="auto"/>
          <w:sz w:val="24"/>
          <w:szCs w:val="24"/>
          <w:highlight w:val="none"/>
          <w:lang w:val="en-US" w:eastAsia="zh-CN"/>
        </w:rPr>
        <w:t>分签单位</w:t>
      </w:r>
      <w:r>
        <w:rPr>
          <w:rFonts w:hint="eastAsia" w:asciiTheme="minorEastAsia" w:hAnsiTheme="minorEastAsia"/>
          <w:color w:val="auto"/>
          <w:sz w:val="24"/>
          <w:szCs w:val="24"/>
          <w:highlight w:val="none"/>
        </w:rPr>
        <w:t>的意见和建议进行调整和优化</w:t>
      </w:r>
      <w:r>
        <w:rPr>
          <w:rFonts w:hint="eastAsia" w:asciiTheme="minorEastAsia" w:hAnsiTheme="minorEastAsia"/>
          <w:color w:val="auto"/>
          <w:sz w:val="24"/>
          <w:szCs w:val="24"/>
          <w:highlight w:val="none"/>
          <w:lang w:eastAsia="zh-CN"/>
        </w:rPr>
        <w:t>，</w:t>
      </w:r>
      <w:r>
        <w:rPr>
          <w:rFonts w:hint="eastAsia" w:asciiTheme="minorEastAsia" w:hAnsiTheme="minorEastAsia"/>
          <w:color w:val="auto"/>
          <w:sz w:val="24"/>
          <w:szCs w:val="24"/>
          <w:highlight w:val="none"/>
          <w:lang w:val="en-US" w:eastAsia="zh-CN"/>
        </w:rPr>
        <w:t>且</w:t>
      </w:r>
      <w:r>
        <w:rPr>
          <w:rFonts w:hint="eastAsia" w:asciiTheme="minorEastAsia" w:hAnsiTheme="minorEastAsia"/>
          <w:color w:val="auto"/>
          <w:sz w:val="24"/>
          <w:szCs w:val="24"/>
          <w:highlight w:val="none"/>
        </w:rPr>
        <w:t>经过</w:t>
      </w:r>
      <w:r>
        <w:rPr>
          <w:rFonts w:hint="eastAsia" w:asciiTheme="minorEastAsia" w:hAnsiTheme="minorEastAsia"/>
          <w:color w:val="auto"/>
          <w:sz w:val="24"/>
          <w:szCs w:val="24"/>
          <w:highlight w:val="none"/>
          <w:lang w:val="en-US" w:eastAsia="zh-CN"/>
        </w:rPr>
        <w:t>分签单位</w:t>
      </w:r>
      <w:r>
        <w:rPr>
          <w:rFonts w:hint="eastAsia" w:asciiTheme="minorEastAsia" w:hAnsiTheme="minorEastAsia"/>
          <w:color w:val="auto"/>
          <w:sz w:val="24"/>
          <w:szCs w:val="24"/>
          <w:highlight w:val="none"/>
        </w:rPr>
        <w:t>确认后方可进行施工</w:t>
      </w:r>
      <w:r>
        <w:rPr>
          <w:rFonts w:hint="eastAsia" w:asciiTheme="minorEastAsia" w:hAnsiTheme="minorEastAsia"/>
          <w:color w:val="auto"/>
          <w:sz w:val="24"/>
          <w:szCs w:val="24"/>
          <w:highlight w:val="none"/>
          <w:lang w:eastAsia="zh-CN"/>
        </w:rPr>
        <w:t>（</w:t>
      </w:r>
      <w:r>
        <w:rPr>
          <w:rFonts w:hint="eastAsia" w:asciiTheme="minorEastAsia" w:hAnsiTheme="minorEastAsia"/>
          <w:color w:val="auto"/>
          <w:sz w:val="24"/>
          <w:szCs w:val="24"/>
          <w:highlight w:val="none"/>
          <w:lang w:val="en-US" w:eastAsia="zh-CN"/>
        </w:rPr>
        <w:t>须提供承诺函</w:t>
      </w:r>
      <w:r>
        <w:rPr>
          <w:rFonts w:hint="eastAsia" w:asciiTheme="minorEastAsia" w:hAnsiTheme="minorEastAsia"/>
          <w:color w:val="auto"/>
          <w:sz w:val="24"/>
          <w:szCs w:val="24"/>
          <w:highlight w:val="none"/>
          <w:lang w:eastAsia="zh-CN"/>
        </w:rPr>
        <w:t>）</w:t>
      </w:r>
      <w:r>
        <w:rPr>
          <w:rFonts w:hint="eastAsia" w:ascii="宋体" w:hAnsi="宋体" w:eastAsia="宋体"/>
          <w:color w:val="auto"/>
          <w:sz w:val="24"/>
          <w:szCs w:val="28"/>
          <w:highlight w:val="none"/>
        </w:rPr>
        <w:t>。</w:t>
      </w:r>
    </w:p>
    <w:p w14:paraId="1F5205CD">
      <w:pPr>
        <w:pStyle w:val="47"/>
        <w:numPr>
          <w:ilvl w:val="2"/>
          <w:numId w:val="5"/>
        </w:numPr>
        <w:tabs>
          <w:tab w:val="left" w:pos="993"/>
        </w:tabs>
        <w:spacing w:line="360" w:lineRule="auto"/>
        <w:ind w:left="420" w:leftChars="0" w:firstLine="425" w:firstLineChars="0"/>
        <w:rPr>
          <w:rFonts w:hint="eastAsia" w:ascii="宋体" w:hAnsi="宋体" w:eastAsia="宋体"/>
          <w:b/>
          <w:bCs/>
          <w:color w:val="auto"/>
          <w:sz w:val="24"/>
          <w:szCs w:val="28"/>
          <w:highlight w:val="none"/>
        </w:rPr>
      </w:pPr>
      <w:r>
        <w:rPr>
          <w:rFonts w:hint="eastAsia" w:ascii="宋体" w:hAnsi="宋体" w:eastAsia="宋体"/>
          <w:b/>
          <w:bCs/>
          <w:color w:val="auto"/>
          <w:sz w:val="24"/>
          <w:szCs w:val="28"/>
          <w:highlight w:val="none"/>
        </w:rPr>
        <w:t>同安爱琴海献血屋</w:t>
      </w:r>
    </w:p>
    <w:p w14:paraId="6611F845">
      <w:pPr>
        <w:pStyle w:val="47"/>
        <w:keepNext w:val="0"/>
        <w:keepLines w:val="0"/>
        <w:pageBreakBefore w:val="0"/>
        <w:widowControl/>
        <w:numPr>
          <w:ilvl w:val="3"/>
          <w:numId w:val="5"/>
        </w:numPr>
        <w:tabs>
          <w:tab w:val="left" w:pos="993"/>
        </w:tabs>
        <w:kinsoku/>
        <w:wordWrap/>
        <w:overflowPunct/>
        <w:topLinePunct w:val="0"/>
        <w:autoSpaceDE/>
        <w:autoSpaceDN/>
        <w:bidi w:val="0"/>
        <w:adjustRightInd/>
        <w:snapToGrid/>
        <w:spacing w:line="360" w:lineRule="auto"/>
        <w:ind w:left="840" w:leftChars="0" w:firstLine="425" w:firstLineChars="0"/>
        <w:textAlignment w:val="auto"/>
        <w:rPr>
          <w:rFonts w:hint="eastAsia" w:ascii="宋体" w:hAnsi="宋体" w:eastAsia="宋体"/>
          <w:color w:val="auto"/>
          <w:sz w:val="24"/>
          <w:szCs w:val="28"/>
          <w:highlight w:val="none"/>
        </w:rPr>
      </w:pPr>
      <w:r>
        <w:rPr>
          <w:rFonts w:hint="eastAsia" w:ascii="宋体" w:hAnsi="宋体" w:eastAsia="宋体"/>
          <w:color w:val="auto"/>
          <w:sz w:val="24"/>
          <w:szCs w:val="28"/>
          <w:highlight w:val="none"/>
        </w:rPr>
        <w:t>该献血屋拟设置在同安爱琴海过街天桥下方，需保留原有绿化带人行道功能。献血屋主体尺寸：长度≥14.8米，宽度≥4米，高度≥6米，献血屋总占地面积约59平方米（波动范围±5平方米），须由以下2层组成，一层需要有两个入口：</w:t>
      </w:r>
    </w:p>
    <w:p w14:paraId="38C55B0C">
      <w:pPr>
        <w:pStyle w:val="47"/>
        <w:keepNext w:val="0"/>
        <w:keepLines w:val="0"/>
        <w:pageBreakBefore w:val="0"/>
        <w:widowControl/>
        <w:numPr>
          <w:ilvl w:val="4"/>
          <w:numId w:val="5"/>
        </w:numPr>
        <w:tabs>
          <w:tab w:val="left" w:pos="993"/>
        </w:tabs>
        <w:kinsoku/>
        <w:wordWrap/>
        <w:overflowPunct/>
        <w:topLinePunct w:val="0"/>
        <w:autoSpaceDE/>
        <w:autoSpaceDN/>
        <w:bidi w:val="0"/>
        <w:adjustRightInd/>
        <w:snapToGrid/>
        <w:spacing w:line="360" w:lineRule="auto"/>
        <w:ind w:left="1260" w:leftChars="0" w:firstLine="425" w:firstLineChars="0"/>
        <w:textAlignment w:val="auto"/>
        <w:rPr>
          <w:rFonts w:hint="eastAsia" w:ascii="宋体" w:hAnsi="宋体" w:eastAsia="宋体"/>
          <w:color w:val="auto"/>
          <w:sz w:val="24"/>
          <w:szCs w:val="28"/>
          <w:highlight w:val="none"/>
        </w:rPr>
      </w:pPr>
      <w:r>
        <w:rPr>
          <w:rFonts w:hint="eastAsia" w:ascii="宋体" w:hAnsi="宋体" w:eastAsia="宋体"/>
          <w:color w:val="auto"/>
          <w:sz w:val="24"/>
          <w:szCs w:val="28"/>
          <w:highlight w:val="none"/>
        </w:rPr>
        <w:t>第一层为长度≥14.8米，宽度≥4米，高度≥3.5米的面积区域；其中室内使用面积长约11.85米、宽约3.5米（按玻璃幕墙占地长宽计算，通道不计算，即室内使用面积约41.4平方米）；一层室内净高</w:t>
      </w:r>
      <w:r>
        <w:rPr>
          <w:rFonts w:hint="eastAsia" w:ascii="宋体" w:hAnsi="宋体" w:eastAsia="宋体"/>
          <w:color w:val="auto"/>
          <w:sz w:val="24"/>
          <w:szCs w:val="28"/>
          <w:highlight w:val="none"/>
          <w:lang w:val="en-US" w:eastAsia="zh-CN"/>
        </w:rPr>
        <w:t>须</w:t>
      </w:r>
      <w:r>
        <w:rPr>
          <w:rFonts w:hint="eastAsia" w:ascii="宋体" w:hAnsi="宋体" w:eastAsia="宋体"/>
          <w:color w:val="auto"/>
          <w:sz w:val="24"/>
          <w:szCs w:val="28"/>
          <w:highlight w:val="none"/>
        </w:rPr>
        <w:t>≥2.6米</w:t>
      </w:r>
      <w:r>
        <w:rPr>
          <w:rFonts w:hint="eastAsia" w:ascii="宋体" w:hAnsi="宋体" w:eastAsia="宋体"/>
          <w:color w:val="auto"/>
          <w:sz w:val="24"/>
          <w:szCs w:val="28"/>
          <w:highlight w:val="none"/>
          <w:lang w:eastAsia="zh-CN"/>
        </w:rPr>
        <w:t>；</w:t>
      </w:r>
    </w:p>
    <w:p w14:paraId="42B4EB42">
      <w:pPr>
        <w:pStyle w:val="47"/>
        <w:keepNext w:val="0"/>
        <w:keepLines w:val="0"/>
        <w:pageBreakBefore w:val="0"/>
        <w:widowControl/>
        <w:numPr>
          <w:ilvl w:val="4"/>
          <w:numId w:val="5"/>
        </w:numPr>
        <w:tabs>
          <w:tab w:val="left" w:pos="993"/>
        </w:tabs>
        <w:kinsoku/>
        <w:wordWrap/>
        <w:overflowPunct/>
        <w:topLinePunct w:val="0"/>
        <w:autoSpaceDE/>
        <w:autoSpaceDN/>
        <w:bidi w:val="0"/>
        <w:adjustRightInd/>
        <w:snapToGrid/>
        <w:spacing w:line="360" w:lineRule="auto"/>
        <w:ind w:left="1260" w:leftChars="0" w:firstLine="425" w:firstLineChars="0"/>
        <w:textAlignment w:val="auto"/>
        <w:rPr>
          <w:rFonts w:hint="eastAsia" w:ascii="宋体" w:hAnsi="宋体" w:eastAsia="宋体"/>
          <w:color w:val="auto"/>
          <w:sz w:val="24"/>
          <w:szCs w:val="28"/>
          <w:highlight w:val="none"/>
        </w:rPr>
      </w:pPr>
      <w:r>
        <w:rPr>
          <w:rFonts w:hint="eastAsia" w:ascii="宋体" w:hAnsi="宋体" w:eastAsia="宋体"/>
          <w:color w:val="auto"/>
          <w:sz w:val="24"/>
          <w:szCs w:val="28"/>
          <w:highlight w:val="none"/>
        </w:rPr>
        <w:t>第二层为员工换衣间，且为长度≥9米，宽度≥4米，高度≥2.5米的面积区域；其中室内使用面积长约7.845米、宽约3.4米（按玻璃幕墙占地长宽计算，设备平台不计算，即室内使用面积约26.6平方米）</w:t>
      </w:r>
      <w:r>
        <w:rPr>
          <w:rFonts w:hint="eastAsia" w:ascii="宋体" w:hAnsi="宋体" w:eastAsia="宋体"/>
          <w:color w:val="auto"/>
          <w:sz w:val="24"/>
          <w:szCs w:val="28"/>
          <w:highlight w:val="none"/>
          <w:lang w:eastAsia="zh-CN"/>
        </w:rPr>
        <w:t>；二层室内净高</w:t>
      </w:r>
      <w:r>
        <w:rPr>
          <w:rFonts w:hint="eastAsia" w:ascii="宋体" w:hAnsi="宋体" w:eastAsia="宋体"/>
          <w:color w:val="auto"/>
          <w:sz w:val="24"/>
          <w:szCs w:val="28"/>
          <w:highlight w:val="none"/>
          <w:lang w:val="en-US" w:eastAsia="zh-CN"/>
        </w:rPr>
        <w:t>须</w:t>
      </w:r>
      <w:r>
        <w:rPr>
          <w:rFonts w:hint="eastAsia" w:ascii="宋体" w:hAnsi="宋体" w:eastAsia="宋体"/>
          <w:color w:val="auto"/>
          <w:sz w:val="24"/>
          <w:szCs w:val="28"/>
          <w:highlight w:val="none"/>
          <w:lang w:eastAsia="zh-CN"/>
        </w:rPr>
        <w:t>≥2.3米</w:t>
      </w:r>
      <w:r>
        <w:rPr>
          <w:rFonts w:hint="eastAsia" w:ascii="宋体" w:hAnsi="宋体" w:eastAsia="宋体"/>
          <w:color w:val="auto"/>
          <w:sz w:val="24"/>
          <w:szCs w:val="28"/>
          <w:highlight w:val="none"/>
        </w:rPr>
        <w:t>。</w:t>
      </w:r>
    </w:p>
    <w:p w14:paraId="52C80257">
      <w:pPr>
        <w:pStyle w:val="47"/>
        <w:keepNext w:val="0"/>
        <w:keepLines w:val="0"/>
        <w:pageBreakBefore w:val="0"/>
        <w:widowControl/>
        <w:numPr>
          <w:ilvl w:val="0"/>
          <w:numId w:val="0"/>
        </w:numPr>
        <w:tabs>
          <w:tab w:val="left" w:pos="993"/>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8"/>
          <w:highlight w:val="none"/>
        </w:rPr>
      </w:pPr>
      <w:r>
        <w:rPr>
          <w:rFonts w:hint="eastAsia" w:ascii="宋体" w:hAnsi="宋体" w:eastAsia="宋体"/>
          <w:color w:val="auto"/>
          <w:sz w:val="24"/>
          <w:szCs w:val="28"/>
          <w:highlight w:val="none"/>
        </w:rPr>
        <w:t>针对上述技术参数要求，投标人须同时提供以下佐证材料：①献血屋整体建筑模拟现场效果图；②献血屋整体建筑内部效果图；③体现参数要求的献血屋整体建筑的设计图纸。</w:t>
      </w:r>
    </w:p>
    <w:p w14:paraId="6046986B">
      <w:pPr>
        <w:pStyle w:val="47"/>
        <w:keepNext w:val="0"/>
        <w:keepLines w:val="0"/>
        <w:pageBreakBefore w:val="0"/>
        <w:widowControl/>
        <w:numPr>
          <w:ilvl w:val="3"/>
          <w:numId w:val="5"/>
        </w:numPr>
        <w:tabs>
          <w:tab w:val="left" w:pos="993"/>
        </w:tabs>
        <w:kinsoku/>
        <w:wordWrap/>
        <w:overflowPunct/>
        <w:topLinePunct w:val="0"/>
        <w:autoSpaceDE/>
        <w:autoSpaceDN/>
        <w:bidi w:val="0"/>
        <w:adjustRightInd/>
        <w:snapToGrid/>
        <w:spacing w:line="360" w:lineRule="auto"/>
        <w:ind w:left="840" w:leftChars="0" w:firstLine="425" w:firstLineChars="0"/>
        <w:textAlignment w:val="auto"/>
        <w:rPr>
          <w:rFonts w:hint="eastAsia" w:ascii="宋体" w:hAnsi="宋体" w:eastAsia="宋体"/>
          <w:color w:val="auto"/>
          <w:sz w:val="24"/>
          <w:szCs w:val="28"/>
          <w:highlight w:val="none"/>
        </w:rPr>
      </w:pPr>
      <w:r>
        <w:rPr>
          <w:rFonts w:hint="eastAsia" w:ascii="宋体" w:hAnsi="宋体" w:eastAsia="宋体"/>
          <w:color w:val="auto"/>
          <w:sz w:val="24"/>
          <w:szCs w:val="28"/>
          <w:highlight w:val="none"/>
        </w:rPr>
        <w:t>空气质量符合GB/T 18883-2022《室内空气质量标准》。</w:t>
      </w:r>
    </w:p>
    <w:p w14:paraId="0811B07A">
      <w:pPr>
        <w:pStyle w:val="47"/>
        <w:numPr>
          <w:ilvl w:val="3"/>
          <w:numId w:val="5"/>
        </w:numPr>
        <w:tabs>
          <w:tab w:val="left" w:pos="993"/>
        </w:tabs>
        <w:spacing w:line="360" w:lineRule="auto"/>
        <w:ind w:left="840" w:leftChars="0" w:firstLine="425" w:firstLineChars="0"/>
        <w:rPr>
          <w:rFonts w:hint="eastAsia" w:ascii="宋体" w:hAnsi="宋体" w:eastAsia="宋体"/>
          <w:color w:val="auto"/>
          <w:sz w:val="24"/>
          <w:szCs w:val="28"/>
          <w:highlight w:val="none"/>
        </w:rPr>
      </w:pPr>
      <w:r>
        <w:rPr>
          <w:rFonts w:hint="eastAsia" w:ascii="宋体" w:hAnsi="宋体" w:eastAsia="宋体"/>
          <w:color w:val="auto"/>
          <w:sz w:val="24"/>
          <w:szCs w:val="28"/>
          <w:highlight w:val="none"/>
        </w:rPr>
        <w:t>献血屋整体要与周围环境相结合</w:t>
      </w:r>
      <w:r>
        <w:rPr>
          <w:rFonts w:hint="eastAsia" w:ascii="宋体" w:hAnsi="宋体" w:eastAsia="宋体"/>
          <w:color w:val="auto"/>
          <w:sz w:val="24"/>
          <w:szCs w:val="28"/>
          <w:highlight w:val="none"/>
          <w:lang w:eastAsia="zh-CN"/>
        </w:rPr>
        <w:t>。</w:t>
      </w:r>
      <w:r>
        <w:rPr>
          <w:rFonts w:hint="eastAsia" w:asciiTheme="minorEastAsia" w:hAnsiTheme="minorEastAsia"/>
          <w:color w:val="auto"/>
          <w:sz w:val="24"/>
          <w:szCs w:val="24"/>
          <w:highlight w:val="none"/>
          <w:lang w:val="en-US" w:eastAsia="zh-CN"/>
        </w:rPr>
        <w:t>投标人须承诺</w:t>
      </w:r>
      <w:r>
        <w:rPr>
          <w:rFonts w:hint="eastAsia" w:asciiTheme="minorEastAsia" w:hAnsiTheme="minorEastAsia"/>
          <w:color w:val="auto"/>
          <w:sz w:val="24"/>
          <w:szCs w:val="24"/>
          <w:highlight w:val="none"/>
        </w:rPr>
        <w:t>在中标后根据</w:t>
      </w:r>
      <w:r>
        <w:rPr>
          <w:rFonts w:hint="eastAsia" w:asciiTheme="minorEastAsia" w:hAnsiTheme="minorEastAsia"/>
          <w:color w:val="auto"/>
          <w:sz w:val="24"/>
          <w:szCs w:val="24"/>
          <w:highlight w:val="none"/>
          <w:lang w:val="en-US" w:eastAsia="zh-CN"/>
        </w:rPr>
        <w:t>分签单位</w:t>
      </w:r>
      <w:r>
        <w:rPr>
          <w:rFonts w:hint="eastAsia" w:asciiTheme="minorEastAsia" w:hAnsiTheme="minorEastAsia"/>
          <w:color w:val="auto"/>
          <w:sz w:val="24"/>
          <w:szCs w:val="24"/>
          <w:highlight w:val="none"/>
        </w:rPr>
        <w:t>的意见和建议进行调整和优化</w:t>
      </w:r>
      <w:r>
        <w:rPr>
          <w:rFonts w:hint="eastAsia" w:asciiTheme="minorEastAsia" w:hAnsiTheme="minorEastAsia"/>
          <w:color w:val="auto"/>
          <w:sz w:val="24"/>
          <w:szCs w:val="24"/>
          <w:highlight w:val="none"/>
          <w:lang w:eastAsia="zh-CN"/>
        </w:rPr>
        <w:t>，</w:t>
      </w:r>
      <w:r>
        <w:rPr>
          <w:rFonts w:hint="eastAsia" w:asciiTheme="minorEastAsia" w:hAnsiTheme="minorEastAsia"/>
          <w:color w:val="auto"/>
          <w:sz w:val="24"/>
          <w:szCs w:val="24"/>
          <w:highlight w:val="none"/>
          <w:lang w:val="en-US" w:eastAsia="zh-CN"/>
        </w:rPr>
        <w:t>且</w:t>
      </w:r>
      <w:r>
        <w:rPr>
          <w:rFonts w:hint="eastAsia" w:asciiTheme="minorEastAsia" w:hAnsiTheme="minorEastAsia"/>
          <w:color w:val="auto"/>
          <w:sz w:val="24"/>
          <w:szCs w:val="24"/>
          <w:highlight w:val="none"/>
        </w:rPr>
        <w:t>经过</w:t>
      </w:r>
      <w:r>
        <w:rPr>
          <w:rFonts w:hint="eastAsia" w:asciiTheme="minorEastAsia" w:hAnsiTheme="minorEastAsia"/>
          <w:color w:val="auto"/>
          <w:sz w:val="24"/>
          <w:szCs w:val="24"/>
          <w:highlight w:val="none"/>
          <w:lang w:val="en-US" w:eastAsia="zh-CN"/>
        </w:rPr>
        <w:t>分签单位</w:t>
      </w:r>
      <w:r>
        <w:rPr>
          <w:rFonts w:hint="eastAsia" w:asciiTheme="minorEastAsia" w:hAnsiTheme="minorEastAsia"/>
          <w:color w:val="auto"/>
          <w:sz w:val="24"/>
          <w:szCs w:val="24"/>
          <w:highlight w:val="none"/>
        </w:rPr>
        <w:t>确认后方可进行施工</w:t>
      </w:r>
      <w:r>
        <w:rPr>
          <w:rFonts w:hint="eastAsia" w:asciiTheme="minorEastAsia" w:hAnsiTheme="minorEastAsia"/>
          <w:color w:val="auto"/>
          <w:sz w:val="24"/>
          <w:szCs w:val="24"/>
          <w:highlight w:val="none"/>
          <w:lang w:eastAsia="zh-CN"/>
        </w:rPr>
        <w:t>（</w:t>
      </w:r>
      <w:r>
        <w:rPr>
          <w:rFonts w:hint="eastAsia" w:asciiTheme="minorEastAsia" w:hAnsiTheme="minorEastAsia"/>
          <w:color w:val="auto"/>
          <w:sz w:val="24"/>
          <w:szCs w:val="24"/>
          <w:highlight w:val="none"/>
          <w:lang w:val="en-US" w:eastAsia="zh-CN"/>
        </w:rPr>
        <w:t>须提供承诺函</w:t>
      </w:r>
      <w:r>
        <w:rPr>
          <w:rFonts w:hint="eastAsia" w:asciiTheme="minorEastAsia" w:hAnsiTheme="minorEastAsia"/>
          <w:color w:val="auto"/>
          <w:sz w:val="24"/>
          <w:szCs w:val="24"/>
          <w:highlight w:val="none"/>
          <w:lang w:eastAsia="zh-CN"/>
        </w:rPr>
        <w:t>）</w:t>
      </w:r>
      <w:r>
        <w:rPr>
          <w:rFonts w:hint="eastAsia" w:ascii="宋体" w:hAnsi="宋体" w:eastAsia="宋体"/>
          <w:color w:val="auto"/>
          <w:sz w:val="24"/>
          <w:szCs w:val="28"/>
          <w:highlight w:val="none"/>
        </w:rPr>
        <w:t>。</w:t>
      </w:r>
    </w:p>
    <w:p w14:paraId="4BA0CF5A">
      <w:pPr>
        <w:pStyle w:val="47"/>
        <w:numPr>
          <w:ilvl w:val="1"/>
          <w:numId w:val="5"/>
        </w:numPr>
        <w:tabs>
          <w:tab w:val="left" w:pos="993"/>
        </w:tabs>
        <w:spacing w:line="360" w:lineRule="auto"/>
        <w:ind w:left="0" w:firstLine="425" w:firstLineChars="0"/>
        <w:rPr>
          <w:rFonts w:hint="eastAsia" w:ascii="宋体" w:hAnsi="宋体" w:eastAsia="宋体"/>
          <w:b/>
          <w:bCs/>
          <w:color w:val="auto"/>
          <w:sz w:val="24"/>
          <w:szCs w:val="28"/>
          <w:highlight w:val="none"/>
          <w:lang w:val="en-US" w:eastAsia="zh-CN"/>
        </w:rPr>
      </w:pPr>
      <w:r>
        <w:rPr>
          <w:rFonts w:hint="eastAsia" w:ascii="宋体" w:hAnsi="宋体" w:eastAsia="宋体"/>
          <w:b/>
          <w:bCs/>
          <w:color w:val="auto"/>
          <w:sz w:val="24"/>
          <w:szCs w:val="28"/>
          <w:highlight w:val="none"/>
          <w:lang w:val="en-US" w:eastAsia="zh-CN"/>
        </w:rPr>
        <w:t>外观设计</w:t>
      </w:r>
    </w:p>
    <w:p w14:paraId="1F519A6B">
      <w:pPr>
        <w:pStyle w:val="47"/>
        <w:numPr>
          <w:ilvl w:val="2"/>
          <w:numId w:val="5"/>
        </w:numPr>
        <w:tabs>
          <w:tab w:val="left" w:pos="993"/>
        </w:tabs>
        <w:spacing w:line="360" w:lineRule="auto"/>
        <w:ind w:left="420" w:leftChars="0" w:firstLine="425" w:firstLineChars="0"/>
        <w:rPr>
          <w:rFonts w:hint="eastAsia" w:ascii="宋体" w:hAnsi="宋体" w:eastAsia="宋体"/>
          <w:b/>
          <w:bCs/>
          <w:color w:val="auto"/>
          <w:sz w:val="24"/>
          <w:szCs w:val="28"/>
          <w:highlight w:val="none"/>
        </w:rPr>
      </w:pPr>
      <w:r>
        <w:rPr>
          <w:rFonts w:hint="eastAsia" w:ascii="宋体" w:hAnsi="宋体" w:eastAsia="宋体"/>
          <w:b/>
          <w:bCs/>
          <w:color w:val="auto"/>
          <w:sz w:val="24"/>
          <w:szCs w:val="28"/>
          <w:highlight w:val="none"/>
        </w:rPr>
        <w:t>华润万象城献血屋</w:t>
      </w:r>
    </w:p>
    <w:p w14:paraId="16178DAB">
      <w:pPr>
        <w:pStyle w:val="47"/>
        <w:keepNext w:val="0"/>
        <w:keepLines w:val="0"/>
        <w:pageBreakBefore w:val="0"/>
        <w:widowControl/>
        <w:numPr>
          <w:ilvl w:val="3"/>
          <w:numId w:val="5"/>
        </w:numPr>
        <w:tabs>
          <w:tab w:val="left" w:pos="993"/>
        </w:tabs>
        <w:kinsoku/>
        <w:wordWrap/>
        <w:overflowPunct/>
        <w:topLinePunct w:val="0"/>
        <w:autoSpaceDE/>
        <w:autoSpaceDN/>
        <w:bidi w:val="0"/>
        <w:adjustRightInd/>
        <w:snapToGrid/>
        <w:spacing w:line="360" w:lineRule="auto"/>
        <w:ind w:left="840" w:leftChars="0" w:firstLine="425" w:firstLineChars="0"/>
        <w:textAlignment w:val="auto"/>
        <w:rPr>
          <w:rFonts w:hint="eastAsia" w:ascii="宋体" w:hAnsi="宋体" w:eastAsia="宋体"/>
          <w:color w:val="auto"/>
          <w:sz w:val="24"/>
          <w:szCs w:val="28"/>
          <w:highlight w:val="none"/>
        </w:rPr>
      </w:pPr>
      <w:r>
        <w:rPr>
          <w:rFonts w:hint="eastAsia" w:ascii="宋体" w:hAnsi="宋体" w:eastAsia="宋体"/>
          <w:color w:val="auto"/>
          <w:sz w:val="24"/>
          <w:szCs w:val="28"/>
          <w:highlight w:val="none"/>
        </w:rPr>
        <w:t>献血屋外观设计采用红色和白色搭配设计，主体正面外设置弧形或圆角造型，弧形或圆角半径≥50厘米；配置户外遮阳棚。</w:t>
      </w:r>
      <w:r>
        <w:rPr>
          <w:rFonts w:hint="eastAsia" w:ascii="宋体" w:hAnsi="宋体" w:eastAsia="宋体"/>
          <w:color w:val="auto"/>
          <w:sz w:val="24"/>
          <w:szCs w:val="28"/>
          <w:highlight w:val="none"/>
          <w:lang w:val="en-US" w:eastAsia="zh-CN"/>
        </w:rPr>
        <w:t>针对上述技术参数要求，</w:t>
      </w:r>
      <w:r>
        <w:rPr>
          <w:rFonts w:hint="eastAsia" w:ascii="宋体" w:hAnsi="宋体" w:eastAsia="宋体"/>
          <w:b w:val="0"/>
          <w:bCs w:val="0"/>
          <w:color w:val="auto"/>
          <w:sz w:val="24"/>
          <w:szCs w:val="28"/>
          <w:highlight w:val="none"/>
          <w:lang w:val="en-US" w:eastAsia="zh-CN"/>
        </w:rPr>
        <w:t>投标人须同时提供以下佐证材料：①</w:t>
      </w:r>
      <w:r>
        <w:rPr>
          <w:rFonts w:hint="eastAsia" w:ascii="宋体" w:hAnsi="宋体" w:eastAsia="宋体"/>
          <w:color w:val="auto"/>
          <w:sz w:val="24"/>
          <w:szCs w:val="28"/>
          <w:highlight w:val="none"/>
        </w:rPr>
        <w:t>献血屋整体建筑模拟现场效果图</w:t>
      </w:r>
      <w:r>
        <w:rPr>
          <w:rFonts w:hint="eastAsia" w:ascii="宋体" w:hAnsi="宋体" w:eastAsia="宋体"/>
          <w:color w:val="auto"/>
          <w:sz w:val="24"/>
          <w:szCs w:val="28"/>
          <w:highlight w:val="none"/>
          <w:lang w:eastAsia="zh-CN"/>
        </w:rPr>
        <w:t>；</w:t>
      </w:r>
      <w:r>
        <w:rPr>
          <w:rFonts w:hint="eastAsia" w:ascii="宋体" w:hAnsi="宋体" w:eastAsia="宋体"/>
          <w:color w:val="auto"/>
          <w:sz w:val="24"/>
          <w:szCs w:val="28"/>
          <w:highlight w:val="none"/>
          <w:lang w:val="en-US" w:eastAsia="zh-CN"/>
        </w:rPr>
        <w:t>②</w:t>
      </w:r>
      <w:r>
        <w:rPr>
          <w:rFonts w:hint="eastAsia" w:ascii="宋体" w:hAnsi="宋体" w:eastAsia="宋体"/>
          <w:color w:val="auto"/>
          <w:sz w:val="24"/>
          <w:szCs w:val="28"/>
          <w:highlight w:val="none"/>
        </w:rPr>
        <w:t>献血屋整体建筑内部效果图</w:t>
      </w:r>
      <w:r>
        <w:rPr>
          <w:rFonts w:hint="eastAsia" w:ascii="宋体" w:hAnsi="宋体" w:eastAsia="宋体"/>
          <w:color w:val="auto"/>
          <w:sz w:val="24"/>
          <w:szCs w:val="28"/>
          <w:highlight w:val="none"/>
          <w:lang w:eastAsia="zh-CN"/>
        </w:rPr>
        <w:t>；</w:t>
      </w:r>
      <w:r>
        <w:rPr>
          <w:rFonts w:hint="eastAsia" w:ascii="宋体" w:hAnsi="宋体" w:eastAsia="宋体"/>
          <w:color w:val="auto"/>
          <w:sz w:val="24"/>
          <w:szCs w:val="28"/>
          <w:highlight w:val="none"/>
          <w:lang w:val="en-US" w:eastAsia="zh-CN"/>
        </w:rPr>
        <w:t>③体现参数要求的</w:t>
      </w:r>
      <w:r>
        <w:rPr>
          <w:rFonts w:hint="eastAsia" w:ascii="宋体" w:hAnsi="宋体" w:eastAsia="宋体"/>
          <w:color w:val="auto"/>
          <w:sz w:val="24"/>
          <w:szCs w:val="28"/>
          <w:highlight w:val="none"/>
        </w:rPr>
        <w:t>献血屋整体建筑</w:t>
      </w:r>
      <w:r>
        <w:rPr>
          <w:rFonts w:hint="eastAsia" w:ascii="宋体" w:hAnsi="宋体" w:eastAsia="宋体"/>
          <w:color w:val="auto"/>
          <w:sz w:val="24"/>
          <w:szCs w:val="28"/>
          <w:highlight w:val="none"/>
          <w:lang w:val="en-US" w:eastAsia="zh-CN"/>
        </w:rPr>
        <w:t>的</w:t>
      </w:r>
      <w:r>
        <w:rPr>
          <w:rFonts w:hint="eastAsia" w:ascii="宋体" w:hAnsi="宋体" w:eastAsia="宋体"/>
          <w:color w:val="auto"/>
          <w:sz w:val="24"/>
          <w:szCs w:val="28"/>
          <w:highlight w:val="none"/>
        </w:rPr>
        <w:t>设计图纸</w:t>
      </w:r>
      <w:r>
        <w:rPr>
          <w:rFonts w:hint="eastAsia" w:ascii="宋体" w:hAnsi="宋体" w:eastAsia="宋体"/>
          <w:color w:val="auto"/>
          <w:sz w:val="24"/>
          <w:szCs w:val="28"/>
          <w:highlight w:val="none"/>
          <w:lang w:eastAsia="zh-CN"/>
        </w:rPr>
        <w:t>。</w:t>
      </w:r>
    </w:p>
    <w:p w14:paraId="79E085A0">
      <w:pPr>
        <w:pStyle w:val="47"/>
        <w:keepNext w:val="0"/>
        <w:keepLines w:val="0"/>
        <w:pageBreakBefore w:val="0"/>
        <w:widowControl/>
        <w:numPr>
          <w:ilvl w:val="3"/>
          <w:numId w:val="5"/>
        </w:numPr>
        <w:tabs>
          <w:tab w:val="left" w:pos="993"/>
        </w:tabs>
        <w:kinsoku/>
        <w:wordWrap/>
        <w:overflowPunct/>
        <w:topLinePunct w:val="0"/>
        <w:autoSpaceDE/>
        <w:autoSpaceDN/>
        <w:bidi w:val="0"/>
        <w:adjustRightInd/>
        <w:snapToGrid/>
        <w:spacing w:line="360" w:lineRule="auto"/>
        <w:ind w:left="840" w:leftChars="0" w:firstLine="425" w:firstLineChars="0"/>
        <w:textAlignment w:val="auto"/>
        <w:rPr>
          <w:rFonts w:hint="eastAsia" w:ascii="宋体" w:hAnsi="宋体" w:eastAsia="宋体"/>
          <w:color w:val="auto"/>
          <w:sz w:val="24"/>
          <w:szCs w:val="28"/>
          <w:highlight w:val="none"/>
        </w:rPr>
      </w:pPr>
      <w:r>
        <w:rPr>
          <w:rFonts w:hint="eastAsia" w:ascii="宋体" w:hAnsi="宋体" w:eastAsia="宋体"/>
          <w:color w:val="auto"/>
          <w:sz w:val="24"/>
          <w:szCs w:val="28"/>
          <w:highlight w:val="none"/>
        </w:rPr>
        <w:t>设计要兼顾现场环境与无偿献血文化，做到既要融入现场环境又要凸显无偿献血元素。</w:t>
      </w:r>
      <w:r>
        <w:rPr>
          <w:rFonts w:hint="eastAsia" w:asciiTheme="minorEastAsia" w:hAnsiTheme="minorEastAsia"/>
          <w:color w:val="auto"/>
          <w:sz w:val="24"/>
          <w:szCs w:val="24"/>
          <w:highlight w:val="none"/>
          <w:lang w:val="en-US" w:eastAsia="zh-CN"/>
        </w:rPr>
        <w:t>投标人须承诺</w:t>
      </w:r>
      <w:r>
        <w:rPr>
          <w:rFonts w:hint="eastAsia" w:asciiTheme="minorEastAsia" w:hAnsiTheme="minorEastAsia"/>
          <w:color w:val="auto"/>
          <w:sz w:val="24"/>
          <w:szCs w:val="24"/>
          <w:highlight w:val="none"/>
        </w:rPr>
        <w:t>在中标后根据</w:t>
      </w:r>
      <w:r>
        <w:rPr>
          <w:rFonts w:hint="eastAsia" w:asciiTheme="minorEastAsia" w:hAnsiTheme="minorEastAsia"/>
          <w:color w:val="auto"/>
          <w:sz w:val="24"/>
          <w:szCs w:val="24"/>
          <w:highlight w:val="none"/>
          <w:lang w:val="en-US" w:eastAsia="zh-CN"/>
        </w:rPr>
        <w:t>分签单位</w:t>
      </w:r>
      <w:r>
        <w:rPr>
          <w:rFonts w:hint="eastAsia" w:asciiTheme="minorEastAsia" w:hAnsiTheme="minorEastAsia"/>
          <w:color w:val="auto"/>
          <w:sz w:val="24"/>
          <w:szCs w:val="24"/>
          <w:highlight w:val="none"/>
        </w:rPr>
        <w:t>的意见和建议进行调整和优化</w:t>
      </w:r>
      <w:r>
        <w:rPr>
          <w:rFonts w:hint="eastAsia" w:asciiTheme="minorEastAsia" w:hAnsiTheme="minorEastAsia"/>
          <w:color w:val="auto"/>
          <w:sz w:val="24"/>
          <w:szCs w:val="24"/>
          <w:highlight w:val="none"/>
          <w:lang w:eastAsia="zh-CN"/>
        </w:rPr>
        <w:t>，</w:t>
      </w:r>
      <w:r>
        <w:rPr>
          <w:rFonts w:hint="eastAsia" w:asciiTheme="minorEastAsia" w:hAnsiTheme="minorEastAsia"/>
          <w:color w:val="auto"/>
          <w:sz w:val="24"/>
          <w:szCs w:val="24"/>
          <w:highlight w:val="none"/>
          <w:lang w:val="en-US" w:eastAsia="zh-CN"/>
        </w:rPr>
        <w:t>且</w:t>
      </w:r>
      <w:r>
        <w:rPr>
          <w:rFonts w:hint="eastAsia" w:asciiTheme="minorEastAsia" w:hAnsiTheme="minorEastAsia"/>
          <w:color w:val="auto"/>
          <w:sz w:val="24"/>
          <w:szCs w:val="24"/>
          <w:highlight w:val="none"/>
        </w:rPr>
        <w:t>经过</w:t>
      </w:r>
      <w:r>
        <w:rPr>
          <w:rFonts w:hint="eastAsia" w:asciiTheme="minorEastAsia" w:hAnsiTheme="minorEastAsia"/>
          <w:color w:val="auto"/>
          <w:sz w:val="24"/>
          <w:szCs w:val="24"/>
          <w:highlight w:val="none"/>
          <w:lang w:val="en-US" w:eastAsia="zh-CN"/>
        </w:rPr>
        <w:t>分签单位</w:t>
      </w:r>
      <w:r>
        <w:rPr>
          <w:rFonts w:hint="eastAsia" w:asciiTheme="minorEastAsia" w:hAnsiTheme="minorEastAsia"/>
          <w:color w:val="auto"/>
          <w:sz w:val="24"/>
          <w:szCs w:val="24"/>
          <w:highlight w:val="none"/>
        </w:rPr>
        <w:t>确认后方可进行施工</w:t>
      </w:r>
      <w:r>
        <w:rPr>
          <w:rFonts w:hint="eastAsia" w:asciiTheme="minorEastAsia" w:hAnsiTheme="minorEastAsia"/>
          <w:color w:val="auto"/>
          <w:sz w:val="24"/>
          <w:szCs w:val="24"/>
          <w:highlight w:val="none"/>
          <w:lang w:eastAsia="zh-CN"/>
        </w:rPr>
        <w:t>（</w:t>
      </w:r>
      <w:r>
        <w:rPr>
          <w:rFonts w:hint="eastAsia" w:asciiTheme="minorEastAsia" w:hAnsiTheme="minorEastAsia"/>
          <w:color w:val="auto"/>
          <w:sz w:val="24"/>
          <w:szCs w:val="24"/>
          <w:highlight w:val="none"/>
          <w:lang w:val="en-US" w:eastAsia="zh-CN"/>
        </w:rPr>
        <w:t>须提供承诺函</w:t>
      </w:r>
      <w:r>
        <w:rPr>
          <w:rFonts w:hint="eastAsia" w:asciiTheme="minorEastAsia" w:hAnsiTheme="minorEastAsia"/>
          <w:color w:val="auto"/>
          <w:sz w:val="24"/>
          <w:szCs w:val="24"/>
          <w:highlight w:val="none"/>
          <w:lang w:eastAsia="zh-CN"/>
        </w:rPr>
        <w:t>）</w:t>
      </w:r>
      <w:r>
        <w:rPr>
          <w:rFonts w:hint="eastAsia" w:ascii="宋体" w:hAnsi="宋体" w:eastAsia="宋体"/>
          <w:color w:val="auto"/>
          <w:sz w:val="24"/>
          <w:szCs w:val="28"/>
          <w:highlight w:val="none"/>
        </w:rPr>
        <w:t>。</w:t>
      </w:r>
    </w:p>
    <w:p w14:paraId="22108F56">
      <w:pPr>
        <w:pStyle w:val="47"/>
        <w:numPr>
          <w:ilvl w:val="2"/>
          <w:numId w:val="5"/>
        </w:numPr>
        <w:tabs>
          <w:tab w:val="left" w:pos="993"/>
        </w:tabs>
        <w:spacing w:line="360" w:lineRule="auto"/>
        <w:ind w:left="420" w:leftChars="0" w:firstLine="425" w:firstLineChars="0"/>
        <w:rPr>
          <w:rFonts w:hint="eastAsia" w:ascii="宋体" w:hAnsi="宋体" w:eastAsia="宋体"/>
          <w:b/>
          <w:bCs/>
          <w:color w:val="auto"/>
          <w:sz w:val="24"/>
          <w:szCs w:val="28"/>
          <w:highlight w:val="none"/>
        </w:rPr>
      </w:pPr>
      <w:r>
        <w:rPr>
          <w:rFonts w:hint="eastAsia" w:ascii="宋体" w:hAnsi="宋体" w:eastAsia="宋体"/>
          <w:b/>
          <w:bCs/>
          <w:color w:val="auto"/>
          <w:sz w:val="24"/>
          <w:szCs w:val="28"/>
          <w:highlight w:val="none"/>
        </w:rPr>
        <w:t>长庚医院献血屋</w:t>
      </w:r>
    </w:p>
    <w:p w14:paraId="79A4C6D2">
      <w:pPr>
        <w:pStyle w:val="47"/>
        <w:widowControl/>
        <w:numPr>
          <w:ilvl w:val="3"/>
          <w:numId w:val="5"/>
        </w:numPr>
        <w:tabs>
          <w:tab w:val="left" w:pos="993"/>
        </w:tabs>
        <w:spacing w:line="360" w:lineRule="auto"/>
        <w:ind w:left="840" w:leftChars="0" w:firstLine="425" w:firstLineChars="0"/>
        <w:rPr>
          <w:rFonts w:hint="eastAsia" w:ascii="宋体" w:hAnsi="宋体" w:eastAsia="宋体"/>
          <w:color w:val="auto"/>
          <w:sz w:val="24"/>
          <w:szCs w:val="28"/>
          <w:highlight w:val="none"/>
        </w:rPr>
      </w:pPr>
      <w:r>
        <w:rPr>
          <w:rFonts w:hint="eastAsia" w:ascii="宋体" w:hAnsi="宋体" w:eastAsia="宋体"/>
          <w:color w:val="auto"/>
          <w:sz w:val="24"/>
          <w:szCs w:val="28"/>
          <w:highlight w:val="none"/>
        </w:rPr>
        <w:t>献血屋建筑主体采用大半径弧形倒角设计，四面转角处弧度半径均≥58厘米，有效增强建筑的视觉柔和性与环境融入感。</w:t>
      </w:r>
      <w:r>
        <w:rPr>
          <w:rFonts w:hint="eastAsia" w:ascii="宋体" w:hAnsi="宋体" w:eastAsia="宋体"/>
          <w:color w:val="auto"/>
          <w:sz w:val="24"/>
          <w:szCs w:val="28"/>
          <w:highlight w:val="none"/>
          <w:lang w:val="en-US" w:eastAsia="zh-CN"/>
        </w:rPr>
        <w:t>针对上述技术参数要求，</w:t>
      </w:r>
      <w:r>
        <w:rPr>
          <w:rFonts w:hint="eastAsia" w:ascii="宋体" w:hAnsi="宋体" w:eastAsia="宋体"/>
          <w:b w:val="0"/>
          <w:bCs w:val="0"/>
          <w:color w:val="auto"/>
          <w:sz w:val="24"/>
          <w:szCs w:val="28"/>
          <w:highlight w:val="none"/>
          <w:lang w:val="en-US" w:eastAsia="zh-CN"/>
        </w:rPr>
        <w:t>投标人须同时提供以下佐证材料：①</w:t>
      </w:r>
      <w:r>
        <w:rPr>
          <w:rFonts w:hint="eastAsia" w:ascii="宋体" w:hAnsi="宋体" w:eastAsia="宋体"/>
          <w:color w:val="auto"/>
          <w:sz w:val="24"/>
          <w:szCs w:val="28"/>
          <w:highlight w:val="none"/>
        </w:rPr>
        <w:t>献血屋整体建筑模拟现场效果图</w:t>
      </w:r>
      <w:r>
        <w:rPr>
          <w:rFonts w:hint="eastAsia" w:ascii="宋体" w:hAnsi="宋体" w:eastAsia="宋体"/>
          <w:color w:val="auto"/>
          <w:sz w:val="24"/>
          <w:szCs w:val="28"/>
          <w:highlight w:val="none"/>
          <w:lang w:eastAsia="zh-CN"/>
        </w:rPr>
        <w:t>；</w:t>
      </w:r>
      <w:r>
        <w:rPr>
          <w:rFonts w:hint="eastAsia" w:ascii="宋体" w:hAnsi="宋体" w:eastAsia="宋体"/>
          <w:color w:val="auto"/>
          <w:sz w:val="24"/>
          <w:szCs w:val="28"/>
          <w:highlight w:val="none"/>
          <w:lang w:val="en-US" w:eastAsia="zh-CN"/>
        </w:rPr>
        <w:t>②</w:t>
      </w:r>
      <w:r>
        <w:rPr>
          <w:rFonts w:hint="eastAsia" w:ascii="宋体" w:hAnsi="宋体" w:eastAsia="宋体"/>
          <w:color w:val="auto"/>
          <w:sz w:val="24"/>
          <w:szCs w:val="28"/>
          <w:highlight w:val="none"/>
        </w:rPr>
        <w:t>献血屋整体建筑内部效果图</w:t>
      </w:r>
      <w:r>
        <w:rPr>
          <w:rFonts w:hint="eastAsia" w:ascii="宋体" w:hAnsi="宋体" w:eastAsia="宋体"/>
          <w:color w:val="auto"/>
          <w:sz w:val="24"/>
          <w:szCs w:val="28"/>
          <w:highlight w:val="none"/>
          <w:lang w:eastAsia="zh-CN"/>
        </w:rPr>
        <w:t>；</w:t>
      </w:r>
      <w:r>
        <w:rPr>
          <w:rFonts w:hint="eastAsia" w:ascii="宋体" w:hAnsi="宋体" w:eastAsia="宋体"/>
          <w:color w:val="auto"/>
          <w:sz w:val="24"/>
          <w:szCs w:val="28"/>
          <w:highlight w:val="none"/>
          <w:lang w:val="en-US" w:eastAsia="zh-CN"/>
        </w:rPr>
        <w:t>③体现参数要求的</w:t>
      </w:r>
      <w:r>
        <w:rPr>
          <w:rFonts w:hint="eastAsia" w:ascii="宋体" w:hAnsi="宋体" w:eastAsia="宋体"/>
          <w:color w:val="auto"/>
          <w:sz w:val="24"/>
          <w:szCs w:val="28"/>
          <w:highlight w:val="none"/>
        </w:rPr>
        <w:t>献血屋整体建筑</w:t>
      </w:r>
      <w:r>
        <w:rPr>
          <w:rFonts w:hint="eastAsia" w:ascii="宋体" w:hAnsi="宋体" w:eastAsia="宋体"/>
          <w:color w:val="auto"/>
          <w:sz w:val="24"/>
          <w:szCs w:val="28"/>
          <w:highlight w:val="none"/>
          <w:lang w:val="en-US" w:eastAsia="zh-CN"/>
        </w:rPr>
        <w:t>的</w:t>
      </w:r>
      <w:r>
        <w:rPr>
          <w:rFonts w:hint="eastAsia" w:ascii="宋体" w:hAnsi="宋体" w:eastAsia="宋体"/>
          <w:color w:val="auto"/>
          <w:sz w:val="24"/>
          <w:szCs w:val="28"/>
          <w:highlight w:val="none"/>
        </w:rPr>
        <w:t>设计图纸。</w:t>
      </w:r>
    </w:p>
    <w:p w14:paraId="37E4BDE6">
      <w:pPr>
        <w:pStyle w:val="47"/>
        <w:widowControl/>
        <w:numPr>
          <w:ilvl w:val="3"/>
          <w:numId w:val="5"/>
        </w:numPr>
        <w:tabs>
          <w:tab w:val="left" w:pos="993"/>
        </w:tabs>
        <w:spacing w:line="360" w:lineRule="auto"/>
        <w:ind w:left="840" w:leftChars="0" w:firstLine="425" w:firstLineChars="0"/>
        <w:rPr>
          <w:rFonts w:hint="eastAsia" w:ascii="宋体" w:hAnsi="宋体" w:eastAsia="宋体"/>
          <w:color w:val="auto"/>
          <w:sz w:val="24"/>
          <w:szCs w:val="28"/>
          <w:highlight w:val="none"/>
        </w:rPr>
      </w:pPr>
      <w:r>
        <w:rPr>
          <w:rFonts w:hint="eastAsia" w:ascii="宋体" w:hAnsi="宋体" w:eastAsia="宋体"/>
          <w:color w:val="auto"/>
          <w:sz w:val="24"/>
          <w:szCs w:val="28"/>
          <w:highlight w:val="none"/>
        </w:rPr>
        <w:t>设计要兼顾现场环境与无偿献血文化，做到既要融入现场环境又要凸显无偿献血元素</w:t>
      </w:r>
      <w:r>
        <w:rPr>
          <w:rFonts w:hint="eastAsia" w:ascii="宋体" w:hAnsi="宋体" w:eastAsia="宋体"/>
          <w:color w:val="auto"/>
          <w:sz w:val="24"/>
          <w:szCs w:val="28"/>
          <w:highlight w:val="none"/>
          <w:lang w:eastAsia="zh-CN"/>
        </w:rPr>
        <w:t>。</w:t>
      </w:r>
      <w:r>
        <w:rPr>
          <w:rFonts w:hint="eastAsia" w:asciiTheme="minorEastAsia" w:hAnsiTheme="minorEastAsia"/>
          <w:color w:val="auto"/>
          <w:sz w:val="24"/>
          <w:szCs w:val="24"/>
          <w:highlight w:val="none"/>
          <w:lang w:val="en-US" w:eastAsia="zh-CN"/>
        </w:rPr>
        <w:t>投标人须承诺</w:t>
      </w:r>
      <w:r>
        <w:rPr>
          <w:rFonts w:hint="eastAsia" w:asciiTheme="minorEastAsia" w:hAnsiTheme="minorEastAsia"/>
          <w:color w:val="auto"/>
          <w:sz w:val="24"/>
          <w:szCs w:val="24"/>
          <w:highlight w:val="none"/>
        </w:rPr>
        <w:t>在中标后根据</w:t>
      </w:r>
      <w:r>
        <w:rPr>
          <w:rFonts w:hint="eastAsia" w:asciiTheme="minorEastAsia" w:hAnsiTheme="minorEastAsia"/>
          <w:color w:val="auto"/>
          <w:sz w:val="24"/>
          <w:szCs w:val="24"/>
          <w:highlight w:val="none"/>
          <w:lang w:val="en-US" w:eastAsia="zh-CN"/>
        </w:rPr>
        <w:t>分签单位</w:t>
      </w:r>
      <w:r>
        <w:rPr>
          <w:rFonts w:hint="eastAsia" w:asciiTheme="minorEastAsia" w:hAnsiTheme="minorEastAsia"/>
          <w:color w:val="auto"/>
          <w:sz w:val="24"/>
          <w:szCs w:val="24"/>
          <w:highlight w:val="none"/>
        </w:rPr>
        <w:t>的意见和建议进行调整和优化</w:t>
      </w:r>
      <w:r>
        <w:rPr>
          <w:rFonts w:hint="eastAsia" w:asciiTheme="minorEastAsia" w:hAnsiTheme="minorEastAsia"/>
          <w:color w:val="auto"/>
          <w:sz w:val="24"/>
          <w:szCs w:val="24"/>
          <w:highlight w:val="none"/>
          <w:lang w:eastAsia="zh-CN"/>
        </w:rPr>
        <w:t>，</w:t>
      </w:r>
      <w:r>
        <w:rPr>
          <w:rFonts w:hint="eastAsia" w:asciiTheme="minorEastAsia" w:hAnsiTheme="minorEastAsia"/>
          <w:color w:val="auto"/>
          <w:sz w:val="24"/>
          <w:szCs w:val="24"/>
          <w:highlight w:val="none"/>
          <w:lang w:val="en-US" w:eastAsia="zh-CN"/>
        </w:rPr>
        <w:t>且</w:t>
      </w:r>
      <w:r>
        <w:rPr>
          <w:rFonts w:hint="eastAsia" w:asciiTheme="minorEastAsia" w:hAnsiTheme="minorEastAsia"/>
          <w:color w:val="auto"/>
          <w:sz w:val="24"/>
          <w:szCs w:val="24"/>
          <w:highlight w:val="none"/>
        </w:rPr>
        <w:t>经过</w:t>
      </w:r>
      <w:r>
        <w:rPr>
          <w:rFonts w:hint="eastAsia" w:asciiTheme="minorEastAsia" w:hAnsiTheme="minorEastAsia"/>
          <w:color w:val="auto"/>
          <w:sz w:val="24"/>
          <w:szCs w:val="24"/>
          <w:highlight w:val="none"/>
          <w:lang w:val="en-US" w:eastAsia="zh-CN"/>
        </w:rPr>
        <w:t>分签单位</w:t>
      </w:r>
      <w:r>
        <w:rPr>
          <w:rFonts w:hint="eastAsia" w:asciiTheme="minorEastAsia" w:hAnsiTheme="minorEastAsia"/>
          <w:color w:val="auto"/>
          <w:sz w:val="24"/>
          <w:szCs w:val="24"/>
          <w:highlight w:val="none"/>
        </w:rPr>
        <w:t>确认后方可进行施工</w:t>
      </w:r>
      <w:r>
        <w:rPr>
          <w:rFonts w:hint="eastAsia" w:asciiTheme="minorEastAsia" w:hAnsiTheme="minorEastAsia"/>
          <w:color w:val="auto"/>
          <w:sz w:val="24"/>
          <w:szCs w:val="24"/>
          <w:highlight w:val="none"/>
          <w:lang w:eastAsia="zh-CN"/>
        </w:rPr>
        <w:t>（</w:t>
      </w:r>
      <w:r>
        <w:rPr>
          <w:rFonts w:hint="eastAsia" w:asciiTheme="minorEastAsia" w:hAnsiTheme="minorEastAsia"/>
          <w:color w:val="auto"/>
          <w:sz w:val="24"/>
          <w:szCs w:val="24"/>
          <w:highlight w:val="none"/>
          <w:lang w:val="en-US" w:eastAsia="zh-CN"/>
        </w:rPr>
        <w:t>须提供承诺函</w:t>
      </w:r>
      <w:r>
        <w:rPr>
          <w:rFonts w:hint="eastAsia" w:asciiTheme="minorEastAsia" w:hAnsiTheme="minorEastAsia"/>
          <w:color w:val="auto"/>
          <w:sz w:val="24"/>
          <w:szCs w:val="24"/>
          <w:highlight w:val="none"/>
          <w:lang w:eastAsia="zh-CN"/>
        </w:rPr>
        <w:t>）</w:t>
      </w:r>
      <w:r>
        <w:rPr>
          <w:rFonts w:hint="eastAsia" w:ascii="宋体" w:hAnsi="宋体" w:eastAsia="宋体"/>
          <w:color w:val="auto"/>
          <w:sz w:val="24"/>
          <w:szCs w:val="28"/>
          <w:highlight w:val="none"/>
        </w:rPr>
        <w:t>。</w:t>
      </w:r>
    </w:p>
    <w:p w14:paraId="6153B170">
      <w:pPr>
        <w:pStyle w:val="47"/>
        <w:numPr>
          <w:ilvl w:val="2"/>
          <w:numId w:val="5"/>
        </w:numPr>
        <w:tabs>
          <w:tab w:val="left" w:pos="993"/>
        </w:tabs>
        <w:spacing w:line="360" w:lineRule="auto"/>
        <w:ind w:left="420" w:leftChars="0" w:firstLine="425" w:firstLineChars="0"/>
        <w:rPr>
          <w:rFonts w:hint="eastAsia" w:ascii="宋体" w:hAnsi="宋体" w:eastAsia="宋体"/>
          <w:b/>
          <w:bCs/>
          <w:color w:val="auto"/>
          <w:sz w:val="24"/>
          <w:szCs w:val="28"/>
          <w:highlight w:val="none"/>
        </w:rPr>
      </w:pPr>
      <w:r>
        <w:rPr>
          <w:rFonts w:hint="eastAsia" w:ascii="宋体" w:hAnsi="宋体" w:eastAsia="宋体"/>
          <w:b/>
          <w:bCs/>
          <w:color w:val="auto"/>
          <w:sz w:val="24"/>
          <w:szCs w:val="28"/>
          <w:highlight w:val="none"/>
        </w:rPr>
        <w:t>同安爱琴海献血屋</w:t>
      </w:r>
    </w:p>
    <w:p w14:paraId="669E8FBC">
      <w:pPr>
        <w:pStyle w:val="47"/>
        <w:keepNext w:val="0"/>
        <w:keepLines w:val="0"/>
        <w:pageBreakBefore w:val="0"/>
        <w:widowControl/>
        <w:numPr>
          <w:ilvl w:val="3"/>
          <w:numId w:val="5"/>
        </w:numPr>
        <w:tabs>
          <w:tab w:val="left" w:pos="993"/>
        </w:tabs>
        <w:kinsoku/>
        <w:wordWrap/>
        <w:overflowPunct/>
        <w:topLinePunct w:val="0"/>
        <w:autoSpaceDE/>
        <w:autoSpaceDN/>
        <w:bidi w:val="0"/>
        <w:adjustRightInd/>
        <w:snapToGrid/>
        <w:spacing w:line="360" w:lineRule="auto"/>
        <w:ind w:left="840" w:leftChars="0" w:firstLine="425" w:firstLineChars="0"/>
        <w:textAlignment w:val="auto"/>
        <w:rPr>
          <w:rFonts w:hint="eastAsia" w:ascii="宋体" w:hAnsi="宋体" w:eastAsia="宋体"/>
          <w:color w:val="auto"/>
          <w:sz w:val="24"/>
          <w:szCs w:val="28"/>
          <w:highlight w:val="none"/>
        </w:rPr>
      </w:pPr>
      <w:r>
        <w:rPr>
          <w:rFonts w:hint="eastAsia" w:ascii="宋体" w:hAnsi="宋体" w:eastAsia="宋体"/>
          <w:color w:val="auto"/>
          <w:sz w:val="24"/>
          <w:szCs w:val="28"/>
          <w:highlight w:val="none"/>
        </w:rPr>
        <w:t>献血屋建筑主体采用分层设计，整体造型要求上下连贯</w:t>
      </w:r>
      <w:r>
        <w:rPr>
          <w:rFonts w:hint="eastAsia" w:asciiTheme="minorEastAsia" w:hAnsiTheme="minorEastAsia"/>
          <w:color w:val="auto"/>
          <w:sz w:val="24"/>
          <w:szCs w:val="24"/>
          <w:highlight w:val="none"/>
          <w:lang w:eastAsia="zh-CN"/>
        </w:rPr>
        <w:t>，</w:t>
      </w:r>
      <w:r>
        <w:rPr>
          <w:rFonts w:hint="eastAsia" w:ascii="宋体" w:hAnsi="宋体" w:eastAsia="宋体"/>
          <w:color w:val="auto"/>
          <w:sz w:val="24"/>
          <w:szCs w:val="28"/>
          <w:highlight w:val="none"/>
        </w:rPr>
        <w:t>一二层风格一致。</w:t>
      </w:r>
      <w:r>
        <w:rPr>
          <w:rFonts w:hint="eastAsia" w:ascii="宋体" w:hAnsi="宋体" w:eastAsia="宋体"/>
          <w:color w:val="auto"/>
          <w:sz w:val="24"/>
          <w:szCs w:val="28"/>
          <w:highlight w:val="none"/>
          <w:lang w:val="en-US" w:eastAsia="zh-CN"/>
        </w:rPr>
        <w:t>针对上述技术参数要求，</w:t>
      </w:r>
      <w:r>
        <w:rPr>
          <w:rFonts w:hint="eastAsia" w:ascii="宋体" w:hAnsi="宋体" w:eastAsia="宋体"/>
          <w:b w:val="0"/>
          <w:bCs w:val="0"/>
          <w:color w:val="auto"/>
          <w:sz w:val="24"/>
          <w:szCs w:val="28"/>
          <w:highlight w:val="none"/>
          <w:lang w:val="en-US" w:eastAsia="zh-CN"/>
        </w:rPr>
        <w:t>投标人须同时提供以下佐证材料：①</w:t>
      </w:r>
      <w:r>
        <w:rPr>
          <w:rFonts w:hint="eastAsia" w:ascii="宋体" w:hAnsi="宋体" w:eastAsia="宋体"/>
          <w:color w:val="auto"/>
          <w:sz w:val="24"/>
          <w:szCs w:val="28"/>
          <w:highlight w:val="none"/>
        </w:rPr>
        <w:t>献血屋整体建筑模拟现场效果图</w:t>
      </w:r>
      <w:r>
        <w:rPr>
          <w:rFonts w:hint="eastAsia" w:ascii="宋体" w:hAnsi="宋体" w:eastAsia="宋体"/>
          <w:color w:val="auto"/>
          <w:sz w:val="24"/>
          <w:szCs w:val="28"/>
          <w:highlight w:val="none"/>
          <w:lang w:eastAsia="zh-CN"/>
        </w:rPr>
        <w:t>；</w:t>
      </w:r>
      <w:r>
        <w:rPr>
          <w:rFonts w:hint="eastAsia" w:ascii="宋体" w:hAnsi="宋体" w:eastAsia="宋体"/>
          <w:color w:val="auto"/>
          <w:sz w:val="24"/>
          <w:szCs w:val="28"/>
          <w:highlight w:val="none"/>
          <w:lang w:val="en-US" w:eastAsia="zh-CN"/>
        </w:rPr>
        <w:t>②</w:t>
      </w:r>
      <w:r>
        <w:rPr>
          <w:rFonts w:hint="eastAsia" w:ascii="宋体" w:hAnsi="宋体" w:eastAsia="宋体"/>
          <w:color w:val="auto"/>
          <w:sz w:val="24"/>
          <w:szCs w:val="28"/>
          <w:highlight w:val="none"/>
        </w:rPr>
        <w:t>献血屋整体建筑内部效果图</w:t>
      </w:r>
      <w:r>
        <w:rPr>
          <w:rFonts w:hint="eastAsia" w:ascii="宋体" w:hAnsi="宋体" w:eastAsia="宋体"/>
          <w:color w:val="auto"/>
          <w:sz w:val="24"/>
          <w:szCs w:val="28"/>
          <w:highlight w:val="none"/>
          <w:lang w:eastAsia="zh-CN"/>
        </w:rPr>
        <w:t>；</w:t>
      </w:r>
      <w:r>
        <w:rPr>
          <w:rFonts w:hint="eastAsia" w:ascii="宋体" w:hAnsi="宋体" w:eastAsia="宋体"/>
          <w:color w:val="auto"/>
          <w:sz w:val="24"/>
          <w:szCs w:val="28"/>
          <w:highlight w:val="none"/>
          <w:lang w:val="en-US" w:eastAsia="zh-CN"/>
        </w:rPr>
        <w:t>③体现参数要求的</w:t>
      </w:r>
      <w:r>
        <w:rPr>
          <w:rFonts w:hint="eastAsia" w:ascii="宋体" w:hAnsi="宋体" w:eastAsia="宋体"/>
          <w:color w:val="auto"/>
          <w:sz w:val="24"/>
          <w:szCs w:val="28"/>
          <w:highlight w:val="none"/>
        </w:rPr>
        <w:t>献血屋整体建筑</w:t>
      </w:r>
      <w:r>
        <w:rPr>
          <w:rFonts w:hint="eastAsia" w:ascii="宋体" w:hAnsi="宋体" w:eastAsia="宋体"/>
          <w:color w:val="auto"/>
          <w:sz w:val="24"/>
          <w:szCs w:val="28"/>
          <w:highlight w:val="none"/>
          <w:lang w:val="en-US" w:eastAsia="zh-CN"/>
        </w:rPr>
        <w:t>的</w:t>
      </w:r>
      <w:r>
        <w:rPr>
          <w:rFonts w:hint="eastAsia" w:ascii="宋体" w:hAnsi="宋体" w:eastAsia="宋体"/>
          <w:color w:val="auto"/>
          <w:sz w:val="24"/>
          <w:szCs w:val="28"/>
          <w:highlight w:val="none"/>
        </w:rPr>
        <w:t>设计图纸。</w:t>
      </w:r>
    </w:p>
    <w:p w14:paraId="7A458422">
      <w:pPr>
        <w:pStyle w:val="47"/>
        <w:keepNext w:val="0"/>
        <w:keepLines w:val="0"/>
        <w:pageBreakBefore w:val="0"/>
        <w:widowControl/>
        <w:numPr>
          <w:ilvl w:val="3"/>
          <w:numId w:val="5"/>
        </w:numPr>
        <w:tabs>
          <w:tab w:val="left" w:pos="993"/>
        </w:tabs>
        <w:kinsoku/>
        <w:wordWrap/>
        <w:overflowPunct/>
        <w:topLinePunct w:val="0"/>
        <w:autoSpaceDE/>
        <w:autoSpaceDN/>
        <w:bidi w:val="0"/>
        <w:adjustRightInd/>
        <w:snapToGrid/>
        <w:spacing w:line="360" w:lineRule="auto"/>
        <w:ind w:left="840" w:leftChars="0" w:firstLine="425" w:firstLineChars="0"/>
        <w:textAlignment w:val="auto"/>
        <w:rPr>
          <w:rFonts w:hint="eastAsia" w:ascii="宋体" w:hAnsi="宋体" w:eastAsia="宋体"/>
          <w:color w:val="auto"/>
          <w:sz w:val="24"/>
          <w:szCs w:val="28"/>
          <w:highlight w:val="none"/>
        </w:rPr>
      </w:pPr>
      <w:r>
        <w:rPr>
          <w:rFonts w:hint="eastAsia" w:ascii="宋体" w:hAnsi="宋体" w:eastAsia="宋体"/>
          <w:color w:val="auto"/>
          <w:sz w:val="24"/>
          <w:szCs w:val="28"/>
          <w:highlight w:val="none"/>
        </w:rPr>
        <w:t>设计要兼顾现场环境与无偿献血文化，做到既要融入现场环境又要凸显无偿献血元素。</w:t>
      </w:r>
      <w:r>
        <w:rPr>
          <w:rFonts w:hint="eastAsia" w:asciiTheme="minorEastAsia" w:hAnsiTheme="minorEastAsia"/>
          <w:color w:val="auto"/>
          <w:sz w:val="24"/>
          <w:szCs w:val="24"/>
          <w:highlight w:val="none"/>
          <w:lang w:val="en-US" w:eastAsia="zh-CN"/>
        </w:rPr>
        <w:t>投标人须承诺</w:t>
      </w:r>
      <w:r>
        <w:rPr>
          <w:rFonts w:hint="eastAsia" w:asciiTheme="minorEastAsia" w:hAnsiTheme="minorEastAsia"/>
          <w:color w:val="auto"/>
          <w:sz w:val="24"/>
          <w:szCs w:val="24"/>
          <w:highlight w:val="none"/>
        </w:rPr>
        <w:t>在中标后根据</w:t>
      </w:r>
      <w:r>
        <w:rPr>
          <w:rFonts w:hint="eastAsia" w:asciiTheme="minorEastAsia" w:hAnsiTheme="minorEastAsia"/>
          <w:color w:val="auto"/>
          <w:sz w:val="24"/>
          <w:szCs w:val="24"/>
          <w:highlight w:val="none"/>
          <w:lang w:val="en-US" w:eastAsia="zh-CN"/>
        </w:rPr>
        <w:t>分签单位</w:t>
      </w:r>
      <w:r>
        <w:rPr>
          <w:rFonts w:hint="eastAsia" w:asciiTheme="minorEastAsia" w:hAnsiTheme="minorEastAsia"/>
          <w:color w:val="auto"/>
          <w:sz w:val="24"/>
          <w:szCs w:val="24"/>
          <w:highlight w:val="none"/>
        </w:rPr>
        <w:t>的意见和建议进行调整和优化</w:t>
      </w:r>
      <w:r>
        <w:rPr>
          <w:rFonts w:hint="eastAsia" w:asciiTheme="minorEastAsia" w:hAnsiTheme="minorEastAsia"/>
          <w:color w:val="auto"/>
          <w:sz w:val="24"/>
          <w:szCs w:val="24"/>
          <w:highlight w:val="none"/>
          <w:lang w:eastAsia="zh-CN"/>
        </w:rPr>
        <w:t>，</w:t>
      </w:r>
      <w:r>
        <w:rPr>
          <w:rFonts w:hint="eastAsia" w:asciiTheme="minorEastAsia" w:hAnsiTheme="minorEastAsia"/>
          <w:color w:val="auto"/>
          <w:sz w:val="24"/>
          <w:szCs w:val="24"/>
          <w:highlight w:val="none"/>
          <w:lang w:val="en-US" w:eastAsia="zh-CN"/>
        </w:rPr>
        <w:t>且</w:t>
      </w:r>
      <w:r>
        <w:rPr>
          <w:rFonts w:hint="eastAsia" w:asciiTheme="minorEastAsia" w:hAnsiTheme="minorEastAsia"/>
          <w:color w:val="auto"/>
          <w:sz w:val="24"/>
          <w:szCs w:val="24"/>
          <w:highlight w:val="none"/>
        </w:rPr>
        <w:t>经过</w:t>
      </w:r>
      <w:r>
        <w:rPr>
          <w:rFonts w:hint="eastAsia" w:asciiTheme="minorEastAsia" w:hAnsiTheme="minorEastAsia"/>
          <w:color w:val="auto"/>
          <w:sz w:val="24"/>
          <w:szCs w:val="24"/>
          <w:highlight w:val="none"/>
          <w:lang w:val="en-US" w:eastAsia="zh-CN"/>
        </w:rPr>
        <w:t>分签单位</w:t>
      </w:r>
      <w:r>
        <w:rPr>
          <w:rFonts w:hint="eastAsia" w:asciiTheme="minorEastAsia" w:hAnsiTheme="minorEastAsia"/>
          <w:color w:val="auto"/>
          <w:sz w:val="24"/>
          <w:szCs w:val="24"/>
          <w:highlight w:val="none"/>
        </w:rPr>
        <w:t>确认后方可进行施工</w:t>
      </w:r>
      <w:r>
        <w:rPr>
          <w:rFonts w:hint="eastAsia" w:asciiTheme="minorEastAsia" w:hAnsiTheme="minorEastAsia"/>
          <w:color w:val="auto"/>
          <w:sz w:val="24"/>
          <w:szCs w:val="24"/>
          <w:highlight w:val="none"/>
          <w:lang w:eastAsia="zh-CN"/>
        </w:rPr>
        <w:t>（</w:t>
      </w:r>
      <w:r>
        <w:rPr>
          <w:rFonts w:hint="eastAsia" w:asciiTheme="minorEastAsia" w:hAnsiTheme="minorEastAsia"/>
          <w:color w:val="auto"/>
          <w:sz w:val="24"/>
          <w:szCs w:val="24"/>
          <w:highlight w:val="none"/>
          <w:lang w:val="en-US" w:eastAsia="zh-CN"/>
        </w:rPr>
        <w:t>须提供承诺函</w:t>
      </w:r>
      <w:r>
        <w:rPr>
          <w:rFonts w:hint="eastAsia" w:asciiTheme="minorEastAsia" w:hAnsiTheme="minorEastAsia"/>
          <w:color w:val="auto"/>
          <w:sz w:val="24"/>
          <w:szCs w:val="24"/>
          <w:highlight w:val="none"/>
          <w:lang w:eastAsia="zh-CN"/>
        </w:rPr>
        <w:t>）。</w:t>
      </w:r>
    </w:p>
    <w:p w14:paraId="2F321DCA">
      <w:pPr>
        <w:pStyle w:val="47"/>
        <w:numPr>
          <w:ilvl w:val="1"/>
          <w:numId w:val="5"/>
        </w:numPr>
        <w:tabs>
          <w:tab w:val="left" w:pos="993"/>
        </w:tabs>
        <w:spacing w:line="360" w:lineRule="auto"/>
        <w:ind w:left="0" w:firstLine="425" w:firstLineChars="0"/>
        <w:rPr>
          <w:rFonts w:hint="eastAsia" w:ascii="宋体" w:hAnsi="宋体" w:eastAsia="宋体"/>
          <w:b/>
          <w:bCs/>
          <w:color w:val="auto"/>
          <w:sz w:val="24"/>
          <w:szCs w:val="28"/>
          <w:highlight w:val="none"/>
          <w:lang w:val="en-US" w:eastAsia="zh-CN"/>
        </w:rPr>
      </w:pPr>
      <w:r>
        <w:rPr>
          <w:rFonts w:hint="eastAsia" w:ascii="宋体" w:hAnsi="宋体" w:eastAsia="宋体"/>
          <w:b/>
          <w:bCs/>
          <w:color w:val="auto"/>
          <w:sz w:val="24"/>
          <w:szCs w:val="28"/>
          <w:highlight w:val="none"/>
          <w:lang w:val="en-US" w:eastAsia="zh-CN"/>
        </w:rPr>
        <w:t>室内布局设计</w:t>
      </w:r>
    </w:p>
    <w:p w14:paraId="773BF5CE">
      <w:pPr>
        <w:pStyle w:val="47"/>
        <w:numPr>
          <w:ilvl w:val="2"/>
          <w:numId w:val="5"/>
        </w:numPr>
        <w:tabs>
          <w:tab w:val="left" w:pos="993"/>
        </w:tabs>
        <w:spacing w:line="360" w:lineRule="auto"/>
        <w:ind w:left="420" w:leftChars="0" w:firstLine="425" w:firstLineChars="0"/>
        <w:rPr>
          <w:rFonts w:hint="eastAsia" w:ascii="宋体" w:hAnsi="宋体" w:eastAsia="宋体"/>
          <w:color w:val="auto"/>
          <w:sz w:val="24"/>
          <w:szCs w:val="28"/>
          <w:highlight w:val="none"/>
        </w:rPr>
      </w:pPr>
      <w:r>
        <w:rPr>
          <w:rFonts w:hint="eastAsia" w:ascii="宋体" w:hAnsi="宋体" w:eastAsia="宋体"/>
          <w:b/>
          <w:bCs/>
          <w:color w:val="auto"/>
          <w:sz w:val="24"/>
          <w:szCs w:val="28"/>
          <w:highlight w:val="none"/>
        </w:rPr>
        <w:t>华润万象城献血屋</w:t>
      </w:r>
      <w:r>
        <w:rPr>
          <w:rFonts w:hint="eastAsia" w:ascii="宋体" w:hAnsi="宋体" w:eastAsia="宋体"/>
          <w:b/>
          <w:bCs/>
          <w:color w:val="auto"/>
          <w:sz w:val="24"/>
          <w:szCs w:val="28"/>
          <w:highlight w:val="none"/>
          <w:lang w:eastAsia="zh-CN"/>
        </w:rPr>
        <w:t>：</w:t>
      </w:r>
      <w:r>
        <w:rPr>
          <w:rFonts w:hint="eastAsia" w:ascii="宋体" w:hAnsi="宋体" w:eastAsia="宋体"/>
          <w:color w:val="auto"/>
          <w:sz w:val="24"/>
          <w:szCs w:val="28"/>
          <w:highlight w:val="none"/>
        </w:rPr>
        <w:t>内部布局和工作流程符合</w:t>
      </w:r>
      <w:r>
        <w:rPr>
          <w:rFonts w:hint="eastAsia" w:ascii="宋体" w:hAnsi="宋体" w:eastAsia="宋体"/>
          <w:color w:val="auto"/>
          <w:sz w:val="24"/>
          <w:szCs w:val="28"/>
          <w:highlight w:val="none"/>
          <w:lang w:eastAsia="zh-CN"/>
        </w:rPr>
        <w:t>分签单位</w:t>
      </w:r>
      <w:r>
        <w:rPr>
          <w:rFonts w:hint="eastAsia" w:ascii="宋体" w:hAnsi="宋体" w:eastAsia="宋体"/>
          <w:color w:val="auto"/>
          <w:sz w:val="24"/>
          <w:szCs w:val="28"/>
          <w:highlight w:val="none"/>
        </w:rPr>
        <w:t>采血工作实际需求和基本功能规范；工作区域内污染区与非污染区分开，安全区域与公共活动区域分开；配备私密征询区（指能对献血者进行保密性健康征询的相对独立封闭空间</w:t>
      </w:r>
      <w:r>
        <w:rPr>
          <w:rFonts w:hint="eastAsia" w:ascii="宋体" w:hAnsi="宋体" w:eastAsia="宋体"/>
          <w:color w:val="auto"/>
          <w:sz w:val="24"/>
          <w:szCs w:val="28"/>
          <w:highlight w:val="none"/>
          <w:lang w:eastAsia="zh-CN"/>
        </w:rPr>
        <w:t>，</w:t>
      </w:r>
      <w:r>
        <w:rPr>
          <w:rFonts w:hint="eastAsia" w:ascii="宋体" w:hAnsi="宋体" w:eastAsia="宋体"/>
          <w:color w:val="auto"/>
          <w:sz w:val="24"/>
          <w:szCs w:val="28"/>
          <w:highlight w:val="none"/>
        </w:rPr>
        <w:t>以保证献血者隐私），员工换衣间，清洁用品柜（柜门在室外开启，柜门为百叶具备通风功能）；广告字不能被树木遮挡。</w:t>
      </w:r>
      <w:r>
        <w:rPr>
          <w:rFonts w:hint="eastAsia" w:asciiTheme="minorEastAsia" w:hAnsiTheme="minorEastAsia"/>
          <w:color w:val="auto"/>
          <w:sz w:val="24"/>
          <w:szCs w:val="24"/>
          <w:highlight w:val="none"/>
          <w:lang w:val="en-US" w:eastAsia="zh-CN"/>
        </w:rPr>
        <w:t>投标人</w:t>
      </w:r>
      <w:r>
        <w:rPr>
          <w:rFonts w:hint="eastAsia" w:asciiTheme="minorEastAsia" w:hAnsiTheme="minorEastAsia"/>
          <w:color w:val="auto"/>
          <w:sz w:val="24"/>
          <w:szCs w:val="24"/>
          <w:highlight w:val="none"/>
        </w:rPr>
        <w:t>须提供</w:t>
      </w:r>
      <w:r>
        <w:rPr>
          <w:rFonts w:hint="eastAsia" w:asciiTheme="minorEastAsia" w:hAnsiTheme="minorEastAsia"/>
          <w:color w:val="auto"/>
          <w:sz w:val="24"/>
          <w:szCs w:val="24"/>
          <w:highlight w:val="none"/>
          <w:lang w:val="en-US" w:eastAsia="zh-CN"/>
        </w:rPr>
        <w:t>满足</w:t>
      </w:r>
      <w:r>
        <w:rPr>
          <w:rFonts w:hint="eastAsia" w:asciiTheme="minorEastAsia" w:hAnsiTheme="minorEastAsia"/>
          <w:color w:val="auto"/>
          <w:sz w:val="24"/>
          <w:szCs w:val="24"/>
          <w:highlight w:val="none"/>
        </w:rPr>
        <w:t>以上要求</w:t>
      </w:r>
      <w:r>
        <w:rPr>
          <w:rFonts w:hint="eastAsia" w:asciiTheme="minorEastAsia" w:hAnsiTheme="minorEastAsia"/>
          <w:color w:val="auto"/>
          <w:sz w:val="24"/>
          <w:szCs w:val="24"/>
          <w:highlight w:val="none"/>
          <w:lang w:val="en-US" w:eastAsia="zh-CN"/>
        </w:rPr>
        <w:t>的</w:t>
      </w:r>
      <w:r>
        <w:rPr>
          <w:rFonts w:hint="eastAsia" w:asciiTheme="minorEastAsia" w:hAnsiTheme="minorEastAsia"/>
          <w:b w:val="0"/>
          <w:bCs w:val="0"/>
          <w:color w:val="auto"/>
          <w:sz w:val="24"/>
          <w:szCs w:val="24"/>
          <w:highlight w:val="none"/>
        </w:rPr>
        <w:t>相应内部设计平面和效果图佐证</w:t>
      </w:r>
      <w:r>
        <w:rPr>
          <w:rFonts w:hint="eastAsia" w:asciiTheme="minorEastAsia" w:hAnsiTheme="minorEastAsia"/>
          <w:b w:val="0"/>
          <w:bCs w:val="0"/>
          <w:color w:val="auto"/>
          <w:sz w:val="24"/>
          <w:szCs w:val="24"/>
          <w:highlight w:val="none"/>
          <w:lang w:eastAsia="zh-CN"/>
        </w:rPr>
        <w:t>，</w:t>
      </w:r>
      <w:r>
        <w:rPr>
          <w:rFonts w:hint="eastAsia" w:asciiTheme="minorEastAsia" w:hAnsiTheme="minorEastAsia"/>
          <w:color w:val="auto"/>
          <w:sz w:val="24"/>
          <w:szCs w:val="24"/>
          <w:highlight w:val="none"/>
          <w:lang w:val="en-US" w:eastAsia="zh-CN"/>
        </w:rPr>
        <w:t>并承诺</w:t>
      </w:r>
      <w:r>
        <w:rPr>
          <w:rFonts w:hint="eastAsia" w:asciiTheme="minorEastAsia" w:hAnsiTheme="minorEastAsia"/>
          <w:color w:val="auto"/>
          <w:sz w:val="24"/>
          <w:szCs w:val="24"/>
          <w:highlight w:val="none"/>
        </w:rPr>
        <w:t>在中标后根据</w:t>
      </w:r>
      <w:r>
        <w:rPr>
          <w:rFonts w:hint="eastAsia" w:asciiTheme="minorEastAsia" w:hAnsiTheme="minorEastAsia"/>
          <w:color w:val="auto"/>
          <w:sz w:val="24"/>
          <w:szCs w:val="24"/>
          <w:highlight w:val="none"/>
          <w:lang w:val="en-US" w:eastAsia="zh-CN"/>
        </w:rPr>
        <w:t>分签单位</w:t>
      </w:r>
      <w:r>
        <w:rPr>
          <w:rFonts w:hint="eastAsia" w:asciiTheme="minorEastAsia" w:hAnsiTheme="minorEastAsia"/>
          <w:color w:val="auto"/>
          <w:sz w:val="24"/>
          <w:szCs w:val="24"/>
          <w:highlight w:val="none"/>
        </w:rPr>
        <w:t>的意见和建议进行调整和优化</w:t>
      </w:r>
      <w:r>
        <w:rPr>
          <w:rFonts w:hint="eastAsia" w:asciiTheme="minorEastAsia" w:hAnsiTheme="minorEastAsia"/>
          <w:color w:val="auto"/>
          <w:sz w:val="24"/>
          <w:szCs w:val="24"/>
          <w:highlight w:val="none"/>
          <w:lang w:eastAsia="zh-CN"/>
        </w:rPr>
        <w:t>，</w:t>
      </w:r>
      <w:r>
        <w:rPr>
          <w:rFonts w:hint="eastAsia" w:asciiTheme="minorEastAsia" w:hAnsiTheme="minorEastAsia"/>
          <w:color w:val="auto"/>
          <w:sz w:val="24"/>
          <w:szCs w:val="24"/>
          <w:highlight w:val="none"/>
          <w:lang w:val="en-US" w:eastAsia="zh-CN"/>
        </w:rPr>
        <w:t>且</w:t>
      </w:r>
      <w:r>
        <w:rPr>
          <w:rFonts w:hint="eastAsia" w:asciiTheme="minorEastAsia" w:hAnsiTheme="minorEastAsia"/>
          <w:color w:val="auto"/>
          <w:sz w:val="24"/>
          <w:szCs w:val="24"/>
          <w:highlight w:val="none"/>
        </w:rPr>
        <w:t>经过</w:t>
      </w:r>
      <w:r>
        <w:rPr>
          <w:rFonts w:hint="eastAsia" w:asciiTheme="minorEastAsia" w:hAnsiTheme="minorEastAsia"/>
          <w:color w:val="auto"/>
          <w:sz w:val="24"/>
          <w:szCs w:val="24"/>
          <w:highlight w:val="none"/>
          <w:lang w:val="en-US" w:eastAsia="zh-CN"/>
        </w:rPr>
        <w:t>分签单位</w:t>
      </w:r>
      <w:r>
        <w:rPr>
          <w:rFonts w:hint="eastAsia" w:asciiTheme="minorEastAsia" w:hAnsiTheme="minorEastAsia"/>
          <w:color w:val="auto"/>
          <w:sz w:val="24"/>
          <w:szCs w:val="24"/>
          <w:highlight w:val="none"/>
        </w:rPr>
        <w:t>确认后方可进行施工</w:t>
      </w:r>
      <w:r>
        <w:rPr>
          <w:rFonts w:hint="eastAsia" w:asciiTheme="minorEastAsia" w:hAnsiTheme="minorEastAsia"/>
          <w:color w:val="auto"/>
          <w:sz w:val="24"/>
          <w:szCs w:val="24"/>
          <w:highlight w:val="none"/>
          <w:lang w:eastAsia="zh-CN"/>
        </w:rPr>
        <w:t>（</w:t>
      </w:r>
      <w:r>
        <w:rPr>
          <w:rFonts w:hint="eastAsia" w:asciiTheme="minorEastAsia" w:hAnsiTheme="minorEastAsia"/>
          <w:color w:val="auto"/>
          <w:sz w:val="24"/>
          <w:szCs w:val="24"/>
          <w:highlight w:val="none"/>
          <w:lang w:val="en-US" w:eastAsia="zh-CN"/>
        </w:rPr>
        <w:t>须提供承诺函</w:t>
      </w:r>
      <w:r>
        <w:rPr>
          <w:rFonts w:hint="eastAsia" w:asciiTheme="minorEastAsia" w:hAnsiTheme="minorEastAsia"/>
          <w:color w:val="auto"/>
          <w:sz w:val="24"/>
          <w:szCs w:val="24"/>
          <w:highlight w:val="none"/>
          <w:lang w:eastAsia="zh-CN"/>
        </w:rPr>
        <w:t>）</w:t>
      </w:r>
      <w:r>
        <w:rPr>
          <w:rFonts w:hint="eastAsia" w:ascii="宋体" w:hAnsi="宋体" w:eastAsia="宋体"/>
          <w:color w:val="auto"/>
          <w:sz w:val="24"/>
          <w:szCs w:val="28"/>
          <w:highlight w:val="none"/>
        </w:rPr>
        <w:t>；</w:t>
      </w:r>
    </w:p>
    <w:p w14:paraId="6FD75CB7">
      <w:pPr>
        <w:pStyle w:val="47"/>
        <w:numPr>
          <w:ilvl w:val="2"/>
          <w:numId w:val="5"/>
        </w:numPr>
        <w:tabs>
          <w:tab w:val="left" w:pos="993"/>
        </w:tabs>
        <w:spacing w:line="360" w:lineRule="auto"/>
        <w:ind w:left="420" w:leftChars="0" w:firstLine="425" w:firstLineChars="0"/>
        <w:rPr>
          <w:rFonts w:hint="eastAsia" w:ascii="宋体" w:hAnsi="宋体" w:eastAsia="宋体"/>
          <w:color w:val="auto"/>
          <w:sz w:val="24"/>
          <w:szCs w:val="28"/>
          <w:highlight w:val="none"/>
        </w:rPr>
      </w:pPr>
      <w:r>
        <w:rPr>
          <w:rFonts w:hint="eastAsia" w:ascii="宋体" w:hAnsi="宋体" w:eastAsia="宋体"/>
          <w:b/>
          <w:bCs/>
          <w:color w:val="auto"/>
          <w:sz w:val="24"/>
          <w:szCs w:val="28"/>
          <w:highlight w:val="none"/>
        </w:rPr>
        <w:t>长庚医院献血屋：</w:t>
      </w:r>
      <w:r>
        <w:rPr>
          <w:rFonts w:hint="eastAsia" w:ascii="宋体" w:hAnsi="宋体" w:eastAsia="宋体"/>
          <w:color w:val="auto"/>
          <w:sz w:val="24"/>
          <w:szCs w:val="28"/>
          <w:highlight w:val="none"/>
        </w:rPr>
        <w:t>内部布局和工作流程符合</w:t>
      </w:r>
      <w:r>
        <w:rPr>
          <w:rFonts w:hint="eastAsia" w:ascii="宋体" w:hAnsi="宋体" w:eastAsia="宋体"/>
          <w:color w:val="auto"/>
          <w:sz w:val="24"/>
          <w:szCs w:val="28"/>
          <w:highlight w:val="none"/>
          <w:lang w:eastAsia="zh-CN"/>
        </w:rPr>
        <w:t>分签单位</w:t>
      </w:r>
      <w:r>
        <w:rPr>
          <w:rFonts w:hint="eastAsia" w:ascii="宋体" w:hAnsi="宋体" w:eastAsia="宋体"/>
          <w:color w:val="auto"/>
          <w:sz w:val="24"/>
          <w:szCs w:val="28"/>
          <w:highlight w:val="none"/>
        </w:rPr>
        <w:t>采血工作实际需求和基本功能规范；工作区域内污染区与非污染区分开，安全区域与公共活动区域分开；配备私密征询区（指能对献血者进行保密性健康征询的相对独立封闭空间</w:t>
      </w:r>
      <w:r>
        <w:rPr>
          <w:rFonts w:hint="eastAsia" w:ascii="宋体" w:hAnsi="宋体" w:eastAsia="宋体"/>
          <w:color w:val="auto"/>
          <w:sz w:val="24"/>
          <w:szCs w:val="28"/>
          <w:highlight w:val="none"/>
          <w:lang w:eastAsia="zh-CN"/>
        </w:rPr>
        <w:t>，</w:t>
      </w:r>
      <w:r>
        <w:rPr>
          <w:rFonts w:hint="eastAsia" w:ascii="宋体" w:hAnsi="宋体" w:eastAsia="宋体"/>
          <w:color w:val="auto"/>
          <w:sz w:val="24"/>
          <w:szCs w:val="28"/>
          <w:highlight w:val="none"/>
        </w:rPr>
        <w:t>以保证献血者隐私），员工换衣间，清洁用品柜（柜门在室外开启，柜门为百叶具备通风功能）；广告字不能被树木遮挡。</w:t>
      </w:r>
      <w:r>
        <w:rPr>
          <w:rFonts w:hint="eastAsia" w:asciiTheme="minorEastAsia" w:hAnsiTheme="minorEastAsia"/>
          <w:color w:val="auto"/>
          <w:sz w:val="24"/>
          <w:szCs w:val="24"/>
          <w:highlight w:val="none"/>
          <w:lang w:val="en-US" w:eastAsia="zh-CN"/>
        </w:rPr>
        <w:t>投标人</w:t>
      </w:r>
      <w:r>
        <w:rPr>
          <w:rFonts w:hint="eastAsia" w:asciiTheme="minorEastAsia" w:hAnsiTheme="minorEastAsia"/>
          <w:color w:val="auto"/>
          <w:sz w:val="24"/>
          <w:szCs w:val="24"/>
          <w:highlight w:val="none"/>
        </w:rPr>
        <w:t>须提供</w:t>
      </w:r>
      <w:r>
        <w:rPr>
          <w:rFonts w:hint="eastAsia" w:asciiTheme="minorEastAsia" w:hAnsiTheme="minorEastAsia"/>
          <w:color w:val="auto"/>
          <w:sz w:val="24"/>
          <w:szCs w:val="24"/>
          <w:highlight w:val="none"/>
          <w:lang w:val="en-US" w:eastAsia="zh-CN"/>
        </w:rPr>
        <w:t>满足</w:t>
      </w:r>
      <w:r>
        <w:rPr>
          <w:rFonts w:hint="eastAsia" w:asciiTheme="minorEastAsia" w:hAnsiTheme="minorEastAsia"/>
          <w:color w:val="auto"/>
          <w:sz w:val="24"/>
          <w:szCs w:val="24"/>
          <w:highlight w:val="none"/>
        </w:rPr>
        <w:t>以上要求</w:t>
      </w:r>
      <w:r>
        <w:rPr>
          <w:rFonts w:hint="eastAsia" w:asciiTheme="minorEastAsia" w:hAnsiTheme="minorEastAsia"/>
          <w:color w:val="auto"/>
          <w:sz w:val="24"/>
          <w:szCs w:val="24"/>
          <w:highlight w:val="none"/>
          <w:lang w:val="en-US" w:eastAsia="zh-CN"/>
        </w:rPr>
        <w:t>的</w:t>
      </w:r>
      <w:r>
        <w:rPr>
          <w:rFonts w:hint="eastAsia" w:asciiTheme="minorEastAsia" w:hAnsiTheme="minorEastAsia"/>
          <w:b w:val="0"/>
          <w:bCs w:val="0"/>
          <w:color w:val="auto"/>
          <w:sz w:val="24"/>
          <w:szCs w:val="24"/>
          <w:highlight w:val="none"/>
        </w:rPr>
        <w:t>相应内部设计平面和效果图佐证</w:t>
      </w:r>
      <w:r>
        <w:rPr>
          <w:rFonts w:hint="eastAsia" w:asciiTheme="minorEastAsia" w:hAnsiTheme="minorEastAsia"/>
          <w:b w:val="0"/>
          <w:bCs w:val="0"/>
          <w:color w:val="auto"/>
          <w:sz w:val="24"/>
          <w:szCs w:val="24"/>
          <w:highlight w:val="none"/>
          <w:lang w:eastAsia="zh-CN"/>
        </w:rPr>
        <w:t>，</w:t>
      </w:r>
      <w:r>
        <w:rPr>
          <w:rFonts w:hint="eastAsia" w:asciiTheme="minorEastAsia" w:hAnsiTheme="minorEastAsia"/>
          <w:color w:val="auto"/>
          <w:sz w:val="24"/>
          <w:szCs w:val="24"/>
          <w:highlight w:val="none"/>
          <w:lang w:val="en-US" w:eastAsia="zh-CN"/>
        </w:rPr>
        <w:t>并承诺</w:t>
      </w:r>
      <w:r>
        <w:rPr>
          <w:rFonts w:hint="eastAsia" w:asciiTheme="minorEastAsia" w:hAnsiTheme="minorEastAsia"/>
          <w:color w:val="auto"/>
          <w:sz w:val="24"/>
          <w:szCs w:val="24"/>
          <w:highlight w:val="none"/>
        </w:rPr>
        <w:t>在中标后根据</w:t>
      </w:r>
      <w:r>
        <w:rPr>
          <w:rFonts w:hint="eastAsia" w:asciiTheme="minorEastAsia" w:hAnsiTheme="minorEastAsia"/>
          <w:color w:val="auto"/>
          <w:sz w:val="24"/>
          <w:szCs w:val="24"/>
          <w:highlight w:val="none"/>
          <w:lang w:val="en-US" w:eastAsia="zh-CN"/>
        </w:rPr>
        <w:t>分签单位</w:t>
      </w:r>
      <w:r>
        <w:rPr>
          <w:rFonts w:hint="eastAsia" w:asciiTheme="minorEastAsia" w:hAnsiTheme="minorEastAsia"/>
          <w:color w:val="auto"/>
          <w:sz w:val="24"/>
          <w:szCs w:val="24"/>
          <w:highlight w:val="none"/>
        </w:rPr>
        <w:t>的意见和建议进行调整和优化</w:t>
      </w:r>
      <w:r>
        <w:rPr>
          <w:rFonts w:hint="eastAsia" w:asciiTheme="minorEastAsia" w:hAnsiTheme="minorEastAsia"/>
          <w:color w:val="auto"/>
          <w:sz w:val="24"/>
          <w:szCs w:val="24"/>
          <w:highlight w:val="none"/>
          <w:lang w:eastAsia="zh-CN"/>
        </w:rPr>
        <w:t>，</w:t>
      </w:r>
      <w:r>
        <w:rPr>
          <w:rFonts w:hint="eastAsia" w:asciiTheme="minorEastAsia" w:hAnsiTheme="minorEastAsia"/>
          <w:color w:val="auto"/>
          <w:sz w:val="24"/>
          <w:szCs w:val="24"/>
          <w:highlight w:val="none"/>
          <w:lang w:val="en-US" w:eastAsia="zh-CN"/>
        </w:rPr>
        <w:t>且</w:t>
      </w:r>
      <w:r>
        <w:rPr>
          <w:rFonts w:hint="eastAsia" w:asciiTheme="minorEastAsia" w:hAnsiTheme="minorEastAsia"/>
          <w:color w:val="auto"/>
          <w:sz w:val="24"/>
          <w:szCs w:val="24"/>
          <w:highlight w:val="none"/>
        </w:rPr>
        <w:t>经过</w:t>
      </w:r>
      <w:r>
        <w:rPr>
          <w:rFonts w:hint="eastAsia" w:asciiTheme="minorEastAsia" w:hAnsiTheme="minorEastAsia"/>
          <w:color w:val="auto"/>
          <w:sz w:val="24"/>
          <w:szCs w:val="24"/>
          <w:highlight w:val="none"/>
          <w:lang w:val="en-US" w:eastAsia="zh-CN"/>
        </w:rPr>
        <w:t>分签单位</w:t>
      </w:r>
      <w:r>
        <w:rPr>
          <w:rFonts w:hint="eastAsia" w:asciiTheme="minorEastAsia" w:hAnsiTheme="minorEastAsia"/>
          <w:color w:val="auto"/>
          <w:sz w:val="24"/>
          <w:szCs w:val="24"/>
          <w:highlight w:val="none"/>
        </w:rPr>
        <w:t>确认后方可进行施工</w:t>
      </w:r>
      <w:r>
        <w:rPr>
          <w:rFonts w:hint="eastAsia" w:asciiTheme="minorEastAsia" w:hAnsiTheme="minorEastAsia"/>
          <w:color w:val="auto"/>
          <w:sz w:val="24"/>
          <w:szCs w:val="24"/>
          <w:highlight w:val="none"/>
          <w:lang w:eastAsia="zh-CN"/>
        </w:rPr>
        <w:t>（</w:t>
      </w:r>
      <w:r>
        <w:rPr>
          <w:rFonts w:hint="eastAsia" w:asciiTheme="minorEastAsia" w:hAnsiTheme="minorEastAsia"/>
          <w:color w:val="auto"/>
          <w:sz w:val="24"/>
          <w:szCs w:val="24"/>
          <w:highlight w:val="none"/>
          <w:lang w:val="en-US" w:eastAsia="zh-CN"/>
        </w:rPr>
        <w:t>须提供承诺函</w:t>
      </w:r>
      <w:r>
        <w:rPr>
          <w:rFonts w:hint="eastAsia" w:asciiTheme="minorEastAsia" w:hAnsiTheme="minorEastAsia"/>
          <w:color w:val="auto"/>
          <w:sz w:val="24"/>
          <w:szCs w:val="24"/>
          <w:highlight w:val="none"/>
          <w:lang w:eastAsia="zh-CN"/>
        </w:rPr>
        <w:t>）</w:t>
      </w:r>
      <w:r>
        <w:rPr>
          <w:rFonts w:hint="eastAsia" w:ascii="宋体" w:hAnsi="宋体" w:eastAsia="宋体"/>
          <w:color w:val="auto"/>
          <w:sz w:val="24"/>
          <w:szCs w:val="28"/>
          <w:highlight w:val="none"/>
        </w:rPr>
        <w:t>；</w:t>
      </w:r>
    </w:p>
    <w:p w14:paraId="472B37F3">
      <w:pPr>
        <w:pStyle w:val="47"/>
        <w:numPr>
          <w:ilvl w:val="2"/>
          <w:numId w:val="5"/>
        </w:numPr>
        <w:tabs>
          <w:tab w:val="left" w:pos="993"/>
        </w:tabs>
        <w:spacing w:line="360" w:lineRule="auto"/>
        <w:ind w:left="420" w:leftChars="0" w:firstLine="425" w:firstLineChars="0"/>
        <w:rPr>
          <w:rFonts w:ascii="宋体" w:hAnsi="宋体" w:eastAsia="宋体"/>
          <w:color w:val="auto"/>
          <w:sz w:val="24"/>
          <w:szCs w:val="28"/>
          <w:highlight w:val="none"/>
        </w:rPr>
      </w:pPr>
      <w:r>
        <w:rPr>
          <w:rFonts w:hint="eastAsia" w:ascii="宋体" w:hAnsi="宋体" w:eastAsia="宋体"/>
          <w:b/>
          <w:bCs/>
          <w:color w:val="auto"/>
          <w:sz w:val="24"/>
          <w:szCs w:val="28"/>
          <w:highlight w:val="none"/>
        </w:rPr>
        <w:t>同安爱琴海献血屋</w:t>
      </w:r>
      <w:r>
        <w:rPr>
          <w:rFonts w:hint="eastAsia" w:ascii="宋体" w:hAnsi="宋体" w:eastAsia="宋体"/>
          <w:b/>
          <w:bCs/>
          <w:color w:val="auto"/>
          <w:sz w:val="24"/>
          <w:szCs w:val="28"/>
          <w:highlight w:val="none"/>
          <w:lang w:eastAsia="zh-CN"/>
        </w:rPr>
        <w:t>：</w:t>
      </w:r>
      <w:r>
        <w:rPr>
          <w:rFonts w:hint="eastAsia" w:ascii="宋体" w:hAnsi="宋体" w:eastAsia="宋体"/>
          <w:color w:val="auto"/>
          <w:sz w:val="24"/>
          <w:szCs w:val="28"/>
          <w:highlight w:val="none"/>
        </w:rPr>
        <w:t>内部布局和工作流程符合</w:t>
      </w:r>
      <w:r>
        <w:rPr>
          <w:rFonts w:hint="eastAsia" w:ascii="宋体" w:hAnsi="宋体" w:eastAsia="宋体"/>
          <w:color w:val="auto"/>
          <w:sz w:val="24"/>
          <w:szCs w:val="28"/>
          <w:highlight w:val="none"/>
          <w:lang w:eastAsia="zh-CN"/>
        </w:rPr>
        <w:t>分签单位</w:t>
      </w:r>
      <w:r>
        <w:rPr>
          <w:rFonts w:hint="eastAsia" w:ascii="宋体" w:hAnsi="宋体" w:eastAsia="宋体"/>
          <w:color w:val="auto"/>
          <w:sz w:val="24"/>
          <w:szCs w:val="28"/>
          <w:highlight w:val="none"/>
        </w:rPr>
        <w:t>采血工作实际需求和基本功能规范；工作区域内污染区与非污染区分开，安全区域与公共活动区域分开；员工换衣间，清洁用品柜（柜门在室外开启，柜门为玻璃幕墙同种材质，柜门需配备上下通风口）；广告字不能被树木遮挡。</w:t>
      </w:r>
      <w:r>
        <w:rPr>
          <w:rFonts w:hint="eastAsia" w:asciiTheme="minorEastAsia" w:hAnsiTheme="minorEastAsia"/>
          <w:color w:val="auto"/>
          <w:sz w:val="24"/>
          <w:szCs w:val="24"/>
          <w:highlight w:val="none"/>
          <w:lang w:val="en-US" w:eastAsia="zh-CN"/>
        </w:rPr>
        <w:t>投标人</w:t>
      </w:r>
      <w:r>
        <w:rPr>
          <w:rFonts w:hint="eastAsia" w:asciiTheme="minorEastAsia" w:hAnsiTheme="minorEastAsia"/>
          <w:color w:val="auto"/>
          <w:sz w:val="24"/>
          <w:szCs w:val="24"/>
          <w:highlight w:val="none"/>
        </w:rPr>
        <w:t>须提供</w:t>
      </w:r>
      <w:r>
        <w:rPr>
          <w:rFonts w:hint="eastAsia" w:asciiTheme="minorEastAsia" w:hAnsiTheme="minorEastAsia"/>
          <w:color w:val="auto"/>
          <w:sz w:val="24"/>
          <w:szCs w:val="24"/>
          <w:highlight w:val="none"/>
          <w:lang w:val="en-US" w:eastAsia="zh-CN"/>
        </w:rPr>
        <w:t>满足</w:t>
      </w:r>
      <w:r>
        <w:rPr>
          <w:rFonts w:hint="eastAsia" w:asciiTheme="minorEastAsia" w:hAnsiTheme="minorEastAsia"/>
          <w:color w:val="auto"/>
          <w:sz w:val="24"/>
          <w:szCs w:val="24"/>
          <w:highlight w:val="none"/>
        </w:rPr>
        <w:t>以上要求</w:t>
      </w:r>
      <w:r>
        <w:rPr>
          <w:rFonts w:hint="eastAsia" w:asciiTheme="minorEastAsia" w:hAnsiTheme="minorEastAsia"/>
          <w:color w:val="auto"/>
          <w:sz w:val="24"/>
          <w:szCs w:val="24"/>
          <w:highlight w:val="none"/>
          <w:lang w:val="en-US" w:eastAsia="zh-CN"/>
        </w:rPr>
        <w:t>的</w:t>
      </w:r>
      <w:r>
        <w:rPr>
          <w:rFonts w:hint="eastAsia" w:asciiTheme="minorEastAsia" w:hAnsiTheme="minorEastAsia"/>
          <w:b w:val="0"/>
          <w:bCs w:val="0"/>
          <w:color w:val="auto"/>
          <w:sz w:val="24"/>
          <w:szCs w:val="24"/>
          <w:highlight w:val="none"/>
        </w:rPr>
        <w:t>相应内部设计平面和效果图佐证</w:t>
      </w:r>
      <w:r>
        <w:rPr>
          <w:rFonts w:hint="eastAsia" w:asciiTheme="minorEastAsia" w:hAnsiTheme="minorEastAsia"/>
          <w:b w:val="0"/>
          <w:bCs w:val="0"/>
          <w:color w:val="auto"/>
          <w:sz w:val="24"/>
          <w:szCs w:val="24"/>
          <w:highlight w:val="none"/>
          <w:lang w:eastAsia="zh-CN"/>
        </w:rPr>
        <w:t>，</w:t>
      </w:r>
      <w:r>
        <w:rPr>
          <w:rFonts w:hint="eastAsia" w:asciiTheme="minorEastAsia" w:hAnsiTheme="minorEastAsia"/>
          <w:color w:val="auto"/>
          <w:sz w:val="24"/>
          <w:szCs w:val="24"/>
          <w:highlight w:val="none"/>
          <w:lang w:val="en-US" w:eastAsia="zh-CN"/>
        </w:rPr>
        <w:t>并承诺</w:t>
      </w:r>
      <w:r>
        <w:rPr>
          <w:rFonts w:hint="eastAsia" w:asciiTheme="minorEastAsia" w:hAnsiTheme="minorEastAsia"/>
          <w:color w:val="auto"/>
          <w:sz w:val="24"/>
          <w:szCs w:val="24"/>
          <w:highlight w:val="none"/>
        </w:rPr>
        <w:t>在中标后根据</w:t>
      </w:r>
      <w:r>
        <w:rPr>
          <w:rFonts w:hint="eastAsia" w:asciiTheme="minorEastAsia" w:hAnsiTheme="minorEastAsia"/>
          <w:color w:val="auto"/>
          <w:sz w:val="24"/>
          <w:szCs w:val="24"/>
          <w:highlight w:val="none"/>
          <w:lang w:val="en-US" w:eastAsia="zh-CN"/>
        </w:rPr>
        <w:t>分签单位</w:t>
      </w:r>
      <w:r>
        <w:rPr>
          <w:rFonts w:hint="eastAsia" w:asciiTheme="minorEastAsia" w:hAnsiTheme="minorEastAsia"/>
          <w:color w:val="auto"/>
          <w:sz w:val="24"/>
          <w:szCs w:val="24"/>
          <w:highlight w:val="none"/>
        </w:rPr>
        <w:t>的意见和建议进行调整和优化</w:t>
      </w:r>
      <w:r>
        <w:rPr>
          <w:rFonts w:hint="eastAsia" w:asciiTheme="minorEastAsia" w:hAnsiTheme="minorEastAsia"/>
          <w:color w:val="auto"/>
          <w:sz w:val="24"/>
          <w:szCs w:val="24"/>
          <w:highlight w:val="none"/>
          <w:lang w:eastAsia="zh-CN"/>
        </w:rPr>
        <w:t>，</w:t>
      </w:r>
      <w:r>
        <w:rPr>
          <w:rFonts w:hint="eastAsia" w:asciiTheme="minorEastAsia" w:hAnsiTheme="minorEastAsia"/>
          <w:color w:val="auto"/>
          <w:sz w:val="24"/>
          <w:szCs w:val="24"/>
          <w:highlight w:val="none"/>
          <w:lang w:val="en-US" w:eastAsia="zh-CN"/>
        </w:rPr>
        <w:t>且</w:t>
      </w:r>
      <w:r>
        <w:rPr>
          <w:rFonts w:hint="eastAsia" w:asciiTheme="minorEastAsia" w:hAnsiTheme="minorEastAsia"/>
          <w:color w:val="auto"/>
          <w:sz w:val="24"/>
          <w:szCs w:val="24"/>
          <w:highlight w:val="none"/>
        </w:rPr>
        <w:t>经过</w:t>
      </w:r>
      <w:r>
        <w:rPr>
          <w:rFonts w:hint="eastAsia" w:asciiTheme="minorEastAsia" w:hAnsiTheme="minorEastAsia"/>
          <w:color w:val="auto"/>
          <w:sz w:val="24"/>
          <w:szCs w:val="24"/>
          <w:highlight w:val="none"/>
          <w:lang w:val="en-US" w:eastAsia="zh-CN"/>
        </w:rPr>
        <w:t>分签单位</w:t>
      </w:r>
      <w:r>
        <w:rPr>
          <w:rFonts w:hint="eastAsia" w:asciiTheme="minorEastAsia" w:hAnsiTheme="minorEastAsia"/>
          <w:color w:val="auto"/>
          <w:sz w:val="24"/>
          <w:szCs w:val="24"/>
          <w:highlight w:val="none"/>
        </w:rPr>
        <w:t>确认后方可进行施工</w:t>
      </w:r>
      <w:r>
        <w:rPr>
          <w:rFonts w:hint="eastAsia" w:asciiTheme="minorEastAsia" w:hAnsiTheme="minorEastAsia"/>
          <w:color w:val="auto"/>
          <w:sz w:val="24"/>
          <w:szCs w:val="24"/>
          <w:highlight w:val="none"/>
          <w:lang w:eastAsia="zh-CN"/>
        </w:rPr>
        <w:t>（</w:t>
      </w:r>
      <w:r>
        <w:rPr>
          <w:rFonts w:hint="eastAsia" w:asciiTheme="minorEastAsia" w:hAnsiTheme="minorEastAsia"/>
          <w:color w:val="auto"/>
          <w:sz w:val="24"/>
          <w:szCs w:val="24"/>
          <w:highlight w:val="none"/>
          <w:lang w:val="en-US" w:eastAsia="zh-CN"/>
        </w:rPr>
        <w:t>须提供承诺函</w:t>
      </w:r>
      <w:r>
        <w:rPr>
          <w:rFonts w:hint="eastAsia" w:asciiTheme="minorEastAsia" w:hAnsiTheme="minorEastAsia"/>
          <w:color w:val="auto"/>
          <w:sz w:val="24"/>
          <w:szCs w:val="24"/>
          <w:highlight w:val="none"/>
          <w:lang w:eastAsia="zh-CN"/>
        </w:rPr>
        <w:t>）</w:t>
      </w:r>
      <w:r>
        <w:rPr>
          <w:rFonts w:hint="eastAsia" w:ascii="宋体" w:hAnsi="宋体" w:eastAsia="宋体"/>
          <w:color w:val="auto"/>
          <w:sz w:val="24"/>
          <w:szCs w:val="28"/>
          <w:highlight w:val="none"/>
          <w:lang w:eastAsia="zh-CN"/>
        </w:rPr>
        <w:t>。</w:t>
      </w:r>
    </w:p>
    <w:p w14:paraId="1B6D6AD8">
      <w:pPr>
        <w:pStyle w:val="47"/>
        <w:numPr>
          <w:ilvl w:val="1"/>
          <w:numId w:val="5"/>
        </w:numPr>
        <w:tabs>
          <w:tab w:val="left" w:pos="993"/>
        </w:tabs>
        <w:spacing w:line="360" w:lineRule="auto"/>
        <w:ind w:left="0" w:firstLine="425" w:firstLineChars="0"/>
        <w:rPr>
          <w:rFonts w:hint="eastAsia" w:ascii="宋体" w:hAnsi="宋体" w:eastAsia="宋体"/>
          <w:b/>
          <w:bCs/>
          <w:color w:val="auto"/>
          <w:sz w:val="24"/>
          <w:szCs w:val="28"/>
          <w:highlight w:val="none"/>
          <w:lang w:val="en-US" w:eastAsia="zh-CN"/>
        </w:rPr>
      </w:pPr>
      <w:r>
        <w:rPr>
          <w:rFonts w:hint="eastAsia" w:ascii="宋体" w:hAnsi="宋体" w:eastAsia="宋体"/>
          <w:b/>
          <w:bCs/>
          <w:color w:val="auto"/>
          <w:sz w:val="24"/>
          <w:szCs w:val="28"/>
          <w:highlight w:val="none"/>
          <w:lang w:val="en-US" w:eastAsia="zh-CN"/>
        </w:rPr>
        <w:t>★屋顶防水结构</w:t>
      </w:r>
    </w:p>
    <w:p w14:paraId="12044BE9">
      <w:pPr>
        <w:pStyle w:val="47"/>
        <w:numPr>
          <w:ilvl w:val="2"/>
          <w:numId w:val="5"/>
        </w:numPr>
        <w:tabs>
          <w:tab w:val="left" w:pos="993"/>
        </w:tabs>
        <w:spacing w:line="360" w:lineRule="auto"/>
        <w:ind w:left="420" w:leftChars="0" w:firstLine="425" w:firstLineChars="0"/>
        <w:rPr>
          <w:rFonts w:hint="eastAsia" w:ascii="宋体" w:hAnsi="宋体" w:eastAsia="宋体"/>
          <w:b/>
          <w:bCs/>
          <w:color w:val="auto"/>
          <w:sz w:val="24"/>
          <w:szCs w:val="28"/>
          <w:highlight w:val="none"/>
        </w:rPr>
      </w:pPr>
      <w:r>
        <w:rPr>
          <w:rFonts w:hint="eastAsia" w:ascii="宋体" w:hAnsi="宋体" w:eastAsia="宋体"/>
          <w:b/>
          <w:bCs/>
          <w:color w:val="auto"/>
          <w:sz w:val="24"/>
          <w:szCs w:val="28"/>
          <w:highlight w:val="none"/>
        </w:rPr>
        <w:t>华润万象城献血屋</w:t>
      </w:r>
      <w:r>
        <w:rPr>
          <w:rFonts w:hint="eastAsia" w:ascii="宋体" w:hAnsi="宋体" w:eastAsia="宋体"/>
          <w:b/>
          <w:bCs/>
          <w:color w:val="auto"/>
          <w:sz w:val="24"/>
          <w:szCs w:val="28"/>
          <w:highlight w:val="none"/>
          <w:lang w:eastAsia="zh-CN"/>
        </w:rPr>
        <w:t>：</w:t>
      </w:r>
      <w:r>
        <w:rPr>
          <w:rFonts w:hint="eastAsia" w:ascii="宋体" w:hAnsi="宋体" w:eastAsia="宋体"/>
          <w:b/>
          <w:bCs/>
          <w:color w:val="auto"/>
          <w:sz w:val="24"/>
          <w:szCs w:val="28"/>
          <w:highlight w:val="none"/>
        </w:rPr>
        <w:t>双层防水结构：最外层为保温长城瓦，内侧为屋顶结构防水。</w:t>
      </w:r>
      <w:r>
        <w:rPr>
          <w:rFonts w:hint="eastAsia" w:ascii="宋体" w:hAnsi="宋体" w:eastAsia="宋体"/>
          <w:b/>
          <w:bCs/>
          <w:color w:val="auto"/>
          <w:sz w:val="24"/>
          <w:szCs w:val="28"/>
          <w:highlight w:val="none"/>
          <w:lang w:val="en-US" w:eastAsia="zh-CN"/>
        </w:rPr>
        <w:t>投标人须</w:t>
      </w:r>
      <w:r>
        <w:rPr>
          <w:rFonts w:hint="eastAsia" w:ascii="宋体" w:hAnsi="宋体" w:eastAsia="宋体"/>
          <w:b/>
          <w:bCs/>
          <w:color w:val="auto"/>
          <w:sz w:val="24"/>
          <w:szCs w:val="28"/>
          <w:highlight w:val="none"/>
        </w:rPr>
        <w:t>提供设计图纸和效果图佐证。</w:t>
      </w:r>
    </w:p>
    <w:p w14:paraId="4F8CB513">
      <w:pPr>
        <w:pStyle w:val="47"/>
        <w:numPr>
          <w:ilvl w:val="2"/>
          <w:numId w:val="5"/>
        </w:numPr>
        <w:tabs>
          <w:tab w:val="left" w:pos="993"/>
        </w:tabs>
        <w:spacing w:line="360" w:lineRule="auto"/>
        <w:ind w:left="420" w:leftChars="0" w:firstLine="425" w:firstLineChars="0"/>
        <w:rPr>
          <w:rFonts w:hint="eastAsia" w:ascii="宋体" w:hAnsi="宋体" w:eastAsia="宋体"/>
          <w:b/>
          <w:bCs/>
          <w:color w:val="auto"/>
          <w:sz w:val="24"/>
          <w:szCs w:val="28"/>
          <w:highlight w:val="none"/>
        </w:rPr>
      </w:pPr>
      <w:r>
        <w:rPr>
          <w:rFonts w:hint="eastAsia" w:ascii="宋体" w:hAnsi="宋体" w:eastAsia="宋体"/>
          <w:b/>
          <w:bCs/>
          <w:color w:val="auto"/>
          <w:sz w:val="24"/>
          <w:szCs w:val="28"/>
          <w:highlight w:val="none"/>
        </w:rPr>
        <w:t>长庚医院献血屋：双层防水结构：最外层为镀锌板一体焊接防水层。内侧为屋顶结构防水。</w:t>
      </w:r>
      <w:r>
        <w:rPr>
          <w:rFonts w:hint="eastAsia" w:ascii="宋体" w:hAnsi="宋体" w:eastAsia="宋体"/>
          <w:b/>
          <w:bCs/>
          <w:color w:val="auto"/>
          <w:sz w:val="24"/>
          <w:szCs w:val="28"/>
          <w:highlight w:val="none"/>
          <w:lang w:val="en-US" w:eastAsia="zh-CN"/>
        </w:rPr>
        <w:t>投标人须</w:t>
      </w:r>
      <w:r>
        <w:rPr>
          <w:rFonts w:hint="eastAsia" w:ascii="宋体" w:hAnsi="宋体" w:eastAsia="宋体"/>
          <w:b/>
          <w:bCs/>
          <w:color w:val="auto"/>
          <w:sz w:val="24"/>
          <w:szCs w:val="28"/>
          <w:highlight w:val="none"/>
        </w:rPr>
        <w:t>提供设计图纸和效果图佐证。</w:t>
      </w:r>
    </w:p>
    <w:p w14:paraId="2AECC70F">
      <w:pPr>
        <w:pStyle w:val="47"/>
        <w:numPr>
          <w:ilvl w:val="2"/>
          <w:numId w:val="5"/>
        </w:numPr>
        <w:tabs>
          <w:tab w:val="left" w:pos="993"/>
        </w:tabs>
        <w:spacing w:line="360" w:lineRule="auto"/>
        <w:ind w:left="420" w:leftChars="0" w:firstLine="425" w:firstLineChars="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同安爱琴海献血屋：双层防水结构：最外层为镀锌板一体焊接防水层。内侧为屋顶结构防水。</w:t>
      </w:r>
      <w:r>
        <w:rPr>
          <w:rFonts w:hint="eastAsia" w:ascii="宋体" w:hAnsi="宋体" w:eastAsia="宋体"/>
          <w:b/>
          <w:bCs/>
          <w:color w:val="auto"/>
          <w:sz w:val="24"/>
          <w:szCs w:val="28"/>
          <w:highlight w:val="none"/>
          <w:lang w:val="en-US" w:eastAsia="zh-CN"/>
        </w:rPr>
        <w:t>投标人须</w:t>
      </w:r>
      <w:r>
        <w:rPr>
          <w:rFonts w:hint="eastAsia" w:ascii="宋体" w:hAnsi="宋体" w:eastAsia="宋体"/>
          <w:b/>
          <w:bCs/>
          <w:color w:val="auto"/>
          <w:sz w:val="24"/>
          <w:szCs w:val="28"/>
          <w:highlight w:val="none"/>
        </w:rPr>
        <w:t>提供设计图纸和效果图佐证。</w:t>
      </w:r>
    </w:p>
    <w:p w14:paraId="7BAC0B29">
      <w:pPr>
        <w:pStyle w:val="47"/>
        <w:numPr>
          <w:ilvl w:val="1"/>
          <w:numId w:val="5"/>
        </w:numPr>
        <w:tabs>
          <w:tab w:val="left" w:pos="993"/>
        </w:tabs>
        <w:spacing w:line="360" w:lineRule="auto"/>
        <w:ind w:left="0" w:firstLine="425" w:firstLineChars="0"/>
        <w:rPr>
          <w:rFonts w:hint="eastAsia" w:ascii="宋体" w:hAnsi="宋体" w:eastAsia="宋体"/>
          <w:color w:val="auto"/>
          <w:sz w:val="24"/>
          <w:szCs w:val="28"/>
          <w:highlight w:val="none"/>
        </w:rPr>
      </w:pPr>
      <w:r>
        <w:rPr>
          <w:rFonts w:hint="eastAsia" w:ascii="宋体" w:hAnsi="宋体" w:eastAsia="宋体"/>
          <w:b/>
          <w:bCs/>
          <w:color w:val="auto"/>
          <w:sz w:val="24"/>
          <w:szCs w:val="28"/>
          <w:highlight w:val="none"/>
          <w:lang w:val="en-US" w:eastAsia="zh-CN"/>
        </w:rPr>
        <w:t>防雷装置：</w:t>
      </w:r>
      <w:r>
        <w:rPr>
          <w:rFonts w:hint="eastAsia" w:ascii="宋体" w:hAnsi="宋体" w:eastAsia="宋体"/>
          <w:color w:val="auto"/>
          <w:sz w:val="24"/>
          <w:szCs w:val="28"/>
          <w:highlight w:val="none"/>
        </w:rPr>
        <w:t>献血屋设置雷电防护装置，符合GB 50057-2010《建筑物防雷设计规范》、GB/T 21431-2023《建筑物雷电防护装置检测技术规范》。</w:t>
      </w:r>
      <w:r>
        <w:rPr>
          <w:rFonts w:hint="eastAsia" w:ascii="宋体" w:hAnsi="宋体" w:eastAsia="宋体"/>
          <w:color w:val="auto"/>
          <w:sz w:val="24"/>
          <w:szCs w:val="28"/>
          <w:highlight w:val="none"/>
          <w:lang w:val="en-US" w:eastAsia="zh-CN"/>
        </w:rPr>
        <w:t>投标人须对此提供承诺函。</w:t>
      </w:r>
    </w:p>
    <w:p w14:paraId="071E368F">
      <w:pPr>
        <w:pStyle w:val="47"/>
        <w:numPr>
          <w:ilvl w:val="1"/>
          <w:numId w:val="5"/>
        </w:numPr>
        <w:tabs>
          <w:tab w:val="left" w:pos="993"/>
        </w:tabs>
        <w:spacing w:line="360" w:lineRule="auto"/>
        <w:ind w:left="0" w:firstLine="425" w:firstLineChars="0"/>
        <w:rPr>
          <w:rFonts w:hint="eastAsia" w:ascii="宋体" w:hAnsi="宋体" w:eastAsia="宋体"/>
          <w:color w:val="auto"/>
          <w:sz w:val="24"/>
          <w:szCs w:val="28"/>
          <w:highlight w:val="none"/>
        </w:rPr>
      </w:pPr>
      <w:r>
        <w:rPr>
          <w:rFonts w:hint="eastAsia" w:ascii="宋体" w:hAnsi="宋体" w:eastAsia="宋体"/>
          <w:b/>
          <w:bCs/>
          <w:color w:val="auto"/>
          <w:sz w:val="24"/>
          <w:szCs w:val="28"/>
          <w:highlight w:val="none"/>
          <w:lang w:val="en-US" w:eastAsia="zh-CN"/>
        </w:rPr>
        <w:t>内装材料：</w:t>
      </w:r>
    </w:p>
    <w:p w14:paraId="030B3B5E">
      <w:pPr>
        <w:pStyle w:val="47"/>
        <w:numPr>
          <w:ilvl w:val="2"/>
          <w:numId w:val="5"/>
        </w:numPr>
        <w:tabs>
          <w:tab w:val="left" w:pos="993"/>
        </w:tabs>
        <w:spacing w:line="360" w:lineRule="auto"/>
        <w:ind w:left="420" w:firstLine="425" w:firstLineChars="0"/>
        <w:rPr>
          <w:rFonts w:hint="eastAsia" w:ascii="宋体" w:hAnsi="宋体" w:eastAsia="宋体"/>
          <w:color w:val="auto"/>
          <w:sz w:val="24"/>
          <w:szCs w:val="28"/>
          <w:highlight w:val="none"/>
        </w:rPr>
      </w:pPr>
      <w:r>
        <w:rPr>
          <w:rFonts w:hint="eastAsia" w:ascii="宋体" w:hAnsi="宋体" w:eastAsia="宋体" w:cs="宋体"/>
          <w:color w:val="auto"/>
          <w:kern w:val="2"/>
          <w:sz w:val="24"/>
          <w:szCs w:val="24"/>
          <w:highlight w:val="none"/>
          <w:lang w:val="en-US" w:eastAsia="zh-CN" w:bidi="ar-SA"/>
        </w:rPr>
        <w:t>铺面地板的燃烧性能等级达到GB 8624-2012《</w:t>
      </w:r>
      <w:r>
        <w:rPr>
          <w:rFonts w:hint="eastAsia" w:ascii="宋体" w:hAnsi="宋体" w:eastAsia="宋体" w:cs="宋体"/>
          <w:color w:val="auto"/>
          <w:sz w:val="24"/>
          <w:szCs w:val="24"/>
          <w:highlight w:val="none"/>
        </w:rPr>
        <w:t>建筑材料及制品燃烧性能分级</w:t>
      </w:r>
      <w:r>
        <w:rPr>
          <w:rFonts w:hint="eastAsia" w:ascii="宋体" w:hAnsi="宋体" w:eastAsia="宋体" w:cs="宋体"/>
          <w:color w:val="auto"/>
          <w:kern w:val="2"/>
          <w:sz w:val="24"/>
          <w:szCs w:val="24"/>
          <w:highlight w:val="none"/>
          <w:lang w:val="en-US" w:eastAsia="zh-CN" w:bidi="ar-SA"/>
        </w:rPr>
        <w:t>》标准中的B1级（含）以上、天花板的燃烧性能等级达到GB 8624-2012《</w:t>
      </w:r>
      <w:r>
        <w:rPr>
          <w:rFonts w:hint="eastAsia" w:ascii="宋体" w:hAnsi="宋体" w:eastAsia="宋体" w:cs="宋体"/>
          <w:color w:val="auto"/>
          <w:sz w:val="24"/>
          <w:szCs w:val="24"/>
          <w:highlight w:val="none"/>
        </w:rPr>
        <w:t>建筑材料及制品燃烧性能分级</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rPr>
        <w:t>标准</w:t>
      </w:r>
      <w:r>
        <w:rPr>
          <w:rFonts w:hint="eastAsia" w:ascii="宋体" w:hAnsi="宋体" w:eastAsia="宋体" w:cs="宋体"/>
          <w:color w:val="auto"/>
          <w:kern w:val="2"/>
          <w:sz w:val="24"/>
          <w:szCs w:val="24"/>
          <w:highlight w:val="none"/>
          <w:lang w:val="en-US" w:eastAsia="zh-CN" w:bidi="ar-SA"/>
        </w:rPr>
        <w:t>中的A级，</w:t>
      </w:r>
      <w:r>
        <w:rPr>
          <w:rFonts w:hint="eastAsia" w:ascii="宋体" w:hAnsi="宋体" w:eastAsia="宋体"/>
          <w:color w:val="auto"/>
          <w:sz w:val="24"/>
          <w:szCs w:val="28"/>
          <w:highlight w:val="none"/>
          <w:lang w:val="en-US" w:eastAsia="zh-CN"/>
        </w:rPr>
        <w:t>投标人须</w:t>
      </w:r>
      <w:r>
        <w:rPr>
          <w:rFonts w:hint="eastAsia" w:ascii="宋体" w:hAnsi="宋体" w:eastAsia="宋体"/>
          <w:color w:val="auto"/>
          <w:sz w:val="24"/>
          <w:szCs w:val="28"/>
          <w:highlight w:val="none"/>
        </w:rPr>
        <w:t>提供国家认可的第三方检验（检测）机构出具的检验（检测）报告原件扫描件佐证（报告需加盖机构公章或检验检测专用章，并标注资质认定标志CMA或CNAS）</w:t>
      </w:r>
      <w:r>
        <w:rPr>
          <w:rFonts w:hint="eastAsia" w:ascii="宋体" w:hAnsi="宋体" w:eastAsia="宋体" w:cs="宋体"/>
          <w:color w:val="auto"/>
          <w:kern w:val="2"/>
          <w:sz w:val="24"/>
          <w:szCs w:val="24"/>
          <w:highlight w:val="none"/>
          <w:lang w:val="en-US" w:eastAsia="zh-CN" w:bidi="ar-SA"/>
        </w:rPr>
        <w:t>。</w:t>
      </w:r>
    </w:p>
    <w:p w14:paraId="7B0E0691">
      <w:pPr>
        <w:pStyle w:val="47"/>
        <w:numPr>
          <w:ilvl w:val="2"/>
          <w:numId w:val="5"/>
        </w:numPr>
        <w:tabs>
          <w:tab w:val="left" w:pos="993"/>
        </w:tabs>
        <w:spacing w:line="360" w:lineRule="auto"/>
        <w:ind w:left="420" w:firstLine="425" w:firstLineChars="0"/>
        <w:rPr>
          <w:rFonts w:hint="eastAsia" w:ascii="宋体" w:hAnsi="宋体" w:eastAsia="宋体"/>
          <w:color w:val="auto"/>
          <w:sz w:val="24"/>
          <w:szCs w:val="28"/>
          <w:highlight w:val="none"/>
        </w:rPr>
      </w:pPr>
      <w:r>
        <w:rPr>
          <w:rFonts w:hint="eastAsia" w:ascii="宋体" w:hAnsi="宋体" w:eastAsia="宋体" w:cs="宋体"/>
          <w:color w:val="auto"/>
          <w:kern w:val="2"/>
          <w:sz w:val="24"/>
          <w:szCs w:val="24"/>
          <w:highlight w:val="none"/>
          <w:lang w:val="en-US" w:eastAsia="zh-CN" w:bidi="ar-SA"/>
        </w:rPr>
        <w:t>胶粘剂中有害物质限量应符合现行国家标准GB 18583</w:t>
      </w:r>
      <w:r>
        <w:rPr>
          <w:rFonts w:hint="eastAsia" w:ascii="宋体" w:hAnsi="宋体" w:eastAsia="宋体" w:cs="宋体"/>
          <w:color w:val="auto"/>
          <w:sz w:val="24"/>
          <w:szCs w:val="24"/>
          <w:highlight w:val="none"/>
        </w:rPr>
        <w:t>《室内装饰装修材料 胶粘剂中有害物质限量》</w:t>
      </w:r>
      <w:r>
        <w:rPr>
          <w:rFonts w:hint="eastAsia" w:ascii="宋体" w:hAnsi="宋体" w:eastAsia="宋体" w:cs="宋体"/>
          <w:color w:val="auto"/>
          <w:kern w:val="2"/>
          <w:sz w:val="24"/>
          <w:szCs w:val="24"/>
          <w:highlight w:val="none"/>
          <w:lang w:val="en-US" w:eastAsia="zh-CN" w:bidi="ar-SA"/>
        </w:rPr>
        <w:t>的规定</w:t>
      </w:r>
      <w:r>
        <w:rPr>
          <w:rFonts w:hint="eastAsia" w:ascii="宋体" w:hAnsi="宋体" w:eastAsia="宋体"/>
          <w:color w:val="auto"/>
          <w:sz w:val="24"/>
          <w:szCs w:val="28"/>
          <w:highlight w:val="none"/>
        </w:rPr>
        <w:t>。</w:t>
      </w:r>
    </w:p>
    <w:p w14:paraId="057510D5">
      <w:pPr>
        <w:pStyle w:val="47"/>
        <w:numPr>
          <w:ilvl w:val="1"/>
          <w:numId w:val="5"/>
        </w:numPr>
        <w:tabs>
          <w:tab w:val="left" w:pos="993"/>
        </w:tabs>
        <w:spacing w:line="360" w:lineRule="auto"/>
        <w:ind w:left="0" w:firstLine="425" w:firstLineChars="0"/>
        <w:rPr>
          <w:rFonts w:hint="eastAsia" w:ascii="宋体" w:hAnsi="宋体" w:eastAsia="宋体"/>
          <w:b/>
          <w:bCs/>
          <w:color w:val="auto"/>
          <w:sz w:val="24"/>
          <w:szCs w:val="28"/>
          <w:highlight w:val="none"/>
        </w:rPr>
      </w:pPr>
      <w:r>
        <w:rPr>
          <w:rFonts w:hint="eastAsia" w:ascii="宋体" w:hAnsi="宋体" w:eastAsia="宋体"/>
          <w:b/>
          <w:bCs/>
          <w:color w:val="auto"/>
          <w:sz w:val="24"/>
          <w:szCs w:val="28"/>
          <w:highlight w:val="none"/>
          <w:lang w:val="en-US" w:eastAsia="zh-CN"/>
        </w:rPr>
        <w:t>★空气质量：</w:t>
      </w:r>
      <w:r>
        <w:rPr>
          <w:rFonts w:hint="eastAsia" w:ascii="宋体" w:hAnsi="宋体" w:eastAsia="宋体"/>
          <w:b/>
          <w:bCs/>
          <w:color w:val="auto"/>
          <w:sz w:val="24"/>
          <w:szCs w:val="28"/>
          <w:highlight w:val="none"/>
        </w:rPr>
        <w:t>投标人竣工验收时献血屋的室内空气质量标准应符合GB 50325-2020《民用建筑工程室内环境污染控制标准》中的有关环境污染物浓度限量标准，包括但不限于甲醛含量≤0.08mg/m³、苯浓度≤0.09毫克mg/m³、氨浓度≤0.20mg/m³、氡含量≤150Bq/m³。对</w:t>
      </w:r>
      <w:r>
        <w:rPr>
          <w:rFonts w:hint="eastAsia" w:ascii="宋体" w:hAnsi="宋体" w:eastAsia="宋体"/>
          <w:b/>
          <w:bCs/>
          <w:color w:val="auto"/>
          <w:sz w:val="24"/>
          <w:szCs w:val="28"/>
          <w:highlight w:val="none"/>
          <w:lang w:val="en-US" w:eastAsia="zh-CN"/>
        </w:rPr>
        <w:t>于</w:t>
      </w:r>
      <w:r>
        <w:rPr>
          <w:rFonts w:hint="eastAsia" w:ascii="宋体" w:hAnsi="宋体" w:eastAsia="宋体"/>
          <w:b/>
          <w:bCs/>
          <w:color w:val="auto"/>
          <w:sz w:val="24"/>
          <w:szCs w:val="28"/>
          <w:highlight w:val="none"/>
        </w:rPr>
        <w:t>以上要求投标人需提供承诺函，并承诺验收时将提供国家认可的第三方检验（检测）机构出具的符合以上要求的检验（检测）报告（报告需加盖机构公章或检验检测专用章，并标注资质认定标志CMA或CNAS），否则投标无效。</w:t>
      </w:r>
    </w:p>
    <w:p w14:paraId="4C86234F">
      <w:pPr>
        <w:pStyle w:val="47"/>
        <w:numPr>
          <w:ilvl w:val="1"/>
          <w:numId w:val="5"/>
        </w:numPr>
        <w:tabs>
          <w:tab w:val="left" w:pos="993"/>
        </w:tabs>
        <w:spacing w:line="360" w:lineRule="auto"/>
        <w:ind w:left="0" w:firstLine="425" w:firstLineChars="0"/>
        <w:rPr>
          <w:rFonts w:hint="eastAsia" w:ascii="宋体" w:hAnsi="宋体" w:eastAsia="宋体"/>
          <w:b/>
          <w:bCs/>
          <w:color w:val="auto"/>
          <w:sz w:val="24"/>
          <w:szCs w:val="28"/>
          <w:highlight w:val="none"/>
        </w:rPr>
      </w:pPr>
      <w:r>
        <w:rPr>
          <w:rFonts w:hint="eastAsia" w:ascii="宋体" w:hAnsi="宋体" w:eastAsia="宋体"/>
          <w:b/>
          <w:bCs/>
          <w:color w:val="auto"/>
          <w:sz w:val="24"/>
          <w:szCs w:val="28"/>
          <w:highlight w:val="none"/>
          <w:lang w:val="en-US" w:eastAsia="zh-CN"/>
        </w:rPr>
        <w:t>★框架结构1：</w:t>
      </w:r>
      <w:r>
        <w:rPr>
          <w:rFonts w:hint="eastAsia" w:ascii="宋体" w:hAnsi="宋体" w:eastAsia="宋体"/>
          <w:b/>
          <w:bCs/>
          <w:color w:val="auto"/>
          <w:sz w:val="24"/>
          <w:szCs w:val="28"/>
          <w:highlight w:val="none"/>
        </w:rPr>
        <w:t>献血屋制作采用整体式钢框架结构，其中结构主骨镀锌钢规格不低于150mm*80mm*6mm，其结构主骨力学性能应不低于 Q235B 钢的要求。</w:t>
      </w:r>
    </w:p>
    <w:p w14:paraId="67C01F09">
      <w:pPr>
        <w:pStyle w:val="47"/>
        <w:numPr>
          <w:ilvl w:val="1"/>
          <w:numId w:val="5"/>
        </w:numPr>
        <w:tabs>
          <w:tab w:val="left" w:pos="993"/>
        </w:tabs>
        <w:spacing w:line="360" w:lineRule="auto"/>
        <w:ind w:left="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bCs/>
          <w:color w:val="auto"/>
          <w:sz w:val="24"/>
          <w:szCs w:val="28"/>
          <w:highlight w:val="none"/>
          <w:lang w:val="en-US" w:eastAsia="zh-CN"/>
        </w:rPr>
        <w:t>框架结构2：</w:t>
      </w:r>
      <w:r>
        <w:rPr>
          <w:rFonts w:hint="eastAsia" w:ascii="宋体" w:hAnsi="宋体" w:eastAsia="宋体"/>
          <w:b w:val="0"/>
          <w:bCs w:val="0"/>
          <w:color w:val="auto"/>
          <w:sz w:val="24"/>
          <w:szCs w:val="28"/>
          <w:highlight w:val="none"/>
          <w:lang w:val="en-US" w:eastAsia="zh-CN"/>
        </w:rPr>
        <w:t>主体结构应具备十级风荷载能力，取基本风压：0.45kN/㎡。投标人须对此提供承诺函</w:t>
      </w:r>
      <w:r>
        <w:rPr>
          <w:rFonts w:hint="eastAsia" w:cs="宋体" w:asciiTheme="minorEastAsia" w:hAnsiTheme="minorEastAsia"/>
          <w:b w:val="0"/>
          <w:bCs w:val="0"/>
          <w:color w:val="auto"/>
          <w:kern w:val="0"/>
          <w:sz w:val="24"/>
          <w:szCs w:val="24"/>
          <w:highlight w:val="none"/>
        </w:rPr>
        <w:t>。</w:t>
      </w:r>
    </w:p>
    <w:p w14:paraId="7AD9D99C">
      <w:pPr>
        <w:pStyle w:val="47"/>
        <w:numPr>
          <w:ilvl w:val="1"/>
          <w:numId w:val="5"/>
        </w:numPr>
        <w:tabs>
          <w:tab w:val="left" w:pos="993"/>
        </w:tabs>
        <w:spacing w:line="360" w:lineRule="auto"/>
        <w:ind w:left="0" w:firstLine="425" w:firstLineChars="0"/>
        <w:rPr>
          <w:rFonts w:hint="eastAsia" w:ascii="宋体" w:hAnsi="宋体" w:eastAsia="宋体"/>
          <w:color w:val="auto"/>
          <w:sz w:val="24"/>
          <w:szCs w:val="28"/>
          <w:highlight w:val="none"/>
          <w:lang w:val="en-US" w:eastAsia="zh-CN"/>
        </w:rPr>
      </w:pPr>
      <w:r>
        <w:rPr>
          <w:rFonts w:hint="eastAsia" w:ascii="宋体" w:hAnsi="宋体" w:eastAsia="宋体"/>
          <w:b/>
          <w:bCs/>
          <w:color w:val="auto"/>
          <w:sz w:val="24"/>
          <w:szCs w:val="28"/>
          <w:highlight w:val="none"/>
          <w:lang w:val="en-US" w:eastAsia="zh-CN"/>
        </w:rPr>
        <w:t>地面防潮结构：</w:t>
      </w:r>
      <w:r>
        <w:rPr>
          <w:rFonts w:hint="eastAsia" w:ascii="宋体" w:hAnsi="宋体" w:eastAsia="宋体"/>
          <w:color w:val="auto"/>
          <w:sz w:val="24"/>
          <w:szCs w:val="28"/>
          <w:highlight w:val="none"/>
          <w:lang w:val="en-US" w:eastAsia="zh-CN"/>
        </w:rPr>
        <w:t>献血屋室内地面在钢制底盘上制作，总厚度≥124mm。钢制底盘底部附≥9mm厚的玻镁结构板，中间≥100mm聚氨酯保温层，底盘顶部再附≥15mm厚的玻镁结构板。投标人须提供设计图纸佐证。</w:t>
      </w:r>
    </w:p>
    <w:p w14:paraId="23F7C78C">
      <w:pPr>
        <w:pStyle w:val="47"/>
        <w:numPr>
          <w:ilvl w:val="1"/>
          <w:numId w:val="5"/>
        </w:numPr>
        <w:tabs>
          <w:tab w:val="left" w:pos="993"/>
        </w:tabs>
        <w:spacing w:line="360" w:lineRule="auto"/>
        <w:ind w:left="0" w:firstLine="425" w:firstLineChars="0"/>
        <w:rPr>
          <w:rFonts w:hint="eastAsia" w:ascii="宋体" w:hAnsi="宋体" w:eastAsia="宋体"/>
          <w:color w:val="auto"/>
          <w:sz w:val="24"/>
          <w:szCs w:val="28"/>
          <w:highlight w:val="none"/>
          <w:lang w:val="en-US" w:eastAsia="zh-CN"/>
        </w:rPr>
      </w:pPr>
      <w:r>
        <w:rPr>
          <w:rFonts w:hint="eastAsia" w:ascii="宋体" w:hAnsi="宋体" w:eastAsia="宋体"/>
          <w:b/>
          <w:bCs/>
          <w:color w:val="auto"/>
          <w:sz w:val="24"/>
          <w:szCs w:val="28"/>
          <w:highlight w:val="none"/>
          <w:lang w:val="en-US" w:eastAsia="zh-CN"/>
        </w:rPr>
        <w:t>防锈处理：</w:t>
      </w:r>
      <w:r>
        <w:rPr>
          <w:rFonts w:hint="eastAsia" w:ascii="宋体" w:hAnsi="宋体" w:eastAsia="宋体"/>
          <w:color w:val="auto"/>
          <w:sz w:val="24"/>
          <w:szCs w:val="28"/>
          <w:highlight w:val="none"/>
          <w:lang w:val="en-US" w:eastAsia="zh-CN"/>
        </w:rPr>
        <w:t>献血屋所有钢材结构焊点须涂刷防腐漆。</w:t>
      </w:r>
    </w:p>
    <w:p w14:paraId="43CE0FB8">
      <w:pPr>
        <w:pStyle w:val="47"/>
        <w:numPr>
          <w:ilvl w:val="1"/>
          <w:numId w:val="5"/>
        </w:numPr>
        <w:tabs>
          <w:tab w:val="left" w:pos="993"/>
        </w:tabs>
        <w:spacing w:line="360" w:lineRule="auto"/>
        <w:ind w:left="0" w:firstLine="425" w:firstLineChars="0"/>
        <w:rPr>
          <w:rFonts w:hint="eastAsia" w:ascii="宋体" w:hAnsi="宋体" w:eastAsia="宋体"/>
          <w:color w:val="auto"/>
          <w:sz w:val="24"/>
          <w:szCs w:val="28"/>
          <w:highlight w:val="none"/>
          <w:lang w:val="en-US" w:eastAsia="zh-CN"/>
        </w:rPr>
      </w:pPr>
      <w:r>
        <w:rPr>
          <w:rFonts w:hint="eastAsia" w:ascii="宋体" w:hAnsi="宋体" w:eastAsia="宋体"/>
          <w:b/>
          <w:bCs/>
          <w:color w:val="auto"/>
          <w:sz w:val="24"/>
          <w:szCs w:val="28"/>
          <w:highlight w:val="none"/>
          <w:lang w:val="en-US" w:eastAsia="zh-CN"/>
        </w:rPr>
        <w:t>外墙保温系统：</w:t>
      </w:r>
      <w:r>
        <w:rPr>
          <w:rFonts w:hint="eastAsia" w:ascii="宋体" w:hAnsi="宋体" w:eastAsia="宋体"/>
          <w:b w:val="0"/>
          <w:bCs w:val="0"/>
          <w:color w:val="auto"/>
          <w:sz w:val="24"/>
          <w:szCs w:val="28"/>
          <w:highlight w:val="none"/>
          <w:lang w:val="en-US" w:eastAsia="zh-CN"/>
        </w:rPr>
        <w:t>使用复合保温板作为外墙保温材料，保温材料要求憎水率≥98%，质量吸湿率≤0.6%，导热系数：≤0.05W/（m·K）。</w:t>
      </w:r>
      <w:r>
        <w:rPr>
          <w:rFonts w:hint="eastAsia" w:ascii="宋体" w:hAnsi="宋体" w:eastAsia="宋体"/>
          <w:b w:val="0"/>
          <w:bCs w:val="0"/>
          <w:color w:val="auto"/>
          <w:sz w:val="24"/>
          <w:szCs w:val="28"/>
          <w:highlight w:val="none"/>
        </w:rPr>
        <w:t>对以上要求投标人</w:t>
      </w:r>
      <w:r>
        <w:rPr>
          <w:rFonts w:hint="eastAsia" w:ascii="宋体" w:hAnsi="宋体" w:eastAsia="宋体"/>
          <w:b w:val="0"/>
          <w:bCs w:val="0"/>
          <w:color w:val="auto"/>
          <w:sz w:val="24"/>
          <w:szCs w:val="28"/>
          <w:highlight w:val="none"/>
          <w:lang w:val="en-US" w:eastAsia="zh-CN"/>
        </w:rPr>
        <w:t>须</w:t>
      </w:r>
      <w:r>
        <w:rPr>
          <w:rFonts w:hint="eastAsia" w:ascii="宋体" w:hAnsi="宋体" w:eastAsia="宋体"/>
          <w:b w:val="0"/>
          <w:bCs w:val="0"/>
          <w:color w:val="auto"/>
          <w:sz w:val="24"/>
          <w:szCs w:val="28"/>
          <w:highlight w:val="none"/>
        </w:rPr>
        <w:t>提供承诺函，并承诺验收时将提供国家认可的第三方检验（检测）机构出具的符合以上要求的检验（检测）报告（报告需加盖机构公章或检验检测专用章，并标注资质认定标志CMA或CNAS）</w:t>
      </w:r>
      <w:r>
        <w:rPr>
          <w:rFonts w:hint="eastAsia" w:ascii="宋体" w:hAnsi="宋体" w:eastAsia="宋体"/>
          <w:b w:val="0"/>
          <w:bCs w:val="0"/>
          <w:color w:val="auto"/>
          <w:sz w:val="24"/>
          <w:szCs w:val="28"/>
          <w:highlight w:val="none"/>
          <w:lang w:eastAsia="zh-CN"/>
        </w:rPr>
        <w:t>。</w:t>
      </w:r>
    </w:p>
    <w:p w14:paraId="03C44772">
      <w:pPr>
        <w:pStyle w:val="47"/>
        <w:numPr>
          <w:ilvl w:val="1"/>
          <w:numId w:val="5"/>
        </w:numPr>
        <w:tabs>
          <w:tab w:val="left" w:pos="993"/>
        </w:tabs>
        <w:spacing w:line="360" w:lineRule="auto"/>
        <w:ind w:left="0" w:firstLine="425" w:firstLineChars="0"/>
        <w:rPr>
          <w:rFonts w:hint="eastAsia" w:ascii="宋体" w:hAnsi="宋体" w:eastAsia="宋体"/>
          <w:color w:val="auto"/>
          <w:sz w:val="24"/>
          <w:szCs w:val="28"/>
          <w:highlight w:val="none"/>
          <w:lang w:val="en-US" w:eastAsia="zh-CN"/>
        </w:rPr>
      </w:pPr>
      <w:r>
        <w:rPr>
          <w:rFonts w:hint="eastAsia" w:ascii="宋体" w:hAnsi="宋体" w:eastAsia="宋体"/>
          <w:b/>
          <w:bCs/>
          <w:color w:val="auto"/>
          <w:sz w:val="24"/>
          <w:szCs w:val="28"/>
          <w:highlight w:val="none"/>
          <w:lang w:val="en-US" w:eastAsia="zh-CN"/>
        </w:rPr>
        <w:t>外墙立面：</w:t>
      </w:r>
      <w:r>
        <w:rPr>
          <w:rFonts w:hint="eastAsia" w:ascii="宋体" w:hAnsi="宋体" w:eastAsia="宋体"/>
          <w:color w:val="auto"/>
          <w:sz w:val="24"/>
          <w:szCs w:val="28"/>
          <w:highlight w:val="none"/>
          <w:lang w:val="en-US" w:eastAsia="zh-CN"/>
        </w:rPr>
        <w:t>外墙立面采用≥3mm厚烤漆铝单板装饰。</w:t>
      </w:r>
    </w:p>
    <w:p w14:paraId="00C35EA0">
      <w:pPr>
        <w:pStyle w:val="47"/>
        <w:numPr>
          <w:ilvl w:val="1"/>
          <w:numId w:val="5"/>
        </w:numPr>
        <w:tabs>
          <w:tab w:val="left" w:pos="993"/>
        </w:tabs>
        <w:spacing w:line="360" w:lineRule="auto"/>
        <w:ind w:left="0" w:firstLine="425" w:firstLineChars="0"/>
        <w:rPr>
          <w:rFonts w:hint="eastAsia" w:ascii="宋体" w:hAnsi="宋体" w:eastAsia="宋体"/>
          <w:color w:val="auto"/>
          <w:sz w:val="24"/>
          <w:szCs w:val="28"/>
          <w:highlight w:val="none"/>
          <w:lang w:val="en-US" w:eastAsia="zh-CN"/>
        </w:rPr>
      </w:pPr>
      <w:r>
        <w:rPr>
          <w:rFonts w:hint="eastAsia" w:ascii="宋体" w:hAnsi="宋体" w:eastAsia="宋体"/>
          <w:b/>
          <w:bCs/>
          <w:color w:val="auto"/>
          <w:sz w:val="24"/>
          <w:szCs w:val="28"/>
          <w:highlight w:val="none"/>
          <w:lang w:val="en-US" w:eastAsia="zh-CN"/>
        </w:rPr>
        <w:t>屋内吊顶</w:t>
      </w:r>
    </w:p>
    <w:p w14:paraId="23919F23">
      <w:pPr>
        <w:pStyle w:val="47"/>
        <w:numPr>
          <w:ilvl w:val="2"/>
          <w:numId w:val="5"/>
        </w:numPr>
        <w:tabs>
          <w:tab w:val="left" w:pos="993"/>
        </w:tabs>
        <w:spacing w:line="360" w:lineRule="auto"/>
        <w:ind w:left="420" w:firstLine="425" w:firstLineChars="0"/>
        <w:rPr>
          <w:rFonts w:hint="eastAsia" w:ascii="宋体" w:hAnsi="宋体" w:eastAsia="宋体"/>
          <w:color w:val="auto"/>
          <w:sz w:val="24"/>
          <w:szCs w:val="28"/>
          <w:highlight w:val="none"/>
          <w:lang w:val="en-US" w:eastAsia="zh-CN"/>
        </w:rPr>
      </w:pPr>
      <w:r>
        <w:rPr>
          <w:rFonts w:hint="eastAsia" w:ascii="宋体" w:hAnsi="宋体" w:eastAsia="宋体"/>
          <w:color w:val="auto"/>
          <w:sz w:val="24"/>
          <w:szCs w:val="28"/>
          <w:highlight w:val="none"/>
          <w:lang w:val="en-US" w:eastAsia="zh-CN"/>
        </w:rPr>
        <w:t>单层吊顶完成面距离地面完成面≥2.6米，顶上合理配置照明灯具，符合</w:t>
      </w:r>
      <w:r>
        <w:rPr>
          <w:rFonts w:hint="eastAsia" w:ascii="宋体" w:hAnsi="宋体" w:eastAsia="宋体" w:cs="宋体"/>
          <w:color w:val="auto"/>
          <w:sz w:val="24"/>
          <w:szCs w:val="24"/>
          <w:highlight w:val="none"/>
        </w:rPr>
        <w:t>GB/T 50034-2024《建筑照明设计标准》</w:t>
      </w:r>
      <w:r>
        <w:rPr>
          <w:rFonts w:hint="eastAsia" w:ascii="宋体" w:hAnsi="宋体" w:eastAsia="宋体" w:cs="宋体"/>
          <w:color w:val="auto"/>
          <w:sz w:val="24"/>
          <w:szCs w:val="24"/>
          <w:highlight w:val="none"/>
          <w:lang w:eastAsia="zh-CN"/>
        </w:rPr>
        <w:t>，</w:t>
      </w:r>
      <w:r>
        <w:rPr>
          <w:rFonts w:hint="eastAsia" w:ascii="宋体" w:hAnsi="宋体" w:eastAsia="宋体"/>
          <w:b w:val="0"/>
          <w:bCs w:val="0"/>
          <w:color w:val="auto"/>
          <w:sz w:val="24"/>
          <w:szCs w:val="28"/>
          <w:highlight w:val="none"/>
          <w:lang w:val="en-US" w:eastAsia="zh-CN"/>
        </w:rPr>
        <w:t>投标人须对此提供承诺函；</w:t>
      </w:r>
    </w:p>
    <w:p w14:paraId="08536918">
      <w:pPr>
        <w:pStyle w:val="47"/>
        <w:numPr>
          <w:ilvl w:val="2"/>
          <w:numId w:val="5"/>
        </w:numPr>
        <w:tabs>
          <w:tab w:val="left" w:pos="993"/>
        </w:tabs>
        <w:spacing w:line="360" w:lineRule="auto"/>
        <w:ind w:left="420" w:firstLine="425" w:firstLineChars="0"/>
        <w:rPr>
          <w:rFonts w:hint="eastAsia" w:ascii="宋体" w:hAnsi="宋体" w:eastAsia="宋体"/>
          <w:color w:val="auto"/>
          <w:sz w:val="24"/>
          <w:szCs w:val="28"/>
          <w:highlight w:val="none"/>
          <w:lang w:val="en-US" w:eastAsia="zh-CN"/>
        </w:rPr>
      </w:pPr>
      <w:r>
        <w:rPr>
          <w:rFonts w:hint="eastAsia" w:ascii="宋体" w:hAnsi="宋体" w:eastAsia="宋体"/>
          <w:color w:val="auto"/>
          <w:sz w:val="24"/>
          <w:szCs w:val="28"/>
          <w:highlight w:val="none"/>
          <w:lang w:val="en-US" w:eastAsia="zh-CN"/>
        </w:rPr>
        <w:t>吊顶内喷涂聚氨酯保温层导热系数：≤0.05W/（m·K），投标人须</w:t>
      </w:r>
      <w:r>
        <w:rPr>
          <w:rFonts w:hint="eastAsia" w:ascii="宋体" w:hAnsi="宋体" w:eastAsia="宋体"/>
          <w:color w:val="auto"/>
          <w:sz w:val="24"/>
          <w:szCs w:val="28"/>
          <w:highlight w:val="none"/>
        </w:rPr>
        <w:t>提供国家认可的第三方检验（检测）机构出具的检验（检测）报告原件扫描件佐证（报告需加盖机构公章或检验检测专用章，并标注资质认定标志CMA或CNAS）</w:t>
      </w:r>
      <w:r>
        <w:rPr>
          <w:rFonts w:hint="eastAsia" w:ascii="宋体" w:hAnsi="宋体" w:eastAsia="宋体"/>
          <w:color w:val="auto"/>
          <w:sz w:val="24"/>
          <w:szCs w:val="28"/>
          <w:highlight w:val="none"/>
          <w:lang w:val="en-US" w:eastAsia="zh-CN"/>
        </w:rPr>
        <w:t>。</w:t>
      </w:r>
    </w:p>
    <w:p w14:paraId="670DB7C3">
      <w:pPr>
        <w:pStyle w:val="47"/>
        <w:numPr>
          <w:ilvl w:val="1"/>
          <w:numId w:val="5"/>
        </w:numPr>
        <w:tabs>
          <w:tab w:val="left" w:pos="993"/>
        </w:tabs>
        <w:spacing w:line="360" w:lineRule="auto"/>
        <w:ind w:left="0" w:firstLine="425" w:firstLineChars="0"/>
        <w:rPr>
          <w:rFonts w:hint="eastAsia" w:ascii="宋体" w:hAnsi="宋体" w:eastAsia="宋体"/>
          <w:b/>
          <w:bCs/>
          <w:color w:val="auto"/>
          <w:sz w:val="24"/>
          <w:szCs w:val="28"/>
          <w:highlight w:val="none"/>
          <w:lang w:val="en-US" w:eastAsia="zh-CN"/>
        </w:rPr>
      </w:pPr>
      <w:r>
        <w:rPr>
          <w:rFonts w:hint="eastAsia" w:ascii="宋体" w:hAnsi="宋体" w:eastAsia="宋体"/>
          <w:b/>
          <w:bCs/>
          <w:color w:val="auto"/>
          <w:sz w:val="24"/>
          <w:szCs w:val="28"/>
          <w:highlight w:val="none"/>
          <w:lang w:val="en-US" w:eastAsia="zh-CN"/>
        </w:rPr>
        <w:t>发光字</w:t>
      </w:r>
    </w:p>
    <w:p w14:paraId="670E963F">
      <w:pPr>
        <w:pStyle w:val="47"/>
        <w:numPr>
          <w:ilvl w:val="2"/>
          <w:numId w:val="5"/>
        </w:numPr>
        <w:tabs>
          <w:tab w:val="left" w:pos="993"/>
        </w:tabs>
        <w:spacing w:line="360" w:lineRule="auto"/>
        <w:ind w:left="420" w:leftChars="0" w:firstLine="425" w:firstLineChars="0"/>
        <w:rPr>
          <w:rFonts w:hint="eastAsia" w:ascii="宋体" w:hAnsi="宋体" w:eastAsia="宋体"/>
          <w:b/>
          <w:bCs/>
          <w:color w:val="auto"/>
          <w:sz w:val="24"/>
          <w:szCs w:val="28"/>
          <w:highlight w:val="none"/>
          <w:lang w:val="en-US" w:eastAsia="zh-CN"/>
        </w:rPr>
      </w:pPr>
      <w:r>
        <w:rPr>
          <w:rFonts w:hint="eastAsia" w:ascii="宋体" w:hAnsi="宋体" w:eastAsia="宋体"/>
          <w:b/>
          <w:bCs/>
          <w:color w:val="auto"/>
          <w:sz w:val="24"/>
          <w:szCs w:val="28"/>
          <w:highlight w:val="none"/>
          <w:lang w:val="en-US" w:eastAsia="zh-CN"/>
        </w:rPr>
        <w:t>华润万象城献血屋</w:t>
      </w:r>
    </w:p>
    <w:p w14:paraId="4CE040ED">
      <w:pPr>
        <w:pStyle w:val="47"/>
        <w:numPr>
          <w:ilvl w:val="3"/>
          <w:numId w:val="5"/>
        </w:numPr>
        <w:tabs>
          <w:tab w:val="left" w:pos="993"/>
        </w:tabs>
        <w:spacing w:line="360" w:lineRule="auto"/>
        <w:ind w:left="840" w:leftChars="0" w:firstLine="425" w:firstLineChars="0"/>
        <w:rPr>
          <w:rFonts w:hint="eastAsia" w:ascii="宋体" w:hAnsi="宋体" w:eastAsia="宋体"/>
          <w:color w:val="auto"/>
          <w:sz w:val="24"/>
          <w:szCs w:val="28"/>
          <w:highlight w:val="none"/>
          <w:lang w:val="en-US" w:eastAsia="zh-CN"/>
        </w:rPr>
      </w:pPr>
      <w:r>
        <w:rPr>
          <w:rFonts w:hint="eastAsia" w:ascii="宋体" w:hAnsi="宋体" w:eastAsia="宋体"/>
          <w:color w:val="auto"/>
          <w:sz w:val="24"/>
          <w:szCs w:val="28"/>
          <w:highlight w:val="none"/>
          <w:lang w:val="en-US" w:eastAsia="zh-CN"/>
        </w:rPr>
        <w:t>三组《爱心献血屋》发光字，发光字位置需合理配置，其中一组发光字字高≥70cm，另外两组发光字字高均须≥45cm。针对上述技术参数要求，</w:t>
      </w:r>
      <w:r>
        <w:rPr>
          <w:rFonts w:hint="eastAsia" w:ascii="宋体" w:hAnsi="宋体" w:eastAsia="宋体"/>
          <w:b w:val="0"/>
          <w:bCs w:val="0"/>
          <w:color w:val="auto"/>
          <w:sz w:val="24"/>
          <w:szCs w:val="28"/>
          <w:highlight w:val="none"/>
          <w:lang w:val="en-US" w:eastAsia="zh-CN"/>
        </w:rPr>
        <w:t>投标人须同时提供以下佐证材料：①</w:t>
      </w:r>
      <w:r>
        <w:rPr>
          <w:rFonts w:hint="eastAsia" w:ascii="宋体" w:hAnsi="宋体" w:eastAsia="宋体"/>
          <w:color w:val="auto"/>
          <w:sz w:val="24"/>
          <w:szCs w:val="28"/>
          <w:highlight w:val="none"/>
        </w:rPr>
        <w:t>献血屋整体建筑模拟现场效果图</w:t>
      </w:r>
      <w:r>
        <w:rPr>
          <w:rFonts w:hint="eastAsia" w:ascii="宋体" w:hAnsi="宋体" w:eastAsia="宋体"/>
          <w:color w:val="auto"/>
          <w:sz w:val="24"/>
          <w:szCs w:val="28"/>
          <w:highlight w:val="none"/>
          <w:lang w:eastAsia="zh-CN"/>
        </w:rPr>
        <w:t>；</w:t>
      </w:r>
      <w:r>
        <w:rPr>
          <w:rFonts w:hint="eastAsia" w:ascii="宋体" w:hAnsi="宋体" w:eastAsia="宋体"/>
          <w:color w:val="auto"/>
          <w:sz w:val="24"/>
          <w:szCs w:val="28"/>
          <w:highlight w:val="none"/>
          <w:lang w:val="en-US" w:eastAsia="zh-CN"/>
        </w:rPr>
        <w:t>②</w:t>
      </w:r>
      <w:r>
        <w:rPr>
          <w:rFonts w:hint="eastAsia" w:ascii="宋体" w:hAnsi="宋体" w:eastAsia="宋体"/>
          <w:color w:val="auto"/>
          <w:sz w:val="24"/>
          <w:szCs w:val="28"/>
          <w:highlight w:val="none"/>
        </w:rPr>
        <w:t>献血屋整体建筑内部效果图</w:t>
      </w:r>
      <w:r>
        <w:rPr>
          <w:rFonts w:hint="eastAsia" w:ascii="宋体" w:hAnsi="宋体" w:eastAsia="宋体"/>
          <w:color w:val="auto"/>
          <w:sz w:val="24"/>
          <w:szCs w:val="28"/>
          <w:highlight w:val="none"/>
          <w:lang w:eastAsia="zh-CN"/>
        </w:rPr>
        <w:t>；</w:t>
      </w:r>
      <w:r>
        <w:rPr>
          <w:rFonts w:hint="eastAsia" w:ascii="宋体" w:hAnsi="宋体" w:eastAsia="宋体"/>
          <w:color w:val="auto"/>
          <w:sz w:val="24"/>
          <w:szCs w:val="28"/>
          <w:highlight w:val="none"/>
          <w:lang w:val="en-US" w:eastAsia="zh-CN"/>
        </w:rPr>
        <w:t>③体现参数要求的</w:t>
      </w:r>
      <w:r>
        <w:rPr>
          <w:rFonts w:hint="eastAsia" w:ascii="宋体" w:hAnsi="宋体" w:eastAsia="宋体"/>
          <w:color w:val="auto"/>
          <w:sz w:val="24"/>
          <w:szCs w:val="28"/>
          <w:highlight w:val="none"/>
        </w:rPr>
        <w:t>献血屋整体建筑</w:t>
      </w:r>
      <w:r>
        <w:rPr>
          <w:rFonts w:hint="eastAsia" w:ascii="宋体" w:hAnsi="宋体" w:eastAsia="宋体"/>
          <w:color w:val="auto"/>
          <w:sz w:val="24"/>
          <w:szCs w:val="28"/>
          <w:highlight w:val="none"/>
          <w:lang w:val="en-US" w:eastAsia="zh-CN"/>
        </w:rPr>
        <w:t>的</w:t>
      </w:r>
      <w:r>
        <w:rPr>
          <w:rFonts w:hint="eastAsia" w:ascii="宋体" w:hAnsi="宋体" w:eastAsia="宋体"/>
          <w:color w:val="auto"/>
          <w:sz w:val="24"/>
          <w:szCs w:val="28"/>
          <w:highlight w:val="none"/>
        </w:rPr>
        <w:t>设计图纸</w:t>
      </w:r>
      <w:r>
        <w:rPr>
          <w:rFonts w:hint="eastAsia" w:ascii="宋体" w:hAnsi="宋体" w:eastAsia="宋体"/>
          <w:color w:val="auto"/>
          <w:sz w:val="24"/>
          <w:szCs w:val="28"/>
          <w:highlight w:val="none"/>
          <w:lang w:eastAsia="zh-CN"/>
        </w:rPr>
        <w:t>。</w:t>
      </w:r>
      <w:r>
        <w:rPr>
          <w:rFonts w:hint="eastAsia" w:ascii="宋体" w:hAnsi="宋体" w:eastAsia="宋体"/>
          <w:color w:val="auto"/>
          <w:sz w:val="24"/>
          <w:szCs w:val="28"/>
          <w:highlight w:val="none"/>
          <w:lang w:val="en-US" w:eastAsia="zh-CN"/>
        </w:rPr>
        <w:t>同时投标人须承诺实际设计图纸情况最终由分签单位确定。</w:t>
      </w:r>
    </w:p>
    <w:p w14:paraId="7771A9BE">
      <w:pPr>
        <w:pStyle w:val="47"/>
        <w:numPr>
          <w:ilvl w:val="2"/>
          <w:numId w:val="5"/>
        </w:numPr>
        <w:tabs>
          <w:tab w:val="left" w:pos="993"/>
        </w:tabs>
        <w:spacing w:line="360" w:lineRule="auto"/>
        <w:ind w:left="420" w:leftChars="0" w:firstLine="425" w:firstLineChars="0"/>
        <w:rPr>
          <w:rFonts w:hint="eastAsia" w:ascii="宋体" w:hAnsi="宋体" w:eastAsia="宋体"/>
          <w:b/>
          <w:bCs/>
          <w:color w:val="auto"/>
          <w:sz w:val="24"/>
          <w:szCs w:val="28"/>
          <w:highlight w:val="none"/>
          <w:lang w:val="en-US" w:eastAsia="zh-CN"/>
        </w:rPr>
      </w:pPr>
      <w:r>
        <w:rPr>
          <w:rFonts w:hint="eastAsia" w:ascii="宋体" w:hAnsi="宋体" w:eastAsia="宋体"/>
          <w:b/>
          <w:bCs/>
          <w:color w:val="auto"/>
          <w:sz w:val="24"/>
          <w:szCs w:val="28"/>
          <w:highlight w:val="none"/>
          <w:lang w:val="en-US" w:eastAsia="zh-CN"/>
        </w:rPr>
        <w:t>长庚医院献血屋</w:t>
      </w:r>
    </w:p>
    <w:p w14:paraId="372AF171">
      <w:pPr>
        <w:pStyle w:val="47"/>
        <w:numPr>
          <w:ilvl w:val="3"/>
          <w:numId w:val="5"/>
        </w:numPr>
        <w:tabs>
          <w:tab w:val="left" w:pos="993"/>
        </w:tabs>
        <w:spacing w:line="360" w:lineRule="auto"/>
        <w:ind w:left="840" w:leftChars="0" w:firstLine="425" w:firstLineChars="0"/>
        <w:rPr>
          <w:rFonts w:hint="eastAsia" w:ascii="宋体" w:hAnsi="宋体" w:eastAsia="宋体"/>
          <w:color w:val="auto"/>
          <w:sz w:val="24"/>
          <w:szCs w:val="28"/>
          <w:highlight w:val="none"/>
          <w:lang w:val="en-US" w:eastAsia="zh-CN"/>
        </w:rPr>
      </w:pPr>
      <w:r>
        <w:rPr>
          <w:rFonts w:hint="eastAsia" w:ascii="宋体" w:hAnsi="宋体" w:eastAsia="宋体"/>
          <w:color w:val="auto"/>
          <w:sz w:val="24"/>
          <w:szCs w:val="28"/>
          <w:highlight w:val="none"/>
          <w:lang w:val="en-US" w:eastAsia="zh-CN"/>
        </w:rPr>
        <w:t>三组《爱心献血屋》发光字，发光字位置需合理配置，其中一组发光字字高≥60cm，另外两组发光字字高均须≥45cm。针对上述技术参数要求，</w:t>
      </w:r>
      <w:r>
        <w:rPr>
          <w:rFonts w:hint="eastAsia" w:ascii="宋体" w:hAnsi="宋体" w:eastAsia="宋体"/>
          <w:b w:val="0"/>
          <w:bCs w:val="0"/>
          <w:color w:val="auto"/>
          <w:sz w:val="24"/>
          <w:szCs w:val="28"/>
          <w:highlight w:val="none"/>
          <w:lang w:val="en-US" w:eastAsia="zh-CN"/>
        </w:rPr>
        <w:t>投标人须同时提供以下佐证材料：①</w:t>
      </w:r>
      <w:r>
        <w:rPr>
          <w:rFonts w:hint="eastAsia" w:ascii="宋体" w:hAnsi="宋体" w:eastAsia="宋体"/>
          <w:color w:val="auto"/>
          <w:sz w:val="24"/>
          <w:szCs w:val="28"/>
          <w:highlight w:val="none"/>
        </w:rPr>
        <w:t>献血屋整体建筑模拟现场效果图</w:t>
      </w:r>
      <w:r>
        <w:rPr>
          <w:rFonts w:hint="eastAsia" w:ascii="宋体" w:hAnsi="宋体" w:eastAsia="宋体"/>
          <w:color w:val="auto"/>
          <w:sz w:val="24"/>
          <w:szCs w:val="28"/>
          <w:highlight w:val="none"/>
          <w:lang w:eastAsia="zh-CN"/>
        </w:rPr>
        <w:t>；</w:t>
      </w:r>
      <w:r>
        <w:rPr>
          <w:rFonts w:hint="eastAsia" w:ascii="宋体" w:hAnsi="宋体" w:eastAsia="宋体"/>
          <w:color w:val="auto"/>
          <w:sz w:val="24"/>
          <w:szCs w:val="28"/>
          <w:highlight w:val="none"/>
          <w:lang w:val="en-US" w:eastAsia="zh-CN"/>
        </w:rPr>
        <w:t>②</w:t>
      </w:r>
      <w:r>
        <w:rPr>
          <w:rFonts w:hint="eastAsia" w:ascii="宋体" w:hAnsi="宋体" w:eastAsia="宋体"/>
          <w:color w:val="auto"/>
          <w:sz w:val="24"/>
          <w:szCs w:val="28"/>
          <w:highlight w:val="none"/>
        </w:rPr>
        <w:t>献血屋整体建筑内部效果图</w:t>
      </w:r>
      <w:r>
        <w:rPr>
          <w:rFonts w:hint="eastAsia" w:ascii="宋体" w:hAnsi="宋体" w:eastAsia="宋体"/>
          <w:color w:val="auto"/>
          <w:sz w:val="24"/>
          <w:szCs w:val="28"/>
          <w:highlight w:val="none"/>
          <w:lang w:eastAsia="zh-CN"/>
        </w:rPr>
        <w:t>；</w:t>
      </w:r>
      <w:r>
        <w:rPr>
          <w:rFonts w:hint="eastAsia" w:ascii="宋体" w:hAnsi="宋体" w:eastAsia="宋体"/>
          <w:color w:val="auto"/>
          <w:sz w:val="24"/>
          <w:szCs w:val="28"/>
          <w:highlight w:val="none"/>
          <w:lang w:val="en-US" w:eastAsia="zh-CN"/>
        </w:rPr>
        <w:t>③体现参数要求的</w:t>
      </w:r>
      <w:r>
        <w:rPr>
          <w:rFonts w:hint="eastAsia" w:ascii="宋体" w:hAnsi="宋体" w:eastAsia="宋体"/>
          <w:color w:val="auto"/>
          <w:sz w:val="24"/>
          <w:szCs w:val="28"/>
          <w:highlight w:val="none"/>
        </w:rPr>
        <w:t>献血屋整体建筑</w:t>
      </w:r>
      <w:r>
        <w:rPr>
          <w:rFonts w:hint="eastAsia" w:ascii="宋体" w:hAnsi="宋体" w:eastAsia="宋体"/>
          <w:color w:val="auto"/>
          <w:sz w:val="24"/>
          <w:szCs w:val="28"/>
          <w:highlight w:val="none"/>
          <w:lang w:val="en-US" w:eastAsia="zh-CN"/>
        </w:rPr>
        <w:t>的</w:t>
      </w:r>
      <w:r>
        <w:rPr>
          <w:rFonts w:hint="eastAsia" w:ascii="宋体" w:hAnsi="宋体" w:eastAsia="宋体"/>
          <w:color w:val="auto"/>
          <w:sz w:val="24"/>
          <w:szCs w:val="28"/>
          <w:highlight w:val="none"/>
        </w:rPr>
        <w:t>设计图纸</w:t>
      </w:r>
      <w:r>
        <w:rPr>
          <w:rFonts w:hint="eastAsia" w:ascii="宋体" w:hAnsi="宋体" w:eastAsia="宋体"/>
          <w:color w:val="auto"/>
          <w:sz w:val="24"/>
          <w:szCs w:val="28"/>
          <w:highlight w:val="none"/>
          <w:lang w:eastAsia="zh-CN"/>
        </w:rPr>
        <w:t>。</w:t>
      </w:r>
      <w:r>
        <w:rPr>
          <w:rFonts w:hint="eastAsia" w:ascii="宋体" w:hAnsi="宋体" w:eastAsia="宋体"/>
          <w:color w:val="auto"/>
          <w:sz w:val="24"/>
          <w:szCs w:val="28"/>
          <w:highlight w:val="none"/>
          <w:lang w:val="en-US" w:eastAsia="zh-CN"/>
        </w:rPr>
        <w:t>同时投标人须承诺实际设计图纸情况最终由分签单位确定。</w:t>
      </w:r>
    </w:p>
    <w:p w14:paraId="33B8D782">
      <w:pPr>
        <w:pStyle w:val="47"/>
        <w:numPr>
          <w:ilvl w:val="2"/>
          <w:numId w:val="5"/>
        </w:numPr>
        <w:tabs>
          <w:tab w:val="left" w:pos="993"/>
        </w:tabs>
        <w:spacing w:line="360" w:lineRule="auto"/>
        <w:ind w:left="420" w:leftChars="0" w:firstLine="425" w:firstLineChars="0"/>
        <w:rPr>
          <w:rFonts w:hint="eastAsia" w:ascii="宋体" w:hAnsi="宋体" w:eastAsia="宋体"/>
          <w:b/>
          <w:bCs/>
          <w:color w:val="auto"/>
          <w:sz w:val="24"/>
          <w:szCs w:val="28"/>
          <w:highlight w:val="none"/>
          <w:lang w:val="en-US" w:eastAsia="zh-CN"/>
        </w:rPr>
      </w:pPr>
      <w:r>
        <w:rPr>
          <w:rFonts w:hint="eastAsia" w:ascii="宋体" w:hAnsi="宋体" w:eastAsia="宋体"/>
          <w:b/>
          <w:bCs/>
          <w:color w:val="auto"/>
          <w:sz w:val="24"/>
          <w:szCs w:val="28"/>
          <w:highlight w:val="none"/>
          <w:lang w:val="en-US" w:eastAsia="zh-CN"/>
        </w:rPr>
        <w:t>同安爱琴海献血屋</w:t>
      </w:r>
    </w:p>
    <w:p w14:paraId="5429DFBD">
      <w:pPr>
        <w:pStyle w:val="47"/>
        <w:numPr>
          <w:ilvl w:val="3"/>
          <w:numId w:val="5"/>
        </w:numPr>
        <w:tabs>
          <w:tab w:val="left" w:pos="993"/>
        </w:tabs>
        <w:spacing w:line="360" w:lineRule="auto"/>
        <w:ind w:left="840" w:leftChars="0" w:firstLine="425" w:firstLineChars="0"/>
        <w:rPr>
          <w:rFonts w:hint="eastAsia" w:ascii="宋体" w:hAnsi="宋体" w:eastAsia="宋体"/>
          <w:color w:val="auto"/>
          <w:sz w:val="24"/>
          <w:szCs w:val="28"/>
          <w:highlight w:val="none"/>
          <w:lang w:val="en-US" w:eastAsia="zh-CN"/>
        </w:rPr>
      </w:pPr>
      <w:r>
        <w:rPr>
          <w:rFonts w:hint="eastAsia" w:ascii="宋体" w:hAnsi="宋体" w:eastAsia="宋体"/>
          <w:color w:val="auto"/>
          <w:sz w:val="24"/>
          <w:szCs w:val="28"/>
          <w:highlight w:val="none"/>
          <w:lang w:val="en-US" w:eastAsia="zh-CN"/>
        </w:rPr>
        <w:t>三组《爱心献血屋》发光字，发光字位置需合理配置，其中一组发光字字高≥50cm，另外两组发光字字高均须≥55cm。针对上述技术参数要求，</w:t>
      </w:r>
      <w:r>
        <w:rPr>
          <w:rFonts w:hint="eastAsia" w:ascii="宋体" w:hAnsi="宋体" w:eastAsia="宋体"/>
          <w:b w:val="0"/>
          <w:bCs w:val="0"/>
          <w:color w:val="auto"/>
          <w:sz w:val="24"/>
          <w:szCs w:val="28"/>
          <w:highlight w:val="none"/>
          <w:lang w:val="en-US" w:eastAsia="zh-CN"/>
        </w:rPr>
        <w:t>投标人须同时提供以下佐证材料：①</w:t>
      </w:r>
      <w:r>
        <w:rPr>
          <w:rFonts w:hint="eastAsia" w:ascii="宋体" w:hAnsi="宋体" w:eastAsia="宋体"/>
          <w:color w:val="auto"/>
          <w:sz w:val="24"/>
          <w:szCs w:val="28"/>
          <w:highlight w:val="none"/>
        </w:rPr>
        <w:t>献血屋整体建筑模拟现场效果图</w:t>
      </w:r>
      <w:r>
        <w:rPr>
          <w:rFonts w:hint="eastAsia" w:ascii="宋体" w:hAnsi="宋体" w:eastAsia="宋体"/>
          <w:color w:val="auto"/>
          <w:sz w:val="24"/>
          <w:szCs w:val="28"/>
          <w:highlight w:val="none"/>
          <w:lang w:eastAsia="zh-CN"/>
        </w:rPr>
        <w:t>；</w:t>
      </w:r>
      <w:r>
        <w:rPr>
          <w:rFonts w:hint="eastAsia" w:ascii="宋体" w:hAnsi="宋体" w:eastAsia="宋体"/>
          <w:color w:val="auto"/>
          <w:sz w:val="24"/>
          <w:szCs w:val="28"/>
          <w:highlight w:val="none"/>
          <w:lang w:val="en-US" w:eastAsia="zh-CN"/>
        </w:rPr>
        <w:t>②</w:t>
      </w:r>
      <w:r>
        <w:rPr>
          <w:rFonts w:hint="eastAsia" w:ascii="宋体" w:hAnsi="宋体" w:eastAsia="宋体"/>
          <w:color w:val="auto"/>
          <w:sz w:val="24"/>
          <w:szCs w:val="28"/>
          <w:highlight w:val="none"/>
        </w:rPr>
        <w:t>献血屋整体建筑内部效果图</w:t>
      </w:r>
      <w:r>
        <w:rPr>
          <w:rFonts w:hint="eastAsia" w:ascii="宋体" w:hAnsi="宋体" w:eastAsia="宋体"/>
          <w:color w:val="auto"/>
          <w:sz w:val="24"/>
          <w:szCs w:val="28"/>
          <w:highlight w:val="none"/>
          <w:lang w:eastAsia="zh-CN"/>
        </w:rPr>
        <w:t>；</w:t>
      </w:r>
      <w:r>
        <w:rPr>
          <w:rFonts w:hint="eastAsia" w:ascii="宋体" w:hAnsi="宋体" w:eastAsia="宋体"/>
          <w:color w:val="auto"/>
          <w:sz w:val="24"/>
          <w:szCs w:val="28"/>
          <w:highlight w:val="none"/>
          <w:lang w:val="en-US" w:eastAsia="zh-CN"/>
        </w:rPr>
        <w:t>③体现参数要求的</w:t>
      </w:r>
      <w:r>
        <w:rPr>
          <w:rFonts w:hint="eastAsia" w:ascii="宋体" w:hAnsi="宋体" w:eastAsia="宋体"/>
          <w:color w:val="auto"/>
          <w:sz w:val="24"/>
          <w:szCs w:val="28"/>
          <w:highlight w:val="none"/>
        </w:rPr>
        <w:t>献血屋整体建筑</w:t>
      </w:r>
      <w:r>
        <w:rPr>
          <w:rFonts w:hint="eastAsia" w:ascii="宋体" w:hAnsi="宋体" w:eastAsia="宋体"/>
          <w:color w:val="auto"/>
          <w:sz w:val="24"/>
          <w:szCs w:val="28"/>
          <w:highlight w:val="none"/>
          <w:lang w:val="en-US" w:eastAsia="zh-CN"/>
        </w:rPr>
        <w:t>的</w:t>
      </w:r>
      <w:r>
        <w:rPr>
          <w:rFonts w:hint="eastAsia" w:ascii="宋体" w:hAnsi="宋体" w:eastAsia="宋体"/>
          <w:color w:val="auto"/>
          <w:sz w:val="24"/>
          <w:szCs w:val="28"/>
          <w:highlight w:val="none"/>
        </w:rPr>
        <w:t>设计图纸</w:t>
      </w:r>
      <w:r>
        <w:rPr>
          <w:rFonts w:hint="eastAsia" w:ascii="宋体" w:hAnsi="宋体" w:eastAsia="宋体"/>
          <w:color w:val="auto"/>
          <w:sz w:val="24"/>
          <w:szCs w:val="28"/>
          <w:highlight w:val="none"/>
          <w:lang w:eastAsia="zh-CN"/>
        </w:rPr>
        <w:t>。</w:t>
      </w:r>
      <w:r>
        <w:rPr>
          <w:rFonts w:hint="eastAsia" w:ascii="宋体" w:hAnsi="宋体" w:eastAsia="宋体"/>
          <w:color w:val="auto"/>
          <w:sz w:val="24"/>
          <w:szCs w:val="28"/>
          <w:highlight w:val="none"/>
          <w:lang w:val="en-US" w:eastAsia="zh-CN"/>
        </w:rPr>
        <w:t>同时投标人须承诺实际设计图纸情况最终由分签单位确定。</w:t>
      </w:r>
    </w:p>
    <w:p w14:paraId="2046CC78">
      <w:pPr>
        <w:pStyle w:val="47"/>
        <w:numPr>
          <w:ilvl w:val="1"/>
          <w:numId w:val="5"/>
        </w:numPr>
        <w:tabs>
          <w:tab w:val="left" w:pos="993"/>
        </w:tabs>
        <w:spacing w:line="360" w:lineRule="auto"/>
        <w:ind w:left="0" w:firstLine="425" w:firstLineChars="0"/>
        <w:rPr>
          <w:rFonts w:hint="eastAsia" w:ascii="宋体" w:hAnsi="宋体" w:eastAsia="宋体"/>
          <w:b/>
          <w:bCs/>
          <w:color w:val="auto"/>
          <w:sz w:val="24"/>
          <w:szCs w:val="28"/>
          <w:highlight w:val="none"/>
          <w:lang w:val="en-US" w:eastAsia="zh-CN"/>
        </w:rPr>
      </w:pPr>
      <w:r>
        <w:rPr>
          <w:rFonts w:hint="eastAsia" w:ascii="宋体" w:hAnsi="宋体" w:eastAsia="宋体"/>
          <w:b/>
          <w:bCs/>
          <w:color w:val="auto"/>
          <w:sz w:val="24"/>
          <w:szCs w:val="28"/>
          <w:highlight w:val="none"/>
          <w:lang w:val="en-US" w:eastAsia="zh-CN"/>
        </w:rPr>
        <w:t>玻璃幕墙</w:t>
      </w:r>
    </w:p>
    <w:p w14:paraId="7F216CED">
      <w:pPr>
        <w:pStyle w:val="47"/>
        <w:numPr>
          <w:ilvl w:val="2"/>
          <w:numId w:val="5"/>
        </w:numPr>
        <w:tabs>
          <w:tab w:val="left" w:pos="993"/>
        </w:tabs>
        <w:spacing w:line="360" w:lineRule="auto"/>
        <w:ind w:left="420" w:leftChars="0" w:firstLine="425" w:firstLineChars="0"/>
        <w:rPr>
          <w:rFonts w:hint="eastAsia" w:ascii="宋体" w:hAnsi="宋体" w:eastAsia="宋体"/>
          <w:color w:val="auto"/>
          <w:sz w:val="24"/>
          <w:szCs w:val="28"/>
          <w:highlight w:val="none"/>
          <w:lang w:val="en-US" w:eastAsia="zh-CN"/>
        </w:rPr>
      </w:pPr>
      <w:r>
        <w:rPr>
          <w:rFonts w:hint="eastAsia" w:ascii="宋体" w:hAnsi="宋体" w:eastAsia="宋体"/>
          <w:b/>
          <w:bCs/>
          <w:color w:val="auto"/>
          <w:sz w:val="24"/>
          <w:szCs w:val="28"/>
          <w:highlight w:val="none"/>
          <w:lang w:val="en-US" w:eastAsia="zh-CN"/>
        </w:rPr>
        <w:t>华润万象城献血屋：</w:t>
      </w:r>
      <w:r>
        <w:rPr>
          <w:rFonts w:hint="eastAsia" w:ascii="宋体" w:hAnsi="宋体" w:eastAsia="宋体"/>
          <w:color w:val="auto"/>
          <w:sz w:val="24"/>
          <w:szCs w:val="28"/>
          <w:highlight w:val="none"/>
          <w:lang w:val="en-US" w:eastAsia="zh-CN"/>
        </w:rPr>
        <w:t>幕墙玻璃为 8+12A+8mm 的钢化双层中空安全玻璃（单块高度≥2.2m），单向透光，镀建筑玻璃隔热膜。玻璃幕墙在献血屋整体立面的尺寸面积≥24平方米。投标人须提供设计图纸和效果图佐证。</w:t>
      </w:r>
    </w:p>
    <w:p w14:paraId="2073B0C3">
      <w:pPr>
        <w:pStyle w:val="47"/>
        <w:numPr>
          <w:ilvl w:val="2"/>
          <w:numId w:val="5"/>
        </w:numPr>
        <w:tabs>
          <w:tab w:val="left" w:pos="993"/>
        </w:tabs>
        <w:spacing w:line="360" w:lineRule="auto"/>
        <w:ind w:left="420" w:leftChars="0" w:firstLine="425" w:firstLineChars="0"/>
        <w:rPr>
          <w:rFonts w:hint="eastAsia" w:ascii="宋体" w:hAnsi="宋体" w:eastAsia="宋体"/>
          <w:color w:val="auto"/>
          <w:sz w:val="24"/>
          <w:szCs w:val="28"/>
          <w:highlight w:val="none"/>
          <w:lang w:val="en-US" w:eastAsia="zh-CN"/>
        </w:rPr>
      </w:pPr>
      <w:r>
        <w:rPr>
          <w:rFonts w:hint="eastAsia" w:ascii="宋体" w:hAnsi="宋体" w:eastAsia="宋体"/>
          <w:b/>
          <w:bCs/>
          <w:color w:val="auto"/>
          <w:sz w:val="24"/>
          <w:szCs w:val="28"/>
          <w:highlight w:val="none"/>
          <w:lang w:val="en-US" w:eastAsia="zh-CN"/>
        </w:rPr>
        <w:t>长庚医院献血屋：</w:t>
      </w:r>
      <w:r>
        <w:rPr>
          <w:rFonts w:hint="eastAsia" w:ascii="宋体" w:hAnsi="宋体" w:eastAsia="宋体"/>
          <w:color w:val="auto"/>
          <w:sz w:val="24"/>
          <w:szCs w:val="28"/>
          <w:highlight w:val="none"/>
          <w:lang w:val="en-US" w:eastAsia="zh-CN"/>
        </w:rPr>
        <w:t>幕墙玻璃为 8+12A+8mm 的钢化双层中空安全玻璃（单块高度≥2.3m），单向透光，镀建筑玻璃隔热膜。玻璃幕墙在献血屋整体立面的尺寸面积≥32平方米。投标人须提供设计图纸和效果图佐证。</w:t>
      </w:r>
    </w:p>
    <w:p w14:paraId="6750C2E4">
      <w:pPr>
        <w:pStyle w:val="47"/>
        <w:numPr>
          <w:ilvl w:val="2"/>
          <w:numId w:val="5"/>
        </w:numPr>
        <w:tabs>
          <w:tab w:val="left" w:pos="993"/>
        </w:tabs>
        <w:spacing w:line="360" w:lineRule="auto"/>
        <w:ind w:left="420" w:leftChars="0" w:firstLine="425" w:firstLineChars="0"/>
        <w:rPr>
          <w:rFonts w:hint="eastAsia" w:ascii="宋体" w:hAnsi="宋体" w:eastAsia="宋体"/>
          <w:color w:val="auto"/>
          <w:sz w:val="24"/>
          <w:szCs w:val="28"/>
          <w:highlight w:val="none"/>
          <w:lang w:val="en-US" w:eastAsia="zh-CN"/>
        </w:rPr>
      </w:pPr>
      <w:r>
        <w:rPr>
          <w:rFonts w:hint="eastAsia" w:ascii="宋体" w:hAnsi="宋体" w:eastAsia="宋体"/>
          <w:b/>
          <w:bCs/>
          <w:color w:val="auto"/>
          <w:sz w:val="24"/>
          <w:szCs w:val="28"/>
          <w:highlight w:val="none"/>
          <w:lang w:val="en-US" w:eastAsia="zh-CN"/>
        </w:rPr>
        <w:t>同安爱琴海献血屋：</w:t>
      </w:r>
      <w:r>
        <w:rPr>
          <w:rFonts w:hint="eastAsia" w:ascii="宋体" w:hAnsi="宋体" w:eastAsia="宋体"/>
          <w:color w:val="auto"/>
          <w:sz w:val="24"/>
          <w:szCs w:val="28"/>
          <w:highlight w:val="none"/>
          <w:lang w:val="en-US" w:eastAsia="zh-CN"/>
        </w:rPr>
        <w:t>幕墙玻璃为 8+12A+8mm 的钢化双层中空安全玻璃（一层单块高度≥2.5m，二层单块高度≥2m），单向透光，镀建筑玻璃隔热膜。玻璃幕墙在献血屋整体立面的尺寸面积≥100平方米。投标人须提供设计图纸和效果图佐证。</w:t>
      </w:r>
    </w:p>
    <w:p w14:paraId="5318D095">
      <w:pPr>
        <w:pStyle w:val="47"/>
        <w:numPr>
          <w:ilvl w:val="1"/>
          <w:numId w:val="5"/>
        </w:numPr>
        <w:tabs>
          <w:tab w:val="left" w:pos="993"/>
        </w:tabs>
        <w:spacing w:line="360" w:lineRule="auto"/>
        <w:ind w:left="0" w:firstLine="425" w:firstLineChars="0"/>
        <w:rPr>
          <w:rFonts w:hint="eastAsia" w:ascii="宋体" w:hAnsi="宋体" w:eastAsia="宋体"/>
          <w:color w:val="auto"/>
          <w:sz w:val="24"/>
          <w:szCs w:val="28"/>
          <w:highlight w:val="none"/>
          <w:lang w:val="en-US" w:eastAsia="zh-CN"/>
        </w:rPr>
      </w:pPr>
      <w:r>
        <w:rPr>
          <w:rFonts w:hint="eastAsia" w:ascii="宋体" w:hAnsi="宋体" w:eastAsia="宋体"/>
          <w:b/>
          <w:bCs/>
          <w:color w:val="auto"/>
          <w:sz w:val="24"/>
          <w:szCs w:val="28"/>
          <w:highlight w:val="none"/>
          <w:lang w:val="en-US" w:eastAsia="zh-CN"/>
        </w:rPr>
        <w:t>入户门：</w:t>
      </w:r>
      <w:r>
        <w:rPr>
          <w:rFonts w:hint="eastAsia" w:ascii="宋体" w:hAnsi="宋体" w:eastAsia="宋体"/>
          <w:color w:val="auto"/>
          <w:sz w:val="24"/>
          <w:szCs w:val="28"/>
          <w:highlight w:val="none"/>
          <w:lang w:val="en-US" w:eastAsia="zh-CN"/>
        </w:rPr>
        <w:t>双向开启，双向带门把手。使用铝合金型材和 6+12A+6mm 的钢化双层中空安全玻璃，配备指纹锁。投标人须提供设计图纸和效果图佐证。</w:t>
      </w:r>
    </w:p>
    <w:p w14:paraId="04A29ECC">
      <w:pPr>
        <w:pStyle w:val="47"/>
        <w:numPr>
          <w:ilvl w:val="1"/>
          <w:numId w:val="5"/>
        </w:numPr>
        <w:tabs>
          <w:tab w:val="left" w:pos="993"/>
        </w:tabs>
        <w:spacing w:line="360" w:lineRule="auto"/>
        <w:ind w:left="0" w:firstLine="425" w:firstLineChars="0"/>
        <w:rPr>
          <w:rFonts w:hint="eastAsia" w:ascii="宋体" w:hAnsi="宋体" w:eastAsia="宋体"/>
          <w:color w:val="auto"/>
          <w:sz w:val="24"/>
          <w:szCs w:val="28"/>
          <w:highlight w:val="none"/>
          <w:lang w:val="en-US" w:eastAsia="zh-CN"/>
        </w:rPr>
      </w:pPr>
      <w:r>
        <w:rPr>
          <w:rFonts w:hint="eastAsia" w:ascii="宋体" w:hAnsi="宋体" w:eastAsia="宋体"/>
          <w:b/>
          <w:bCs/>
          <w:color w:val="auto"/>
          <w:sz w:val="24"/>
          <w:szCs w:val="28"/>
          <w:highlight w:val="none"/>
          <w:lang w:val="en-US" w:eastAsia="zh-CN"/>
        </w:rPr>
        <w:t>窗帘</w:t>
      </w:r>
    </w:p>
    <w:p w14:paraId="66B5782C">
      <w:pPr>
        <w:pStyle w:val="47"/>
        <w:numPr>
          <w:ilvl w:val="2"/>
          <w:numId w:val="5"/>
        </w:numPr>
        <w:tabs>
          <w:tab w:val="left" w:pos="993"/>
        </w:tabs>
        <w:spacing w:line="360" w:lineRule="auto"/>
        <w:ind w:left="420" w:firstLine="425" w:firstLineChars="0"/>
        <w:rPr>
          <w:rFonts w:hint="eastAsia" w:ascii="宋体" w:hAnsi="宋体" w:eastAsia="宋体"/>
          <w:color w:val="auto"/>
          <w:sz w:val="24"/>
          <w:szCs w:val="28"/>
          <w:highlight w:val="none"/>
          <w:lang w:val="en-US" w:eastAsia="zh-CN"/>
        </w:rPr>
      </w:pPr>
      <w:r>
        <w:rPr>
          <w:rFonts w:hint="eastAsia" w:ascii="宋体" w:hAnsi="宋体" w:eastAsia="宋体"/>
          <w:color w:val="auto"/>
          <w:sz w:val="24"/>
          <w:szCs w:val="28"/>
          <w:highlight w:val="none"/>
          <w:lang w:val="en-US" w:eastAsia="zh-CN"/>
        </w:rPr>
        <w:t>电动卷轴窗帘，耐脏、易拆装清洁，按玻璃幕墙骨架间隔宽度定制窗帘宽度，阳光面镀银全遮光；</w:t>
      </w:r>
    </w:p>
    <w:p w14:paraId="5F54E06A">
      <w:pPr>
        <w:pStyle w:val="47"/>
        <w:numPr>
          <w:ilvl w:val="2"/>
          <w:numId w:val="5"/>
        </w:numPr>
        <w:tabs>
          <w:tab w:val="left" w:pos="993"/>
        </w:tabs>
        <w:spacing w:line="360" w:lineRule="auto"/>
        <w:ind w:left="420" w:firstLine="425" w:firstLineChars="0"/>
        <w:rPr>
          <w:rFonts w:hint="eastAsia" w:ascii="宋体" w:hAnsi="宋体" w:eastAsia="宋体"/>
          <w:color w:val="auto"/>
          <w:sz w:val="24"/>
          <w:szCs w:val="28"/>
          <w:highlight w:val="none"/>
          <w:lang w:val="en-US" w:eastAsia="zh-CN"/>
        </w:rPr>
      </w:pPr>
      <w:r>
        <w:rPr>
          <w:rFonts w:hint="eastAsia" w:ascii="宋体" w:hAnsi="宋体" w:eastAsia="宋体"/>
          <w:color w:val="auto"/>
          <w:sz w:val="24"/>
          <w:szCs w:val="28"/>
          <w:highlight w:val="none"/>
          <w:lang w:val="en-US" w:eastAsia="zh-CN"/>
        </w:rPr>
        <w:t>窗帘阻燃等级符合GB/T 17591-2025《阻燃织物》装饰用织物阻燃 B1 级，投标人须</w:t>
      </w:r>
      <w:r>
        <w:rPr>
          <w:rFonts w:hint="eastAsia" w:ascii="宋体" w:hAnsi="宋体" w:eastAsia="宋体"/>
          <w:color w:val="auto"/>
          <w:sz w:val="24"/>
          <w:szCs w:val="28"/>
          <w:highlight w:val="none"/>
        </w:rPr>
        <w:t>提供国家认可的第三方检验（检测）机构出具的检验（检测）报告原件扫描件佐证（报告需加盖机构公章或检验检测专用章，并标注资质认定标志CMA或CNAS）</w:t>
      </w:r>
      <w:r>
        <w:rPr>
          <w:rFonts w:hint="eastAsia" w:ascii="宋体" w:hAnsi="宋体" w:eastAsia="宋体"/>
          <w:color w:val="auto"/>
          <w:sz w:val="24"/>
          <w:szCs w:val="28"/>
          <w:highlight w:val="none"/>
          <w:lang w:eastAsia="zh-CN"/>
        </w:rPr>
        <w:t>；</w:t>
      </w:r>
    </w:p>
    <w:p w14:paraId="1807F6C1">
      <w:pPr>
        <w:pStyle w:val="47"/>
        <w:numPr>
          <w:ilvl w:val="2"/>
          <w:numId w:val="5"/>
        </w:numPr>
        <w:tabs>
          <w:tab w:val="left" w:pos="993"/>
        </w:tabs>
        <w:spacing w:line="360" w:lineRule="auto"/>
        <w:ind w:left="420" w:firstLine="425" w:firstLineChars="0"/>
        <w:rPr>
          <w:rFonts w:hint="eastAsia" w:ascii="宋体" w:hAnsi="宋体" w:eastAsia="宋体"/>
          <w:color w:val="auto"/>
          <w:sz w:val="24"/>
          <w:szCs w:val="28"/>
          <w:highlight w:val="none"/>
          <w:lang w:val="en-US" w:eastAsia="zh-CN"/>
        </w:rPr>
      </w:pPr>
      <w:r>
        <w:rPr>
          <w:rFonts w:hint="eastAsia" w:ascii="宋体" w:hAnsi="宋体" w:eastAsia="宋体"/>
          <w:color w:val="auto"/>
          <w:sz w:val="24"/>
          <w:szCs w:val="28"/>
          <w:highlight w:val="none"/>
          <w:lang w:val="en-US" w:eastAsia="zh-CN"/>
        </w:rPr>
        <w:t>窗帘按分签单位实际要求定制印制无偿献血相关宣传图案，安装在玻璃幕墙方管骨架之间和平开窗前，每片窗帘宽度与骨架方管间隔尺寸对应，投标人须提供效果图佐证。</w:t>
      </w:r>
    </w:p>
    <w:p w14:paraId="386BAE6B">
      <w:pPr>
        <w:pStyle w:val="47"/>
        <w:numPr>
          <w:ilvl w:val="1"/>
          <w:numId w:val="5"/>
        </w:numPr>
        <w:tabs>
          <w:tab w:val="left" w:pos="993"/>
        </w:tabs>
        <w:spacing w:line="360" w:lineRule="auto"/>
        <w:ind w:left="0" w:firstLine="425" w:firstLineChars="0"/>
        <w:rPr>
          <w:rFonts w:hint="eastAsia" w:ascii="宋体" w:hAnsi="宋体" w:eastAsia="宋体"/>
          <w:b/>
          <w:bCs/>
          <w:color w:val="auto"/>
          <w:sz w:val="24"/>
          <w:szCs w:val="28"/>
          <w:highlight w:val="none"/>
          <w:lang w:val="en-US" w:eastAsia="zh-CN"/>
        </w:rPr>
      </w:pPr>
      <w:r>
        <w:rPr>
          <w:rFonts w:hint="eastAsia" w:ascii="宋体" w:hAnsi="宋体" w:eastAsia="宋体"/>
          <w:b/>
          <w:bCs/>
          <w:color w:val="auto"/>
          <w:sz w:val="24"/>
          <w:szCs w:val="28"/>
          <w:highlight w:val="none"/>
          <w:lang w:val="en-US" w:eastAsia="zh-CN"/>
        </w:rPr>
        <w:t>室内背景墙</w:t>
      </w:r>
    </w:p>
    <w:p w14:paraId="4E4F73ED">
      <w:pPr>
        <w:pStyle w:val="47"/>
        <w:numPr>
          <w:ilvl w:val="2"/>
          <w:numId w:val="5"/>
        </w:numPr>
        <w:tabs>
          <w:tab w:val="left" w:pos="993"/>
        </w:tabs>
        <w:spacing w:line="360" w:lineRule="auto"/>
        <w:ind w:left="420" w:leftChars="0" w:firstLine="425" w:firstLineChars="0"/>
        <w:rPr>
          <w:rFonts w:hint="eastAsia" w:ascii="宋体" w:hAnsi="宋体" w:eastAsia="宋体"/>
          <w:color w:val="auto"/>
          <w:sz w:val="24"/>
          <w:szCs w:val="28"/>
          <w:highlight w:val="none"/>
          <w:lang w:val="en-US" w:eastAsia="zh-CN"/>
        </w:rPr>
      </w:pPr>
      <w:r>
        <w:rPr>
          <w:rFonts w:hint="eastAsia" w:ascii="宋体" w:hAnsi="宋体" w:eastAsia="宋体"/>
          <w:b/>
          <w:bCs/>
          <w:color w:val="auto"/>
          <w:sz w:val="24"/>
          <w:szCs w:val="28"/>
          <w:highlight w:val="none"/>
          <w:lang w:val="en-US" w:eastAsia="zh-CN"/>
        </w:rPr>
        <w:t>华润万象城献血屋：</w:t>
      </w:r>
      <w:r>
        <w:rPr>
          <w:rFonts w:hint="eastAsia" w:ascii="宋体" w:hAnsi="宋体" w:eastAsia="宋体"/>
          <w:color w:val="auto"/>
          <w:sz w:val="24"/>
          <w:szCs w:val="28"/>
          <w:highlight w:val="none"/>
          <w:lang w:val="en-US" w:eastAsia="zh-CN"/>
        </w:rPr>
        <w:t>入户前方醒目位置使用玻璃材质制作双向透明，面积</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olor w:val="auto"/>
          <w:sz w:val="24"/>
          <w:szCs w:val="28"/>
          <w:highlight w:val="none"/>
          <w:lang w:val="en-US" w:eastAsia="zh-CN"/>
        </w:rPr>
        <w:t>4平方米的室内背景墙（背景墙上设置厦门市中心血站logo）。投标人须提供效果图佐证。</w:t>
      </w:r>
    </w:p>
    <w:p w14:paraId="6A73BC9E">
      <w:pPr>
        <w:pStyle w:val="47"/>
        <w:numPr>
          <w:ilvl w:val="2"/>
          <w:numId w:val="5"/>
        </w:numPr>
        <w:tabs>
          <w:tab w:val="left" w:pos="993"/>
        </w:tabs>
        <w:spacing w:line="360" w:lineRule="auto"/>
        <w:ind w:left="420" w:leftChars="0" w:firstLine="425" w:firstLineChars="0"/>
        <w:rPr>
          <w:rFonts w:hint="eastAsia" w:ascii="宋体" w:hAnsi="宋体" w:eastAsia="宋体"/>
          <w:color w:val="auto"/>
          <w:sz w:val="24"/>
          <w:szCs w:val="28"/>
          <w:highlight w:val="none"/>
        </w:rPr>
      </w:pPr>
      <w:r>
        <w:rPr>
          <w:rFonts w:hint="eastAsia" w:ascii="宋体" w:hAnsi="宋体" w:eastAsia="宋体"/>
          <w:b/>
          <w:bCs/>
          <w:color w:val="auto"/>
          <w:sz w:val="24"/>
          <w:szCs w:val="28"/>
          <w:highlight w:val="none"/>
          <w:lang w:val="en-US" w:eastAsia="zh-CN"/>
        </w:rPr>
        <w:t>长庚医院献血屋：</w:t>
      </w:r>
      <w:r>
        <w:rPr>
          <w:rFonts w:hint="eastAsia" w:ascii="宋体" w:hAnsi="宋体" w:eastAsia="宋体"/>
          <w:color w:val="auto"/>
          <w:sz w:val="24"/>
          <w:szCs w:val="28"/>
          <w:highlight w:val="none"/>
        </w:rPr>
        <w:t>入户前方醒目位置使用玻璃材质制作双向透明，面积</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olor w:val="auto"/>
          <w:sz w:val="24"/>
          <w:szCs w:val="28"/>
          <w:highlight w:val="none"/>
        </w:rPr>
        <w:t>4</w:t>
      </w:r>
      <w:r>
        <w:rPr>
          <w:rFonts w:hint="eastAsia" w:ascii="宋体" w:hAnsi="宋体" w:eastAsia="宋体"/>
          <w:color w:val="auto"/>
          <w:sz w:val="24"/>
          <w:szCs w:val="28"/>
          <w:highlight w:val="none"/>
          <w:lang w:eastAsia="zh-CN"/>
        </w:rPr>
        <w:t>平方米</w:t>
      </w:r>
      <w:r>
        <w:rPr>
          <w:rFonts w:hint="eastAsia" w:ascii="宋体" w:hAnsi="宋体" w:eastAsia="宋体"/>
          <w:color w:val="auto"/>
          <w:sz w:val="24"/>
          <w:szCs w:val="28"/>
          <w:highlight w:val="none"/>
        </w:rPr>
        <w:t>的室内背景墙（背景墙上设置厦门市中心血站logo）。</w:t>
      </w:r>
      <w:r>
        <w:rPr>
          <w:rFonts w:hint="eastAsia" w:ascii="宋体" w:hAnsi="宋体" w:eastAsia="宋体"/>
          <w:color w:val="auto"/>
          <w:sz w:val="24"/>
          <w:szCs w:val="28"/>
          <w:highlight w:val="none"/>
          <w:lang w:val="en-US" w:eastAsia="zh-CN"/>
        </w:rPr>
        <w:t>投标人须</w:t>
      </w:r>
      <w:r>
        <w:rPr>
          <w:rFonts w:hint="eastAsia" w:ascii="宋体" w:hAnsi="宋体" w:eastAsia="宋体"/>
          <w:color w:val="auto"/>
          <w:sz w:val="24"/>
          <w:szCs w:val="28"/>
          <w:highlight w:val="none"/>
        </w:rPr>
        <w:t>提供效果图佐证。</w:t>
      </w:r>
    </w:p>
    <w:p w14:paraId="09B62E12">
      <w:pPr>
        <w:pStyle w:val="47"/>
        <w:numPr>
          <w:ilvl w:val="2"/>
          <w:numId w:val="5"/>
        </w:numPr>
        <w:tabs>
          <w:tab w:val="left" w:pos="993"/>
        </w:tabs>
        <w:spacing w:line="360" w:lineRule="auto"/>
        <w:ind w:left="420" w:leftChars="0" w:firstLine="425" w:firstLineChars="0"/>
        <w:rPr>
          <w:rFonts w:hint="eastAsia" w:ascii="宋体" w:hAnsi="宋体" w:eastAsia="宋体"/>
          <w:color w:val="auto"/>
          <w:sz w:val="24"/>
          <w:szCs w:val="28"/>
          <w:highlight w:val="none"/>
        </w:rPr>
      </w:pPr>
      <w:r>
        <w:rPr>
          <w:rFonts w:hint="eastAsia" w:ascii="宋体" w:hAnsi="宋体" w:eastAsia="宋体"/>
          <w:b/>
          <w:bCs/>
          <w:color w:val="auto"/>
          <w:sz w:val="24"/>
          <w:szCs w:val="28"/>
          <w:highlight w:val="none"/>
          <w:lang w:val="en-US" w:eastAsia="zh-CN"/>
        </w:rPr>
        <w:t>同安爱琴海献血屋：</w:t>
      </w:r>
      <w:r>
        <w:rPr>
          <w:rFonts w:hint="eastAsia" w:ascii="宋体" w:hAnsi="宋体" w:eastAsia="宋体"/>
          <w:color w:val="auto"/>
          <w:sz w:val="24"/>
          <w:szCs w:val="28"/>
          <w:highlight w:val="none"/>
        </w:rPr>
        <w:t>入户前方醒目位置使用木纹饰面板制作，面积</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olor w:val="auto"/>
          <w:sz w:val="24"/>
          <w:szCs w:val="28"/>
          <w:highlight w:val="none"/>
        </w:rPr>
        <w:t>4</w:t>
      </w:r>
      <w:r>
        <w:rPr>
          <w:rFonts w:hint="eastAsia" w:ascii="宋体" w:hAnsi="宋体" w:eastAsia="宋体"/>
          <w:color w:val="auto"/>
          <w:sz w:val="24"/>
          <w:szCs w:val="28"/>
          <w:highlight w:val="none"/>
          <w:lang w:eastAsia="zh-CN"/>
        </w:rPr>
        <w:t>平方米</w:t>
      </w:r>
      <w:r>
        <w:rPr>
          <w:rFonts w:hint="eastAsia" w:ascii="宋体" w:hAnsi="宋体" w:eastAsia="宋体"/>
          <w:color w:val="auto"/>
          <w:sz w:val="24"/>
          <w:szCs w:val="28"/>
          <w:highlight w:val="none"/>
        </w:rPr>
        <w:t>的室内背景墙（背景墙上设置厦门市中心血站logo）。</w:t>
      </w:r>
      <w:r>
        <w:rPr>
          <w:rFonts w:hint="eastAsia" w:ascii="宋体" w:hAnsi="宋体" w:eastAsia="宋体"/>
          <w:color w:val="auto"/>
          <w:sz w:val="24"/>
          <w:szCs w:val="28"/>
          <w:highlight w:val="none"/>
          <w:lang w:val="en-US" w:eastAsia="zh-CN"/>
        </w:rPr>
        <w:t>投标人须</w:t>
      </w:r>
      <w:r>
        <w:rPr>
          <w:rFonts w:hint="eastAsia" w:ascii="宋体" w:hAnsi="宋体" w:eastAsia="宋体"/>
          <w:color w:val="auto"/>
          <w:sz w:val="24"/>
          <w:szCs w:val="28"/>
          <w:highlight w:val="none"/>
        </w:rPr>
        <w:t>提供效果图佐证。</w:t>
      </w:r>
    </w:p>
    <w:p w14:paraId="25124F10">
      <w:pPr>
        <w:pStyle w:val="47"/>
        <w:numPr>
          <w:ilvl w:val="1"/>
          <w:numId w:val="5"/>
        </w:numPr>
        <w:tabs>
          <w:tab w:val="left" w:pos="993"/>
        </w:tabs>
        <w:spacing w:line="360" w:lineRule="auto"/>
        <w:ind w:left="0" w:firstLine="425" w:firstLineChars="0"/>
        <w:rPr>
          <w:rFonts w:hint="eastAsia" w:ascii="宋体" w:hAnsi="宋体" w:eastAsia="宋体"/>
          <w:color w:val="auto"/>
          <w:sz w:val="24"/>
          <w:szCs w:val="28"/>
          <w:highlight w:val="none"/>
          <w:lang w:val="en-US" w:eastAsia="zh-CN"/>
        </w:rPr>
      </w:pPr>
      <w:r>
        <w:rPr>
          <w:rFonts w:hint="eastAsia" w:ascii="宋体" w:hAnsi="宋体" w:eastAsia="宋体"/>
          <w:b/>
          <w:bCs/>
          <w:color w:val="auto"/>
          <w:sz w:val="24"/>
          <w:szCs w:val="28"/>
          <w:highlight w:val="none"/>
          <w:lang w:val="en-US" w:eastAsia="zh-CN"/>
        </w:rPr>
        <w:t>辅助设备：</w:t>
      </w:r>
      <w:r>
        <w:rPr>
          <w:rFonts w:hint="eastAsia" w:ascii="宋体" w:hAnsi="宋体" w:eastAsia="宋体"/>
          <w:b w:val="0"/>
          <w:bCs w:val="0"/>
          <w:color w:val="auto"/>
          <w:sz w:val="24"/>
          <w:szCs w:val="28"/>
          <w:highlight w:val="none"/>
          <w:lang w:val="en-US" w:eastAsia="zh-CN"/>
        </w:rPr>
        <w:t>每部</w:t>
      </w:r>
      <w:r>
        <w:rPr>
          <w:rFonts w:hint="eastAsia" w:asciiTheme="minorEastAsia" w:hAnsiTheme="minorEastAsia"/>
          <w:color w:val="auto"/>
          <w:sz w:val="24"/>
          <w:szCs w:val="24"/>
          <w:highlight w:val="none"/>
          <w:lang w:val="en-US" w:eastAsia="zh-CN"/>
        </w:rPr>
        <w:t>移动献血屋须同时配备</w:t>
      </w:r>
      <w:r>
        <w:rPr>
          <w:rFonts w:hint="eastAsia" w:ascii="宋体" w:hAnsi="宋体" w:eastAsia="宋体"/>
          <w:color w:val="auto"/>
          <w:sz w:val="24"/>
          <w:szCs w:val="28"/>
          <w:highlight w:val="none"/>
          <w:lang w:val="en-US" w:eastAsia="zh-CN"/>
        </w:rPr>
        <w:t>消防应急灯≥6个、烟感报警器≥3个、防毒面罩≥4个、灭火器≥6个（每个灭火器容量≥4公斤）。</w:t>
      </w:r>
    </w:p>
    <w:p w14:paraId="76E56738">
      <w:pPr>
        <w:pStyle w:val="47"/>
        <w:numPr>
          <w:ilvl w:val="1"/>
          <w:numId w:val="5"/>
        </w:numPr>
        <w:tabs>
          <w:tab w:val="left" w:pos="993"/>
        </w:tabs>
        <w:spacing w:line="360" w:lineRule="auto"/>
        <w:ind w:left="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bCs/>
          <w:color w:val="auto"/>
          <w:sz w:val="24"/>
          <w:szCs w:val="28"/>
          <w:highlight w:val="none"/>
          <w:lang w:val="en-US" w:eastAsia="zh-CN"/>
        </w:rPr>
        <w:t>电气系统：</w:t>
      </w:r>
      <w:r>
        <w:rPr>
          <w:rFonts w:hint="eastAsia" w:ascii="宋体" w:hAnsi="宋体" w:eastAsia="宋体"/>
          <w:b w:val="0"/>
          <w:bCs w:val="0"/>
          <w:color w:val="auto"/>
          <w:sz w:val="24"/>
          <w:szCs w:val="28"/>
          <w:highlight w:val="none"/>
          <w:lang w:val="en-US" w:eastAsia="zh-CN"/>
        </w:rPr>
        <w:t>强电部分：室内电路空调、新风等大功率电器使用6方铜线，其余主线使用4方铜线，强电线路使用镀锌铁管进行电线整体穿套，折弯不允许使用 90 度直角；弱电部分：设置弱电柜，禁止强弱电公用一线管和一个底盒，弱电穿线采用镀锌钢管穿线；根据用电设备需求，每部</w:t>
      </w:r>
      <w:r>
        <w:rPr>
          <w:rFonts w:hint="eastAsia" w:asciiTheme="minorEastAsia" w:hAnsiTheme="minorEastAsia"/>
          <w:color w:val="auto"/>
          <w:sz w:val="24"/>
          <w:szCs w:val="24"/>
          <w:highlight w:val="none"/>
          <w:lang w:val="en-US" w:eastAsia="zh-CN"/>
        </w:rPr>
        <w:t>移动献血屋须</w:t>
      </w:r>
      <w:r>
        <w:rPr>
          <w:rFonts w:hint="eastAsia" w:ascii="宋体" w:hAnsi="宋体" w:eastAsia="宋体"/>
          <w:b w:val="0"/>
          <w:bCs w:val="0"/>
          <w:color w:val="auto"/>
          <w:sz w:val="24"/>
          <w:szCs w:val="28"/>
          <w:highlight w:val="none"/>
          <w:lang w:val="en-US" w:eastAsia="zh-CN"/>
        </w:rPr>
        <w:t>设置≥35个插座，其中至少包含：16A/220V插座4个，带有USB充电接口的插座10个</w:t>
      </w:r>
      <w:r>
        <w:rPr>
          <w:rFonts w:hint="eastAsia" w:ascii="宋体" w:hAnsi="宋体" w:eastAsia="宋体" w:cs="宋体"/>
          <w:color w:val="auto"/>
          <w:kern w:val="2"/>
          <w:sz w:val="24"/>
          <w:szCs w:val="24"/>
          <w:highlight w:val="none"/>
          <w:lang w:val="en-US" w:eastAsia="zh-CN" w:bidi="ar-SA"/>
        </w:rPr>
        <w:t>，5孔普通插座≥21个</w:t>
      </w:r>
      <w:r>
        <w:rPr>
          <w:rFonts w:hint="eastAsia" w:ascii="宋体" w:hAnsi="宋体" w:eastAsia="宋体"/>
          <w:b w:val="0"/>
          <w:bCs w:val="0"/>
          <w:color w:val="auto"/>
          <w:sz w:val="24"/>
          <w:szCs w:val="28"/>
          <w:highlight w:val="none"/>
          <w:lang w:val="en-US" w:eastAsia="zh-CN"/>
        </w:rPr>
        <w:t>，</w:t>
      </w:r>
      <w:r>
        <w:rPr>
          <w:rFonts w:hint="eastAsia" w:ascii="宋体" w:hAnsi="宋体" w:eastAsia="宋体" w:cs="宋体"/>
          <w:color w:val="auto"/>
          <w:kern w:val="2"/>
          <w:sz w:val="24"/>
          <w:szCs w:val="24"/>
          <w:highlight w:val="none"/>
          <w:lang w:val="en-US" w:eastAsia="zh-CN" w:bidi="ar-SA"/>
        </w:rPr>
        <w:t>插座布局须经分签单位确认</w:t>
      </w:r>
      <w:r>
        <w:rPr>
          <w:rFonts w:hint="eastAsia" w:ascii="宋体" w:hAnsi="宋体" w:eastAsia="宋体"/>
          <w:b w:val="0"/>
          <w:bCs w:val="0"/>
          <w:color w:val="auto"/>
          <w:sz w:val="24"/>
          <w:szCs w:val="28"/>
          <w:highlight w:val="none"/>
          <w:lang w:val="en-US" w:eastAsia="zh-CN"/>
        </w:rPr>
        <w:t>。</w:t>
      </w:r>
      <w:r>
        <w:rPr>
          <w:rFonts w:hint="eastAsia" w:ascii="宋体" w:hAnsi="宋体" w:eastAsia="宋体"/>
          <w:color w:val="auto"/>
          <w:sz w:val="24"/>
          <w:szCs w:val="28"/>
          <w:highlight w:val="none"/>
          <w:lang w:val="en-US" w:eastAsia="zh-CN"/>
        </w:rPr>
        <w:t>投标人须</w:t>
      </w:r>
      <w:r>
        <w:rPr>
          <w:rFonts w:hint="eastAsia" w:ascii="宋体" w:hAnsi="宋体" w:eastAsia="宋体"/>
          <w:b w:val="0"/>
          <w:bCs w:val="0"/>
          <w:color w:val="auto"/>
          <w:sz w:val="24"/>
          <w:szCs w:val="28"/>
          <w:highlight w:val="none"/>
          <w:lang w:val="en-US" w:eastAsia="zh-CN"/>
        </w:rPr>
        <w:t>提供设计图纸佐证。</w:t>
      </w:r>
    </w:p>
    <w:p w14:paraId="20A8C426">
      <w:pPr>
        <w:pStyle w:val="47"/>
        <w:numPr>
          <w:ilvl w:val="1"/>
          <w:numId w:val="5"/>
        </w:numPr>
        <w:tabs>
          <w:tab w:val="left" w:pos="993"/>
        </w:tabs>
        <w:spacing w:line="360" w:lineRule="auto"/>
        <w:ind w:left="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bCs/>
          <w:color w:val="auto"/>
          <w:sz w:val="24"/>
          <w:szCs w:val="28"/>
          <w:highlight w:val="none"/>
          <w:lang w:val="en-US" w:eastAsia="zh-CN"/>
        </w:rPr>
        <w:t>市政与现场：</w:t>
      </w:r>
      <w:r>
        <w:rPr>
          <w:rFonts w:hint="eastAsia" w:ascii="宋体" w:hAnsi="宋体" w:eastAsia="宋体"/>
          <w:b w:val="0"/>
          <w:bCs w:val="0"/>
          <w:color w:val="auto"/>
          <w:sz w:val="24"/>
          <w:szCs w:val="28"/>
          <w:highlight w:val="none"/>
          <w:lang w:val="en-US" w:eastAsia="zh-CN"/>
        </w:rPr>
        <w:t>投标人须负责对接市政部门，负责框架结构地面基础、水平找平工程、地面保护措施，水、电、弱电，排污等市政接驳（不含远程），同时也须负责市政标准围挡、工地安全消防设备、重型设备设施安全备案等，投标人须对上述要求提供承诺函，并在投标文件中提供施工方案，施工方案包含应急措施、现场围挡效果图等内容。</w:t>
      </w:r>
    </w:p>
    <w:p w14:paraId="32380C00">
      <w:pPr>
        <w:pStyle w:val="47"/>
        <w:numPr>
          <w:ilvl w:val="1"/>
          <w:numId w:val="5"/>
        </w:numPr>
        <w:tabs>
          <w:tab w:val="left" w:pos="993"/>
        </w:tabs>
        <w:spacing w:line="360" w:lineRule="auto"/>
        <w:ind w:left="0" w:firstLine="425" w:firstLineChars="0"/>
        <w:rPr>
          <w:rFonts w:hint="eastAsia" w:ascii="宋体" w:hAnsi="宋体" w:eastAsia="宋体"/>
          <w:b/>
          <w:bCs/>
          <w:color w:val="auto"/>
          <w:sz w:val="24"/>
          <w:szCs w:val="28"/>
          <w:highlight w:val="none"/>
          <w:lang w:val="en-US" w:eastAsia="zh-CN"/>
        </w:rPr>
      </w:pPr>
      <w:r>
        <w:rPr>
          <w:rFonts w:hint="eastAsia" w:ascii="宋体" w:hAnsi="宋体" w:eastAsia="宋体"/>
          <w:b/>
          <w:bCs/>
          <w:color w:val="auto"/>
          <w:sz w:val="24"/>
          <w:szCs w:val="28"/>
          <w:highlight w:val="none"/>
          <w:lang w:val="en-US" w:eastAsia="zh-CN"/>
        </w:rPr>
        <w:t>体检桌</w:t>
      </w:r>
    </w:p>
    <w:p w14:paraId="696B9475">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bCs/>
          <w:color w:val="auto"/>
          <w:sz w:val="24"/>
          <w:szCs w:val="28"/>
          <w:highlight w:val="none"/>
          <w:lang w:val="en-US" w:eastAsia="zh-CN"/>
        </w:rPr>
        <w:t>华润万象城献血屋</w:t>
      </w:r>
    </w:p>
    <w:p w14:paraId="151A408A">
      <w:pPr>
        <w:pStyle w:val="47"/>
        <w:numPr>
          <w:ilvl w:val="3"/>
          <w:numId w:val="5"/>
        </w:numPr>
        <w:tabs>
          <w:tab w:val="left" w:pos="993"/>
        </w:tabs>
        <w:spacing w:line="360" w:lineRule="auto"/>
        <w:ind w:left="84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石英石台面，台面下上部做抽屉，部分台面下上部做抽屉下部做柜子。台面尺寸可放置自助填表打印一体机、血压计、献血证打印机及台式电脑等设备。L型桌面，桌面宽度60cm（根据实际情况±5cm），桌子L型两个外侧边长度均须≥1.65m。投标人须对上述要求提供设计图和效果图佐证；</w:t>
      </w:r>
    </w:p>
    <w:p w14:paraId="2FC9991C">
      <w:pPr>
        <w:pStyle w:val="47"/>
        <w:numPr>
          <w:ilvl w:val="3"/>
          <w:numId w:val="5"/>
        </w:numPr>
        <w:tabs>
          <w:tab w:val="left" w:pos="993"/>
        </w:tabs>
        <w:spacing w:line="360" w:lineRule="auto"/>
        <w:ind w:left="84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采用ENF级板材制作（多层板或颗粒板或刨花板，板材厚度15mm-18mm），须提供板材检验（检测）报告佐证。</w:t>
      </w:r>
    </w:p>
    <w:p w14:paraId="09F48C86">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bCs/>
          <w:color w:val="auto"/>
          <w:sz w:val="24"/>
          <w:szCs w:val="28"/>
          <w:highlight w:val="none"/>
          <w:lang w:val="en-US" w:eastAsia="zh-CN"/>
        </w:rPr>
        <w:t>长庚医院献血屋</w:t>
      </w:r>
    </w:p>
    <w:p w14:paraId="1149FCD4">
      <w:pPr>
        <w:pStyle w:val="47"/>
        <w:numPr>
          <w:ilvl w:val="3"/>
          <w:numId w:val="5"/>
        </w:numPr>
        <w:tabs>
          <w:tab w:val="left" w:pos="993"/>
        </w:tabs>
        <w:spacing w:line="360" w:lineRule="auto"/>
        <w:ind w:left="84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石英石台面，台面下上部做抽屉，部分台面下上部做抽屉下部做柜子。台面尺寸可放置自助填表打印一体机、血压计、献血证打印机及台式电脑等设备。L型桌面，桌面宽度60cm（根据实际情况±5cm），桌子L型两个外侧边长度均须≥1.65m两个边都≥1.65m。投标人须对上述要求提供设计图和效果图佐证；</w:t>
      </w:r>
    </w:p>
    <w:p w14:paraId="50B2094E">
      <w:pPr>
        <w:pStyle w:val="47"/>
        <w:numPr>
          <w:ilvl w:val="3"/>
          <w:numId w:val="5"/>
        </w:numPr>
        <w:tabs>
          <w:tab w:val="left" w:pos="993"/>
        </w:tabs>
        <w:spacing w:line="360" w:lineRule="auto"/>
        <w:ind w:left="84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采用ENF级板材制作（多层板或颗粒板或刨花板，板材厚度15mm-18mm），须提供板材检验（检测）报告佐证。</w:t>
      </w:r>
    </w:p>
    <w:p w14:paraId="70CA4DE5">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bCs/>
          <w:color w:val="auto"/>
          <w:sz w:val="24"/>
          <w:szCs w:val="28"/>
          <w:highlight w:val="none"/>
          <w:lang w:val="en-US" w:eastAsia="zh-CN"/>
        </w:rPr>
        <w:t>同安爱琴海献血屋</w:t>
      </w:r>
    </w:p>
    <w:p w14:paraId="33DED29D">
      <w:pPr>
        <w:pStyle w:val="47"/>
        <w:numPr>
          <w:ilvl w:val="3"/>
          <w:numId w:val="5"/>
        </w:numPr>
        <w:tabs>
          <w:tab w:val="left" w:pos="993"/>
        </w:tabs>
        <w:spacing w:line="360" w:lineRule="auto"/>
        <w:ind w:left="84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石英石台面，台面下上部做抽屉，部分台面下上部做抽屉下部做柜子。台面尺寸可放置自助填表打印一体机、血压计、献血证打印机及台式电脑等设备。L型桌面，桌面宽度60cm（根据实际情况±5cm），桌子L型两个外侧边长度均须≥1.3m。投标人须对上述要求提供设计图和效果图佐证；</w:t>
      </w:r>
    </w:p>
    <w:p w14:paraId="02012D27">
      <w:pPr>
        <w:pStyle w:val="47"/>
        <w:numPr>
          <w:ilvl w:val="3"/>
          <w:numId w:val="5"/>
        </w:numPr>
        <w:tabs>
          <w:tab w:val="left" w:pos="993"/>
        </w:tabs>
        <w:spacing w:line="360" w:lineRule="auto"/>
        <w:ind w:left="84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采用ENF级板材制作（多层板或颗粒板或刨花板，板材厚度15mm-18mm），须提供板材检验（检测）报告佐证。</w:t>
      </w:r>
    </w:p>
    <w:p w14:paraId="0E6A1335">
      <w:pPr>
        <w:pStyle w:val="47"/>
        <w:numPr>
          <w:ilvl w:val="1"/>
          <w:numId w:val="5"/>
        </w:numPr>
        <w:tabs>
          <w:tab w:val="left" w:pos="993"/>
        </w:tabs>
        <w:spacing w:line="360" w:lineRule="auto"/>
        <w:ind w:left="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bCs/>
          <w:color w:val="auto"/>
          <w:sz w:val="24"/>
          <w:szCs w:val="28"/>
          <w:highlight w:val="none"/>
          <w:lang w:val="en-US" w:eastAsia="zh-CN"/>
        </w:rPr>
        <w:t>零食柜</w:t>
      </w:r>
    </w:p>
    <w:p w14:paraId="675942AF">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长度≥0.8米，进深≥0.4米，高度≥0.75米，须提供设计图和效果图佐证；</w:t>
      </w:r>
    </w:p>
    <w:p w14:paraId="7A4E91D3">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采用ENF级板材制作（多层板或颗粒板或刨花板，板材厚度15mm-18mm），须提供板材检验（检测）报告佐证。</w:t>
      </w:r>
    </w:p>
    <w:p w14:paraId="4232172E">
      <w:pPr>
        <w:pStyle w:val="47"/>
        <w:numPr>
          <w:ilvl w:val="1"/>
          <w:numId w:val="5"/>
        </w:numPr>
        <w:tabs>
          <w:tab w:val="left" w:pos="993"/>
        </w:tabs>
        <w:spacing w:line="360" w:lineRule="auto"/>
        <w:ind w:left="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bCs/>
          <w:color w:val="auto"/>
          <w:sz w:val="24"/>
          <w:szCs w:val="28"/>
          <w:highlight w:val="none"/>
          <w:lang w:val="en-US" w:eastAsia="zh-CN"/>
        </w:rPr>
        <w:t>洗手池柜</w:t>
      </w:r>
    </w:p>
    <w:p w14:paraId="3F6A8D6F">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不锈钢洗手池长度≥45cm，进深≥35cm，槽深≥18cm（304不锈钢，不锈钢厚度0.7mm-1.2mm），配备红外感应式水龙头，水池三边配置透明挡水板，须提供设计图和室内放置效果图佐证；</w:t>
      </w:r>
    </w:p>
    <w:p w14:paraId="526F8E5F">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采用ENF级板材制作（多层板或颗粒板或刨花板，板材厚度15mm-18mm），须提供板材检验（检测）报告佐证。</w:t>
      </w:r>
    </w:p>
    <w:p w14:paraId="121820C1">
      <w:pPr>
        <w:pStyle w:val="47"/>
        <w:numPr>
          <w:ilvl w:val="1"/>
          <w:numId w:val="5"/>
        </w:numPr>
        <w:tabs>
          <w:tab w:val="left" w:pos="993"/>
        </w:tabs>
        <w:spacing w:line="360" w:lineRule="auto"/>
        <w:ind w:left="0" w:firstLine="425" w:firstLineChars="0"/>
        <w:rPr>
          <w:rFonts w:hint="eastAsia" w:ascii="宋体" w:hAnsi="宋体" w:eastAsia="宋体"/>
          <w:b/>
          <w:bCs/>
          <w:color w:val="auto"/>
          <w:sz w:val="24"/>
          <w:szCs w:val="28"/>
          <w:highlight w:val="none"/>
          <w:lang w:val="en-US" w:eastAsia="zh-CN"/>
        </w:rPr>
      </w:pPr>
      <w:r>
        <w:rPr>
          <w:rFonts w:hint="eastAsia" w:ascii="宋体" w:hAnsi="宋体" w:eastAsia="宋体"/>
          <w:b/>
          <w:bCs/>
          <w:color w:val="auto"/>
          <w:sz w:val="24"/>
          <w:szCs w:val="28"/>
          <w:highlight w:val="none"/>
          <w:lang w:val="en-US" w:eastAsia="zh-CN"/>
        </w:rPr>
        <w:t>休息座椅一</w:t>
      </w:r>
    </w:p>
    <w:p w14:paraId="2E028C7D">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bCs/>
          <w:color w:val="auto"/>
          <w:sz w:val="24"/>
          <w:szCs w:val="28"/>
          <w:highlight w:val="none"/>
          <w:lang w:val="en-US" w:eastAsia="zh-CN"/>
        </w:rPr>
        <w:t>华润万象城献血屋</w:t>
      </w:r>
    </w:p>
    <w:p w14:paraId="3637B799">
      <w:pPr>
        <w:pStyle w:val="47"/>
        <w:numPr>
          <w:ilvl w:val="3"/>
          <w:numId w:val="5"/>
        </w:numPr>
        <w:tabs>
          <w:tab w:val="left" w:pos="993"/>
        </w:tabs>
        <w:spacing w:line="360" w:lineRule="auto"/>
        <w:ind w:left="84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总长≥4米，休息座椅分为AB两段：A段座椅，座面超纤皮，座箱为储存空间，抽屉式开启，长度≥2米可变换献血反应休息床，休息座椅可展开，展开宽度≥0.9米；B段为两个单人休息沙发</w:t>
      </w:r>
      <w:r>
        <w:rPr>
          <w:rFonts w:hint="eastAsia" w:ascii="宋体" w:hAnsi="宋体"/>
          <w:b w:val="0"/>
          <w:bCs w:val="0"/>
          <w:color w:val="auto"/>
          <w:sz w:val="24"/>
          <w:szCs w:val="28"/>
          <w:highlight w:val="none"/>
          <w:lang w:val="en-US" w:eastAsia="zh-CN"/>
        </w:rPr>
        <w:t>，且均须为</w:t>
      </w:r>
      <w:r>
        <w:rPr>
          <w:rFonts w:hint="eastAsia" w:ascii="宋体" w:hAnsi="宋体" w:eastAsia="宋体"/>
          <w:b w:val="0"/>
          <w:bCs w:val="0"/>
          <w:color w:val="auto"/>
          <w:sz w:val="24"/>
          <w:szCs w:val="28"/>
          <w:highlight w:val="none"/>
          <w:lang w:val="en-US" w:eastAsia="zh-CN"/>
        </w:rPr>
        <w:t>宽度≥1m</w:t>
      </w:r>
      <w:r>
        <w:rPr>
          <w:rFonts w:hint="eastAsia" w:ascii="宋体" w:hAnsi="宋体"/>
          <w:b w:val="0"/>
          <w:bCs w:val="0"/>
          <w:color w:val="auto"/>
          <w:sz w:val="24"/>
          <w:szCs w:val="28"/>
          <w:highlight w:val="none"/>
          <w:lang w:val="en-US" w:eastAsia="zh-CN"/>
        </w:rPr>
        <w:t>的</w:t>
      </w:r>
      <w:r>
        <w:rPr>
          <w:rFonts w:hint="eastAsia" w:ascii="宋体" w:hAnsi="宋体" w:eastAsia="宋体"/>
          <w:b w:val="0"/>
          <w:bCs w:val="0"/>
          <w:color w:val="auto"/>
          <w:sz w:val="24"/>
          <w:szCs w:val="28"/>
          <w:highlight w:val="none"/>
          <w:lang w:val="en-US" w:eastAsia="zh-CN"/>
        </w:rPr>
        <w:t>成品沙发。投标人须针对上述要求提供设计图和室内放置效果图佐证；</w:t>
      </w:r>
    </w:p>
    <w:p w14:paraId="607888EB">
      <w:pPr>
        <w:pStyle w:val="47"/>
        <w:numPr>
          <w:ilvl w:val="3"/>
          <w:numId w:val="5"/>
        </w:numPr>
        <w:tabs>
          <w:tab w:val="left" w:pos="993"/>
        </w:tabs>
        <w:spacing w:line="360" w:lineRule="auto"/>
        <w:ind w:left="84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A段沙发要求采用ENF级板材制作（多层板或颗粒板或刨花板，板材厚度15mm-18mm），须提供板材检验（检测）报告佐证。</w:t>
      </w:r>
    </w:p>
    <w:p w14:paraId="71299245">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bCs/>
          <w:color w:val="auto"/>
          <w:sz w:val="24"/>
          <w:szCs w:val="28"/>
          <w:highlight w:val="none"/>
          <w:lang w:val="en-US" w:eastAsia="zh-CN"/>
        </w:rPr>
        <w:t>长庚医院献血屋</w:t>
      </w:r>
    </w:p>
    <w:p w14:paraId="20E2C2F5">
      <w:pPr>
        <w:pStyle w:val="47"/>
        <w:numPr>
          <w:ilvl w:val="3"/>
          <w:numId w:val="5"/>
        </w:numPr>
        <w:tabs>
          <w:tab w:val="left" w:pos="993"/>
        </w:tabs>
        <w:spacing w:line="360" w:lineRule="auto"/>
        <w:ind w:left="84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总长≥4米，休息座椅分为AB两段：A段座椅，座面超纤皮，座箱为储存空间，抽屉式开启，长度≥2米可变换献血反应休息床，休息座椅可展开，展开宽度≥0.9米；B段为两个单人休息沙发</w:t>
      </w:r>
      <w:r>
        <w:rPr>
          <w:rFonts w:hint="eastAsia" w:ascii="宋体" w:hAnsi="宋体"/>
          <w:b w:val="0"/>
          <w:bCs w:val="0"/>
          <w:color w:val="auto"/>
          <w:sz w:val="24"/>
          <w:szCs w:val="28"/>
          <w:highlight w:val="none"/>
          <w:lang w:val="en-US" w:eastAsia="zh-CN"/>
        </w:rPr>
        <w:t>，且均须为</w:t>
      </w:r>
      <w:r>
        <w:rPr>
          <w:rFonts w:hint="eastAsia" w:ascii="宋体" w:hAnsi="宋体" w:eastAsia="宋体"/>
          <w:b w:val="0"/>
          <w:bCs w:val="0"/>
          <w:color w:val="auto"/>
          <w:sz w:val="24"/>
          <w:szCs w:val="28"/>
          <w:highlight w:val="none"/>
          <w:lang w:val="en-US" w:eastAsia="zh-CN"/>
        </w:rPr>
        <w:t>宽度≥1m</w:t>
      </w:r>
      <w:r>
        <w:rPr>
          <w:rFonts w:hint="eastAsia" w:ascii="宋体" w:hAnsi="宋体"/>
          <w:b w:val="0"/>
          <w:bCs w:val="0"/>
          <w:color w:val="auto"/>
          <w:sz w:val="24"/>
          <w:szCs w:val="28"/>
          <w:highlight w:val="none"/>
          <w:lang w:val="en-US" w:eastAsia="zh-CN"/>
        </w:rPr>
        <w:t>的</w:t>
      </w:r>
      <w:r>
        <w:rPr>
          <w:rFonts w:hint="eastAsia" w:ascii="宋体" w:hAnsi="宋体" w:eastAsia="宋体"/>
          <w:b w:val="0"/>
          <w:bCs w:val="0"/>
          <w:color w:val="auto"/>
          <w:sz w:val="24"/>
          <w:szCs w:val="28"/>
          <w:highlight w:val="none"/>
          <w:lang w:val="en-US" w:eastAsia="zh-CN"/>
        </w:rPr>
        <w:t>成品沙发。投标人须针对上述要求提供设计图和室内放置效果图佐证；</w:t>
      </w:r>
    </w:p>
    <w:p w14:paraId="16B77FA2">
      <w:pPr>
        <w:pStyle w:val="47"/>
        <w:numPr>
          <w:ilvl w:val="3"/>
          <w:numId w:val="5"/>
        </w:numPr>
        <w:tabs>
          <w:tab w:val="left" w:pos="993"/>
        </w:tabs>
        <w:spacing w:line="360" w:lineRule="auto"/>
        <w:ind w:left="84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A段沙发要求采用ENF级板材制作（多层板或颗粒板或刨花板，板材厚度15mm-18mm），须提供板材检验（检测）报告佐证。</w:t>
      </w:r>
    </w:p>
    <w:p w14:paraId="3B59A7F8">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bCs/>
          <w:color w:val="auto"/>
          <w:sz w:val="24"/>
          <w:szCs w:val="28"/>
          <w:highlight w:val="none"/>
          <w:lang w:val="en-US" w:eastAsia="zh-CN"/>
        </w:rPr>
        <w:t>同安爱琴海献血屋</w:t>
      </w:r>
    </w:p>
    <w:p w14:paraId="0DB8A3D6">
      <w:pPr>
        <w:pStyle w:val="47"/>
        <w:numPr>
          <w:ilvl w:val="3"/>
          <w:numId w:val="5"/>
        </w:numPr>
        <w:tabs>
          <w:tab w:val="left" w:pos="993"/>
        </w:tabs>
        <w:spacing w:line="360" w:lineRule="auto"/>
        <w:ind w:left="84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总长≥1.95米，座面超纤皮，座箱为储存空间，抽屉式开启，休息座椅可展开，展开宽度≥0.9米，须提供设计图和室内放置效果图佐证；</w:t>
      </w:r>
    </w:p>
    <w:p w14:paraId="4F870CA3">
      <w:pPr>
        <w:pStyle w:val="47"/>
        <w:numPr>
          <w:ilvl w:val="3"/>
          <w:numId w:val="5"/>
        </w:numPr>
        <w:tabs>
          <w:tab w:val="left" w:pos="993"/>
        </w:tabs>
        <w:spacing w:line="360" w:lineRule="auto"/>
        <w:ind w:left="84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采用ENF级板材制作（多层板或颗粒板或刨花板，板材厚度15mm-18mm），须提供板材检验（检测）报告佐证。</w:t>
      </w:r>
    </w:p>
    <w:p w14:paraId="7BB17650">
      <w:pPr>
        <w:pStyle w:val="47"/>
        <w:numPr>
          <w:ilvl w:val="1"/>
          <w:numId w:val="5"/>
        </w:numPr>
        <w:tabs>
          <w:tab w:val="left" w:pos="993"/>
        </w:tabs>
        <w:spacing w:line="360" w:lineRule="auto"/>
        <w:ind w:left="0" w:firstLine="425" w:firstLineChars="0"/>
        <w:rPr>
          <w:rFonts w:hint="eastAsia" w:ascii="宋体" w:hAnsi="宋体" w:eastAsia="宋体"/>
          <w:b/>
          <w:bCs/>
          <w:color w:val="auto"/>
          <w:sz w:val="24"/>
          <w:szCs w:val="28"/>
          <w:highlight w:val="none"/>
          <w:lang w:val="en-US" w:eastAsia="zh-CN"/>
        </w:rPr>
      </w:pPr>
      <w:r>
        <w:rPr>
          <w:rFonts w:hint="eastAsia" w:ascii="宋体" w:hAnsi="宋体" w:eastAsia="宋体"/>
          <w:b/>
          <w:bCs/>
          <w:color w:val="auto"/>
          <w:sz w:val="24"/>
          <w:szCs w:val="28"/>
          <w:highlight w:val="none"/>
          <w:lang w:val="en-US" w:eastAsia="zh-CN"/>
        </w:rPr>
        <w:t>休息座椅二</w:t>
      </w:r>
    </w:p>
    <w:p w14:paraId="55EE03B0">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bCs/>
          <w:color w:val="auto"/>
          <w:sz w:val="24"/>
          <w:szCs w:val="28"/>
          <w:highlight w:val="none"/>
          <w:lang w:val="en-US" w:eastAsia="zh-CN"/>
        </w:rPr>
        <w:t>华润万象城献血屋</w:t>
      </w:r>
    </w:p>
    <w:p w14:paraId="2E681DC3">
      <w:pPr>
        <w:pStyle w:val="47"/>
        <w:numPr>
          <w:ilvl w:val="3"/>
          <w:numId w:val="5"/>
        </w:numPr>
        <w:tabs>
          <w:tab w:val="left" w:pos="993"/>
        </w:tabs>
        <w:spacing w:line="360" w:lineRule="auto"/>
        <w:ind w:left="84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U型座椅，座面超纤皮，座箱为储存空间，抽屉式开启，休息座椅长度≥7米，宽度≥0.45米，须提供设计图和室内放置效果图佐证；</w:t>
      </w:r>
    </w:p>
    <w:p w14:paraId="2F57E4ED">
      <w:pPr>
        <w:pStyle w:val="47"/>
        <w:numPr>
          <w:ilvl w:val="3"/>
          <w:numId w:val="5"/>
        </w:numPr>
        <w:tabs>
          <w:tab w:val="left" w:pos="993"/>
        </w:tabs>
        <w:spacing w:line="360" w:lineRule="auto"/>
        <w:ind w:left="84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采用ENF级板材制作（多层板或颗粒板或刨花板，板材厚度15mm-18mm），须提供板材检验（检测）报告佐证。</w:t>
      </w:r>
    </w:p>
    <w:p w14:paraId="4E4D60C2">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bCs/>
          <w:color w:val="auto"/>
          <w:sz w:val="24"/>
          <w:szCs w:val="28"/>
          <w:highlight w:val="none"/>
          <w:lang w:val="en-US" w:eastAsia="zh-CN"/>
        </w:rPr>
        <w:t>长庚医院献血屋</w:t>
      </w:r>
    </w:p>
    <w:p w14:paraId="0E45D5DC">
      <w:pPr>
        <w:pStyle w:val="47"/>
        <w:numPr>
          <w:ilvl w:val="3"/>
          <w:numId w:val="5"/>
        </w:numPr>
        <w:tabs>
          <w:tab w:val="left" w:pos="993"/>
        </w:tabs>
        <w:spacing w:line="360" w:lineRule="auto"/>
        <w:ind w:left="84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U型座椅，座面超纤皮，座箱为储存空间，抽屉式开启，休息座椅长度≥7.5米，宽度≥0.45米，须提供设计图和室内放置效果图佐证；</w:t>
      </w:r>
    </w:p>
    <w:p w14:paraId="20E3A4DE">
      <w:pPr>
        <w:pStyle w:val="47"/>
        <w:numPr>
          <w:ilvl w:val="3"/>
          <w:numId w:val="5"/>
        </w:numPr>
        <w:tabs>
          <w:tab w:val="left" w:pos="993"/>
        </w:tabs>
        <w:spacing w:line="360" w:lineRule="auto"/>
        <w:ind w:left="84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采用ENF级板材制作（多层板或颗粒板或刨花板，板材厚度15mm-18mm），须提供板材检验（检测）报告佐证。</w:t>
      </w:r>
    </w:p>
    <w:p w14:paraId="378F5C7A">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bCs/>
          <w:color w:val="auto"/>
          <w:sz w:val="24"/>
          <w:szCs w:val="28"/>
          <w:highlight w:val="none"/>
          <w:lang w:val="en-US" w:eastAsia="zh-CN"/>
        </w:rPr>
        <w:t>同安爱琴海献血屋</w:t>
      </w:r>
    </w:p>
    <w:p w14:paraId="3569E43D">
      <w:pPr>
        <w:pStyle w:val="47"/>
        <w:numPr>
          <w:ilvl w:val="3"/>
          <w:numId w:val="5"/>
        </w:numPr>
        <w:tabs>
          <w:tab w:val="left" w:pos="993"/>
        </w:tabs>
        <w:spacing w:line="360" w:lineRule="auto"/>
        <w:ind w:left="84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U型座椅，座面超纤皮，座箱为储存空间，抽屉式开启，休息座椅长度≥3.7米，宽度≥0.45米，须提供设计图和室内放置效果图佐证；</w:t>
      </w:r>
    </w:p>
    <w:p w14:paraId="4EB0B64E">
      <w:pPr>
        <w:pStyle w:val="47"/>
        <w:numPr>
          <w:ilvl w:val="3"/>
          <w:numId w:val="5"/>
        </w:numPr>
        <w:tabs>
          <w:tab w:val="left" w:pos="993"/>
        </w:tabs>
        <w:spacing w:line="360" w:lineRule="auto"/>
        <w:ind w:left="84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采用ENF级板材制作（多层板或颗粒板或刨花板，板材厚度15mm-18mm），须提供板材检验（检测）报告佐证。</w:t>
      </w:r>
    </w:p>
    <w:p w14:paraId="050B390D">
      <w:pPr>
        <w:pStyle w:val="47"/>
        <w:numPr>
          <w:ilvl w:val="1"/>
          <w:numId w:val="5"/>
        </w:numPr>
        <w:tabs>
          <w:tab w:val="left" w:pos="993"/>
        </w:tabs>
        <w:spacing w:line="360" w:lineRule="auto"/>
        <w:ind w:left="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bCs/>
          <w:color w:val="auto"/>
          <w:sz w:val="24"/>
          <w:szCs w:val="28"/>
          <w:highlight w:val="none"/>
          <w:lang w:val="en-US" w:eastAsia="zh-CN"/>
        </w:rPr>
        <w:t>热合、离心机工作台</w:t>
      </w:r>
    </w:p>
    <w:p w14:paraId="59513C54">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石英石台面长度≥1.5米，宽度≥0.7米；可放置热合机、离心机，离心机工作时稳定，易擦拭，耐腐蚀；配置隐藏式医疗垃圾桶。投标人须针对上述要求提供设计图和室内放置效果图佐证；</w:t>
      </w:r>
    </w:p>
    <w:p w14:paraId="36B0787D">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采用ENF级板材制作（多层板或颗粒板或刨花板，板材厚度15mm-18mm），须提供板材检验（检测）报告佐证。</w:t>
      </w:r>
    </w:p>
    <w:p w14:paraId="19D3C72D">
      <w:pPr>
        <w:pStyle w:val="47"/>
        <w:numPr>
          <w:ilvl w:val="1"/>
          <w:numId w:val="5"/>
        </w:numPr>
        <w:tabs>
          <w:tab w:val="left" w:pos="993"/>
        </w:tabs>
        <w:spacing w:line="360" w:lineRule="auto"/>
        <w:ind w:left="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bCs/>
          <w:color w:val="auto"/>
          <w:sz w:val="24"/>
          <w:szCs w:val="28"/>
          <w:highlight w:val="none"/>
          <w:lang w:val="en-US" w:eastAsia="zh-CN"/>
        </w:rPr>
        <w:t>采血桌</w:t>
      </w:r>
    </w:p>
    <w:p w14:paraId="280D0955">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能放置两台采血称，一台热合机，配加长操作桌面，无接触补光灯，须提供设计图和室内放置效果图；</w:t>
      </w:r>
    </w:p>
    <w:p w14:paraId="32F44F43">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采血桌桌体高1130mm（波动范围±20mm），宽700mm（波动范围±20mm）。进深620mm（波动范围±20mm），须提供设计图和室内放置效果图；</w:t>
      </w:r>
    </w:p>
    <w:p w14:paraId="05BD57E6">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采用ENF级板材制作（多层板或颗粒板或刨花板，板材厚度15mm-18mm），须提供板材检验（检测）报告佐证。</w:t>
      </w:r>
    </w:p>
    <w:p w14:paraId="39447997">
      <w:pPr>
        <w:pStyle w:val="47"/>
        <w:numPr>
          <w:ilvl w:val="1"/>
          <w:numId w:val="5"/>
        </w:numPr>
        <w:tabs>
          <w:tab w:val="left" w:pos="993"/>
        </w:tabs>
        <w:spacing w:line="360" w:lineRule="auto"/>
        <w:ind w:left="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bCs/>
          <w:color w:val="auto"/>
          <w:sz w:val="24"/>
          <w:szCs w:val="28"/>
          <w:highlight w:val="none"/>
          <w:lang w:val="en-US" w:eastAsia="zh-CN"/>
        </w:rPr>
        <w:t>电动调节采血椅：</w:t>
      </w:r>
      <w:r>
        <w:rPr>
          <w:rFonts w:hint="eastAsia" w:ascii="宋体" w:hAnsi="宋体" w:eastAsia="宋体"/>
          <w:b w:val="0"/>
          <w:bCs w:val="0"/>
          <w:color w:val="auto"/>
          <w:sz w:val="24"/>
          <w:szCs w:val="28"/>
          <w:highlight w:val="none"/>
          <w:lang w:val="en-US" w:eastAsia="zh-CN"/>
        </w:rPr>
        <w:t>宽度：95cm（波动范围±5cm）；坐宽：60cm（波动范围±5cm）；总高：96cm（波动范围±5cm）；坐高：48cm（波动范围±5cm）；展开长度：170cm（波动范围±5cm）；扶手长：50cm（波动范围±5cm）；扶手水平调节：0°- 90°（波动范围±5°）；扶手宽：20cm（波动范围±2cm）；最大承重：200kg（波动范围±10kg）；扶手高度调节：5cm（波动范围±2cm）；带2个USB充电口；背部调节：无极调节 145°～170°（波动范围±5°）。投标人须针对上述参数要求提供产品实物照片和产品彩页佐证。</w:t>
      </w:r>
    </w:p>
    <w:p w14:paraId="176478DF">
      <w:pPr>
        <w:pStyle w:val="47"/>
        <w:numPr>
          <w:ilvl w:val="1"/>
          <w:numId w:val="5"/>
        </w:numPr>
        <w:tabs>
          <w:tab w:val="left" w:pos="993"/>
        </w:tabs>
        <w:spacing w:line="360" w:lineRule="auto"/>
        <w:ind w:left="0" w:firstLine="425" w:firstLineChars="0"/>
        <w:rPr>
          <w:rFonts w:hint="eastAsia" w:ascii="宋体" w:hAnsi="宋体" w:eastAsia="宋体"/>
          <w:b/>
          <w:bCs/>
          <w:color w:val="auto"/>
          <w:sz w:val="24"/>
          <w:szCs w:val="28"/>
          <w:highlight w:val="none"/>
          <w:lang w:val="en-US" w:eastAsia="zh-CN"/>
        </w:rPr>
      </w:pPr>
      <w:r>
        <w:rPr>
          <w:rFonts w:hint="eastAsia" w:ascii="宋体" w:hAnsi="宋体" w:eastAsia="宋体"/>
          <w:b/>
          <w:bCs/>
          <w:color w:val="auto"/>
          <w:sz w:val="24"/>
          <w:szCs w:val="28"/>
          <w:highlight w:val="none"/>
          <w:lang w:val="en-US" w:eastAsia="zh-CN"/>
        </w:rPr>
        <w:t>餐桌</w:t>
      </w:r>
    </w:p>
    <w:p w14:paraId="66407382">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bCs/>
          <w:color w:val="auto"/>
          <w:sz w:val="24"/>
          <w:szCs w:val="28"/>
          <w:highlight w:val="none"/>
          <w:lang w:val="en-US" w:eastAsia="zh-CN"/>
        </w:rPr>
        <w:t>华润万象城献血屋</w:t>
      </w:r>
    </w:p>
    <w:p w14:paraId="71497BF8">
      <w:pPr>
        <w:pStyle w:val="47"/>
        <w:numPr>
          <w:ilvl w:val="3"/>
          <w:numId w:val="5"/>
        </w:numPr>
        <w:tabs>
          <w:tab w:val="left" w:pos="993"/>
        </w:tabs>
        <w:spacing w:line="360" w:lineRule="auto"/>
        <w:ind w:left="84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供工作人员午餐使用，桌面长度1.8m（波动范围±0.2m），宽度0.3m（波动范围±0.02m），钢制框架，须提供设计图和效果图佐证；</w:t>
      </w:r>
    </w:p>
    <w:p w14:paraId="0B51CA50">
      <w:pPr>
        <w:pStyle w:val="47"/>
        <w:numPr>
          <w:ilvl w:val="3"/>
          <w:numId w:val="5"/>
        </w:numPr>
        <w:tabs>
          <w:tab w:val="left" w:pos="993"/>
        </w:tabs>
        <w:spacing w:line="360" w:lineRule="auto"/>
        <w:ind w:left="84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采用ENF级板材制作（多层板或颗粒板或刨花板，板材厚度15mm-18mm），须提供板材检验（检测）报告佐证。</w:t>
      </w:r>
    </w:p>
    <w:p w14:paraId="365B9225">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bCs/>
          <w:color w:val="auto"/>
          <w:sz w:val="24"/>
          <w:szCs w:val="28"/>
          <w:highlight w:val="none"/>
          <w:lang w:val="en-US" w:eastAsia="zh-CN"/>
        </w:rPr>
        <w:t>长庚医院献血屋</w:t>
      </w:r>
    </w:p>
    <w:p w14:paraId="0BE88634">
      <w:pPr>
        <w:pStyle w:val="47"/>
        <w:numPr>
          <w:ilvl w:val="3"/>
          <w:numId w:val="5"/>
        </w:numPr>
        <w:tabs>
          <w:tab w:val="left" w:pos="993"/>
        </w:tabs>
        <w:spacing w:line="360" w:lineRule="auto"/>
        <w:ind w:left="84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供工作人员午餐使用，桌面长度1.5m（波动范围±0.2m），宽度0.3m（波动范围±0.02m），钢制框架，须提供设计图和效果图佐证；</w:t>
      </w:r>
    </w:p>
    <w:p w14:paraId="5FD88AFD">
      <w:pPr>
        <w:pStyle w:val="47"/>
        <w:numPr>
          <w:ilvl w:val="3"/>
          <w:numId w:val="5"/>
        </w:numPr>
        <w:tabs>
          <w:tab w:val="left" w:pos="993"/>
        </w:tabs>
        <w:spacing w:line="360" w:lineRule="auto"/>
        <w:ind w:left="84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采用ENF级板材制作（多层板或颗粒板或刨花板，板材厚度15mm-18mm），须提供板材检验（检测）报告佐证。</w:t>
      </w:r>
    </w:p>
    <w:p w14:paraId="5C991BDF">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bCs/>
          <w:color w:val="auto"/>
          <w:sz w:val="24"/>
          <w:szCs w:val="28"/>
          <w:highlight w:val="none"/>
          <w:lang w:val="en-US" w:eastAsia="zh-CN"/>
        </w:rPr>
        <w:t>同安爱琴海献血屋</w:t>
      </w:r>
    </w:p>
    <w:p w14:paraId="30574EEC">
      <w:pPr>
        <w:pStyle w:val="47"/>
        <w:numPr>
          <w:ilvl w:val="3"/>
          <w:numId w:val="5"/>
        </w:numPr>
        <w:tabs>
          <w:tab w:val="left" w:pos="993"/>
        </w:tabs>
        <w:spacing w:line="360" w:lineRule="auto"/>
        <w:ind w:left="84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供工作人员午餐使用，桌面长度2m（波动范围±0.2m），宽度0.5m（波动范围±0.1m），钢制框架，须提供设计图和效果图佐证；</w:t>
      </w:r>
    </w:p>
    <w:p w14:paraId="7508F78D">
      <w:pPr>
        <w:pStyle w:val="47"/>
        <w:numPr>
          <w:ilvl w:val="3"/>
          <w:numId w:val="5"/>
        </w:numPr>
        <w:tabs>
          <w:tab w:val="left" w:pos="993"/>
        </w:tabs>
        <w:spacing w:line="360" w:lineRule="auto"/>
        <w:ind w:left="84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采用ENF级板材制作（多层板或颗粒板或刨花板，板材厚度15mm-18mm），须提供板材检验（检测）报告佐证。</w:t>
      </w:r>
    </w:p>
    <w:p w14:paraId="4D7E2FAB">
      <w:pPr>
        <w:pStyle w:val="47"/>
        <w:numPr>
          <w:ilvl w:val="1"/>
          <w:numId w:val="5"/>
        </w:numPr>
        <w:tabs>
          <w:tab w:val="left" w:pos="993"/>
        </w:tabs>
        <w:spacing w:line="360" w:lineRule="auto"/>
        <w:ind w:left="0" w:firstLine="425" w:firstLineChars="0"/>
        <w:rPr>
          <w:rFonts w:hint="eastAsia" w:ascii="宋体" w:hAnsi="宋体" w:eastAsia="宋体"/>
          <w:b/>
          <w:bCs/>
          <w:color w:val="auto"/>
          <w:sz w:val="24"/>
          <w:szCs w:val="28"/>
          <w:highlight w:val="none"/>
          <w:lang w:val="en-US" w:eastAsia="zh-CN"/>
        </w:rPr>
      </w:pPr>
      <w:r>
        <w:rPr>
          <w:rFonts w:hint="eastAsia" w:ascii="宋体" w:hAnsi="宋体" w:eastAsia="宋体"/>
          <w:b/>
          <w:bCs/>
          <w:color w:val="auto"/>
          <w:sz w:val="24"/>
          <w:szCs w:val="28"/>
          <w:highlight w:val="none"/>
          <w:lang w:val="en-US" w:eastAsia="zh-CN"/>
        </w:rPr>
        <w:t>储物柜</w:t>
      </w:r>
    </w:p>
    <w:p w14:paraId="7B0C150B">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bCs/>
          <w:color w:val="auto"/>
          <w:sz w:val="24"/>
          <w:szCs w:val="28"/>
          <w:highlight w:val="none"/>
          <w:lang w:val="en-US" w:eastAsia="zh-CN"/>
        </w:rPr>
        <w:t>华润万象城献血屋</w:t>
      </w:r>
    </w:p>
    <w:p w14:paraId="57C48940">
      <w:pPr>
        <w:pStyle w:val="47"/>
        <w:numPr>
          <w:ilvl w:val="3"/>
          <w:numId w:val="5"/>
        </w:numPr>
        <w:tabs>
          <w:tab w:val="left" w:pos="993"/>
        </w:tabs>
        <w:spacing w:line="360" w:lineRule="auto"/>
        <w:ind w:left="84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根据献血屋空间合理配置储物柜，储物柜分为AB两部分。A部分为落地储物柜：高度≥2.5米，宽度≥2.3米，进深≥0.7米，柜内配置四层层板，每层层板均需要金属骨架支撑，每层层板最大承重≥100公斤，且不形变；B部分为悬空吊柜：柜高≥0.6米，宽度≥2.2米，进深≥0.7米，柜门为上翻门；</w:t>
      </w:r>
    </w:p>
    <w:p w14:paraId="664BF8C6">
      <w:pPr>
        <w:pStyle w:val="47"/>
        <w:numPr>
          <w:ilvl w:val="3"/>
          <w:numId w:val="5"/>
        </w:numPr>
        <w:tabs>
          <w:tab w:val="left" w:pos="993"/>
        </w:tabs>
        <w:spacing w:line="360" w:lineRule="auto"/>
        <w:ind w:left="84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采用ENF级板材制作（多层板或颗粒板或刨花板，板材厚度15mm-18mm），须提供板材检验（检测）报告佐证。</w:t>
      </w:r>
    </w:p>
    <w:p w14:paraId="4CEE1BDA">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bCs/>
          <w:color w:val="auto"/>
          <w:sz w:val="24"/>
          <w:szCs w:val="28"/>
          <w:highlight w:val="none"/>
          <w:lang w:val="en-US" w:eastAsia="zh-CN"/>
        </w:rPr>
        <w:t>长庚医院献血屋</w:t>
      </w:r>
    </w:p>
    <w:p w14:paraId="0FC37930">
      <w:pPr>
        <w:pStyle w:val="47"/>
        <w:numPr>
          <w:ilvl w:val="3"/>
          <w:numId w:val="5"/>
        </w:numPr>
        <w:tabs>
          <w:tab w:val="left" w:pos="993"/>
        </w:tabs>
        <w:spacing w:line="360" w:lineRule="auto"/>
        <w:ind w:left="84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根据献血屋空间合理配置储物柜，储物柜分为AB两部分。A部分为落地储物柜：高度≥2.5米，宽度≥2米，进深≥0.7米，柜内配置四层层板，每层层板均需要金属骨架支撑，每层层板最大承重≥100公斤，且不形变；B部分为悬空吊柜：柜高≥0.6米，宽度≥2.2米，进深≥0.7米，柜门为上翻门；</w:t>
      </w:r>
    </w:p>
    <w:p w14:paraId="591DFFA4">
      <w:pPr>
        <w:pStyle w:val="47"/>
        <w:numPr>
          <w:ilvl w:val="3"/>
          <w:numId w:val="5"/>
        </w:numPr>
        <w:tabs>
          <w:tab w:val="left" w:pos="993"/>
        </w:tabs>
        <w:spacing w:line="360" w:lineRule="auto"/>
        <w:ind w:left="84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采用ENF级板材制作（多层板或颗粒板或刨花板，板材厚度15mm-18mm），须提供板材检验（检测）报告佐证。</w:t>
      </w:r>
    </w:p>
    <w:p w14:paraId="6DB81DC8">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bCs/>
          <w:color w:val="auto"/>
          <w:sz w:val="24"/>
          <w:szCs w:val="28"/>
          <w:highlight w:val="none"/>
          <w:lang w:val="en-US" w:eastAsia="zh-CN"/>
        </w:rPr>
        <w:t>同安爱琴海献血屋</w:t>
      </w:r>
    </w:p>
    <w:p w14:paraId="0D1C7D5C">
      <w:pPr>
        <w:pStyle w:val="47"/>
        <w:numPr>
          <w:ilvl w:val="3"/>
          <w:numId w:val="5"/>
        </w:numPr>
        <w:tabs>
          <w:tab w:val="left" w:pos="993"/>
        </w:tabs>
        <w:spacing w:line="360" w:lineRule="auto"/>
        <w:ind w:left="84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根据献血屋空间合理配置储物柜，总高度≥2米，总宽度≥2.4米，进深≥0.8米，内部储存空间≥2.8立方米，柜内配置三层层板，每层层板均需要金属骨架支撑，每层层板最大承重≥100公斤，且不形变；</w:t>
      </w:r>
    </w:p>
    <w:p w14:paraId="0D537EFE">
      <w:pPr>
        <w:pStyle w:val="47"/>
        <w:numPr>
          <w:ilvl w:val="3"/>
          <w:numId w:val="5"/>
        </w:numPr>
        <w:tabs>
          <w:tab w:val="left" w:pos="993"/>
        </w:tabs>
        <w:spacing w:line="360" w:lineRule="auto"/>
        <w:ind w:left="84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采用ENF级板材制作（多层板或颗粒板或刨花板，板材厚度15mm-18mm），须提供板材检验（检测）报告佐证。</w:t>
      </w:r>
    </w:p>
    <w:p w14:paraId="44D291DD">
      <w:pPr>
        <w:pStyle w:val="47"/>
        <w:numPr>
          <w:ilvl w:val="1"/>
          <w:numId w:val="5"/>
        </w:numPr>
        <w:tabs>
          <w:tab w:val="left" w:pos="993"/>
        </w:tabs>
        <w:spacing w:line="360" w:lineRule="auto"/>
        <w:ind w:left="0" w:firstLine="425" w:firstLineChars="0"/>
        <w:rPr>
          <w:rFonts w:hint="eastAsia" w:ascii="宋体" w:hAnsi="宋体" w:eastAsia="宋体"/>
          <w:b/>
          <w:bCs/>
          <w:color w:val="auto"/>
          <w:sz w:val="24"/>
          <w:szCs w:val="28"/>
          <w:highlight w:val="none"/>
          <w:lang w:val="en-US" w:eastAsia="zh-CN"/>
        </w:rPr>
      </w:pPr>
      <w:r>
        <w:rPr>
          <w:rFonts w:hint="eastAsia" w:ascii="宋体" w:hAnsi="宋体" w:eastAsia="宋体"/>
          <w:b/>
          <w:bCs/>
          <w:color w:val="auto"/>
          <w:sz w:val="24"/>
          <w:szCs w:val="28"/>
          <w:highlight w:val="none"/>
          <w:lang w:val="en-US" w:eastAsia="zh-CN"/>
        </w:rPr>
        <w:t>储存柜</w:t>
      </w:r>
    </w:p>
    <w:p w14:paraId="46165852">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bCs/>
          <w:color w:val="auto"/>
          <w:sz w:val="24"/>
          <w:szCs w:val="28"/>
          <w:highlight w:val="none"/>
          <w:lang w:val="en-US" w:eastAsia="zh-CN"/>
        </w:rPr>
        <w:t>华润万象城献血屋</w:t>
      </w:r>
    </w:p>
    <w:p w14:paraId="6C6830AB">
      <w:pPr>
        <w:pStyle w:val="47"/>
        <w:numPr>
          <w:ilvl w:val="3"/>
          <w:numId w:val="5"/>
        </w:numPr>
        <w:tabs>
          <w:tab w:val="left" w:pos="993"/>
        </w:tabs>
        <w:spacing w:line="360" w:lineRule="auto"/>
        <w:ind w:left="84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6个储存柜，单个储存柜宽度≥0.36米，高度≥2米，进深≥0.4米，须提供设计图和室内放置效果图佐证；</w:t>
      </w:r>
    </w:p>
    <w:p w14:paraId="55E9ECBF">
      <w:pPr>
        <w:pStyle w:val="47"/>
        <w:numPr>
          <w:ilvl w:val="3"/>
          <w:numId w:val="5"/>
        </w:numPr>
        <w:tabs>
          <w:tab w:val="left" w:pos="993"/>
        </w:tabs>
        <w:spacing w:line="360" w:lineRule="auto"/>
        <w:ind w:left="84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采用ENF级板材制作（多层板或颗粒板或刨花板，板材厚度15mm-18mm），须提供板材检验（检测）报告佐证。</w:t>
      </w:r>
    </w:p>
    <w:p w14:paraId="1A2E6084">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bCs/>
          <w:color w:val="auto"/>
          <w:sz w:val="24"/>
          <w:szCs w:val="28"/>
          <w:highlight w:val="none"/>
          <w:lang w:val="en-US" w:eastAsia="zh-CN"/>
        </w:rPr>
        <w:t>长庚医院献血屋</w:t>
      </w:r>
    </w:p>
    <w:p w14:paraId="0C6BF270">
      <w:pPr>
        <w:pStyle w:val="47"/>
        <w:numPr>
          <w:ilvl w:val="3"/>
          <w:numId w:val="5"/>
        </w:numPr>
        <w:tabs>
          <w:tab w:val="left" w:pos="993"/>
        </w:tabs>
        <w:spacing w:line="360" w:lineRule="auto"/>
        <w:ind w:left="84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5个储存柜，单个储存柜宽度≥0.36米，高度≥2米，进深≥0.4米，须提供设计图和室内放置效果图佐证；</w:t>
      </w:r>
    </w:p>
    <w:p w14:paraId="6602CAA1">
      <w:pPr>
        <w:pStyle w:val="47"/>
        <w:numPr>
          <w:ilvl w:val="3"/>
          <w:numId w:val="5"/>
        </w:numPr>
        <w:tabs>
          <w:tab w:val="left" w:pos="993"/>
        </w:tabs>
        <w:spacing w:line="360" w:lineRule="auto"/>
        <w:ind w:left="84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采用ENF级板材制作（多层板或颗粒板或刨花板，板材厚度15mm-18mm），须提供板材检验（检测）报告佐证。</w:t>
      </w:r>
    </w:p>
    <w:p w14:paraId="3E7FFBEE">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bCs/>
          <w:color w:val="auto"/>
          <w:sz w:val="24"/>
          <w:szCs w:val="28"/>
          <w:highlight w:val="none"/>
          <w:lang w:val="en-US" w:eastAsia="zh-CN"/>
        </w:rPr>
        <w:t>同安爱琴海献血屋</w:t>
      </w:r>
    </w:p>
    <w:p w14:paraId="19453D30">
      <w:pPr>
        <w:pStyle w:val="47"/>
        <w:numPr>
          <w:ilvl w:val="3"/>
          <w:numId w:val="5"/>
        </w:numPr>
        <w:tabs>
          <w:tab w:val="left" w:pos="993"/>
        </w:tabs>
        <w:spacing w:line="360" w:lineRule="auto"/>
        <w:ind w:left="84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6个储存柜，单个储存柜宽度≥0.36米，高度≥2米，进深≥0.4米，须提供设计图和室内放置效果图佐证；</w:t>
      </w:r>
    </w:p>
    <w:p w14:paraId="7646FE89">
      <w:pPr>
        <w:pStyle w:val="47"/>
        <w:numPr>
          <w:ilvl w:val="3"/>
          <w:numId w:val="5"/>
        </w:numPr>
        <w:tabs>
          <w:tab w:val="left" w:pos="993"/>
        </w:tabs>
        <w:spacing w:line="360" w:lineRule="auto"/>
        <w:ind w:left="84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采用ENF级板材制作（多层板或颗粒板或刨花板，板材厚度15mm-18mm），须提供板材检验（检测）报告佐证。</w:t>
      </w:r>
    </w:p>
    <w:p w14:paraId="57811424">
      <w:pPr>
        <w:pStyle w:val="47"/>
        <w:numPr>
          <w:ilvl w:val="1"/>
          <w:numId w:val="5"/>
        </w:numPr>
        <w:tabs>
          <w:tab w:val="left" w:pos="993"/>
        </w:tabs>
        <w:spacing w:line="360" w:lineRule="auto"/>
        <w:ind w:left="0" w:firstLine="425" w:firstLineChars="0"/>
        <w:rPr>
          <w:rFonts w:hint="eastAsia" w:ascii="宋体" w:hAnsi="宋体" w:eastAsia="宋体"/>
          <w:b/>
          <w:bCs/>
          <w:color w:val="auto"/>
          <w:sz w:val="24"/>
          <w:szCs w:val="28"/>
          <w:highlight w:val="none"/>
          <w:lang w:val="en-US" w:eastAsia="zh-CN"/>
        </w:rPr>
      </w:pPr>
      <w:r>
        <w:rPr>
          <w:rFonts w:hint="eastAsia" w:ascii="宋体" w:hAnsi="宋体" w:eastAsia="宋体"/>
          <w:b/>
          <w:bCs/>
          <w:color w:val="auto"/>
          <w:sz w:val="24"/>
          <w:szCs w:val="28"/>
          <w:highlight w:val="none"/>
          <w:lang w:val="en-US" w:eastAsia="zh-CN"/>
        </w:rPr>
        <w:t>礼品展示柜</w:t>
      </w:r>
    </w:p>
    <w:p w14:paraId="03BC250E">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bCs/>
          <w:color w:val="auto"/>
          <w:sz w:val="24"/>
          <w:szCs w:val="28"/>
          <w:highlight w:val="none"/>
          <w:lang w:val="en-US" w:eastAsia="zh-CN"/>
        </w:rPr>
        <w:t>华润万象城献血屋</w:t>
      </w:r>
    </w:p>
    <w:p w14:paraId="7BAC0840">
      <w:pPr>
        <w:pStyle w:val="47"/>
        <w:numPr>
          <w:ilvl w:val="3"/>
          <w:numId w:val="5"/>
        </w:numPr>
        <w:tabs>
          <w:tab w:val="left" w:pos="993"/>
        </w:tabs>
        <w:spacing w:line="360" w:lineRule="auto"/>
        <w:ind w:left="84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展示部分投影面积≥4.2平方米，配置礼品展示灯，须提供设计图和室内放置效果图佐证；</w:t>
      </w:r>
    </w:p>
    <w:p w14:paraId="0C19C4FE">
      <w:pPr>
        <w:pStyle w:val="47"/>
        <w:numPr>
          <w:ilvl w:val="3"/>
          <w:numId w:val="5"/>
        </w:numPr>
        <w:tabs>
          <w:tab w:val="left" w:pos="993"/>
        </w:tabs>
        <w:spacing w:line="360" w:lineRule="auto"/>
        <w:ind w:left="84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采用ENF级板材制作（多层板或颗粒板或刨花板，板材厚度15mm-18mm），须提供板材检验（检测）报告佐证。</w:t>
      </w:r>
    </w:p>
    <w:p w14:paraId="2FF44A03">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bCs/>
          <w:color w:val="auto"/>
          <w:sz w:val="24"/>
          <w:szCs w:val="28"/>
          <w:highlight w:val="none"/>
          <w:lang w:val="en-US" w:eastAsia="zh-CN"/>
        </w:rPr>
        <w:t>长庚医院献血屋</w:t>
      </w:r>
    </w:p>
    <w:p w14:paraId="44B4727E">
      <w:pPr>
        <w:pStyle w:val="47"/>
        <w:numPr>
          <w:ilvl w:val="3"/>
          <w:numId w:val="5"/>
        </w:numPr>
        <w:tabs>
          <w:tab w:val="left" w:pos="993"/>
        </w:tabs>
        <w:spacing w:line="360" w:lineRule="auto"/>
        <w:ind w:left="84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展示部分投影面积≥3.2平方米，配置礼品展示灯，须提供设计图和室内放置效果图佐证；</w:t>
      </w:r>
    </w:p>
    <w:p w14:paraId="6C1F0B1B">
      <w:pPr>
        <w:pStyle w:val="47"/>
        <w:numPr>
          <w:ilvl w:val="3"/>
          <w:numId w:val="5"/>
        </w:numPr>
        <w:tabs>
          <w:tab w:val="left" w:pos="993"/>
        </w:tabs>
        <w:spacing w:line="360" w:lineRule="auto"/>
        <w:ind w:left="84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采用ENF级板材制作（多层板或颗粒板或刨花板，板材厚度15mm-18mm），须提供板材检验（检测）报告佐证。</w:t>
      </w:r>
    </w:p>
    <w:p w14:paraId="760DB29F">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bCs/>
          <w:color w:val="auto"/>
          <w:sz w:val="24"/>
          <w:szCs w:val="28"/>
          <w:highlight w:val="none"/>
          <w:lang w:val="en-US" w:eastAsia="zh-CN"/>
        </w:rPr>
        <w:t>同安爱琴海献血屋</w:t>
      </w:r>
    </w:p>
    <w:p w14:paraId="748F4F1D">
      <w:pPr>
        <w:pStyle w:val="47"/>
        <w:numPr>
          <w:ilvl w:val="3"/>
          <w:numId w:val="5"/>
        </w:numPr>
        <w:tabs>
          <w:tab w:val="left" w:pos="993"/>
        </w:tabs>
        <w:spacing w:line="360" w:lineRule="auto"/>
        <w:ind w:left="84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展示部分投影面积≥1.4平方米，壁挂式安装，须提供设计图和室内放置效果图佐证；</w:t>
      </w:r>
    </w:p>
    <w:p w14:paraId="014645C4">
      <w:pPr>
        <w:pStyle w:val="47"/>
        <w:numPr>
          <w:ilvl w:val="3"/>
          <w:numId w:val="5"/>
        </w:numPr>
        <w:tabs>
          <w:tab w:val="left" w:pos="993"/>
        </w:tabs>
        <w:spacing w:line="360" w:lineRule="auto"/>
        <w:ind w:left="84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采用ENF级板材制作（多层板或颗粒板或刨花板，板材厚度15mm-18mm），须提供板材检验（检测）报告佐证。</w:t>
      </w:r>
    </w:p>
    <w:p w14:paraId="445D7A4F">
      <w:pPr>
        <w:pStyle w:val="47"/>
        <w:numPr>
          <w:ilvl w:val="1"/>
          <w:numId w:val="5"/>
        </w:numPr>
        <w:tabs>
          <w:tab w:val="left" w:pos="993"/>
        </w:tabs>
        <w:spacing w:line="360" w:lineRule="auto"/>
        <w:ind w:left="0" w:firstLine="425" w:firstLineChars="0"/>
        <w:rPr>
          <w:rFonts w:hint="eastAsia" w:ascii="宋体" w:hAnsi="宋体" w:eastAsia="宋体"/>
          <w:b/>
          <w:bCs/>
          <w:color w:val="auto"/>
          <w:sz w:val="24"/>
          <w:szCs w:val="28"/>
          <w:highlight w:val="none"/>
          <w:lang w:val="en-US" w:eastAsia="zh-CN"/>
        </w:rPr>
      </w:pPr>
      <w:r>
        <w:rPr>
          <w:rFonts w:hint="eastAsia" w:ascii="宋体" w:hAnsi="宋体" w:eastAsia="宋体"/>
          <w:b/>
          <w:bCs/>
          <w:color w:val="auto"/>
          <w:sz w:val="24"/>
          <w:szCs w:val="28"/>
          <w:highlight w:val="none"/>
          <w:lang w:val="en-US" w:eastAsia="zh-CN"/>
        </w:rPr>
        <w:t>货架</w:t>
      </w:r>
    </w:p>
    <w:p w14:paraId="1C4ACE28">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bCs/>
          <w:color w:val="auto"/>
          <w:sz w:val="24"/>
          <w:szCs w:val="28"/>
          <w:highlight w:val="none"/>
          <w:lang w:val="en-US" w:eastAsia="zh-CN"/>
        </w:rPr>
        <w:t>仅同安爱琴海献血屋需要此项货架：</w:t>
      </w:r>
      <w:r>
        <w:rPr>
          <w:rFonts w:hint="eastAsia" w:ascii="宋体" w:hAnsi="宋体" w:eastAsia="宋体"/>
          <w:b w:val="0"/>
          <w:bCs w:val="0"/>
          <w:color w:val="auto"/>
          <w:sz w:val="24"/>
          <w:szCs w:val="28"/>
          <w:highlight w:val="none"/>
          <w:lang w:val="en-US" w:eastAsia="zh-CN"/>
        </w:rPr>
        <w:t>成品金属货架，长度≥3m（波动范围±0.2m），高度≥1.8m（波动范围±0.2m），进深≥0.5m（波动范围±0.2m），投标人须同时提供产品图片和承诺函（承诺函须至少包含货架的长、高、进深尺寸），</w:t>
      </w:r>
      <w:r>
        <w:rPr>
          <w:rFonts w:hint="eastAsia" w:ascii="宋体" w:hAnsi="宋体"/>
          <w:b w:val="0"/>
          <w:bCs w:val="0"/>
          <w:color w:val="auto"/>
          <w:sz w:val="24"/>
          <w:szCs w:val="28"/>
          <w:highlight w:val="none"/>
          <w:lang w:val="en-US" w:eastAsia="zh-CN"/>
        </w:rPr>
        <w:t>并承诺分签单位将有权根据波动范围确定最终尺寸</w:t>
      </w:r>
      <w:r>
        <w:rPr>
          <w:rFonts w:hint="eastAsia" w:ascii="宋体" w:hAnsi="宋体" w:eastAsia="宋体"/>
          <w:b w:val="0"/>
          <w:bCs w:val="0"/>
          <w:color w:val="auto"/>
          <w:sz w:val="24"/>
          <w:szCs w:val="28"/>
          <w:highlight w:val="none"/>
          <w:lang w:val="en-US" w:eastAsia="zh-CN"/>
        </w:rPr>
        <w:t>。</w:t>
      </w:r>
    </w:p>
    <w:p w14:paraId="29FB15DA">
      <w:pPr>
        <w:pStyle w:val="47"/>
        <w:numPr>
          <w:ilvl w:val="1"/>
          <w:numId w:val="5"/>
        </w:numPr>
        <w:tabs>
          <w:tab w:val="left" w:pos="993"/>
        </w:tabs>
        <w:spacing w:line="360" w:lineRule="auto"/>
        <w:ind w:left="0" w:firstLine="425" w:firstLineChars="0"/>
        <w:rPr>
          <w:rFonts w:hint="eastAsia" w:ascii="宋体" w:hAnsi="宋体" w:eastAsia="宋体"/>
          <w:b/>
          <w:bCs/>
          <w:color w:val="auto"/>
          <w:sz w:val="24"/>
          <w:szCs w:val="28"/>
          <w:highlight w:val="none"/>
          <w:lang w:val="en-US" w:eastAsia="zh-CN"/>
        </w:rPr>
      </w:pPr>
      <w:r>
        <w:rPr>
          <w:rFonts w:hint="eastAsia" w:ascii="宋体" w:hAnsi="宋体" w:eastAsia="宋体"/>
          <w:b/>
          <w:bCs/>
          <w:color w:val="auto"/>
          <w:sz w:val="24"/>
          <w:szCs w:val="28"/>
          <w:highlight w:val="none"/>
          <w:lang w:val="en-US" w:eastAsia="zh-CN"/>
        </w:rPr>
        <w:t>茶几</w:t>
      </w:r>
    </w:p>
    <w:p w14:paraId="4F3E86AC">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bCs/>
          <w:color w:val="auto"/>
          <w:sz w:val="24"/>
          <w:szCs w:val="28"/>
          <w:highlight w:val="none"/>
          <w:lang w:val="en-US" w:eastAsia="zh-CN"/>
        </w:rPr>
        <w:t>华润万象城献血屋：</w:t>
      </w:r>
      <w:r>
        <w:rPr>
          <w:rFonts w:hint="eastAsia" w:ascii="宋体" w:hAnsi="宋体" w:eastAsia="宋体"/>
          <w:b w:val="0"/>
          <w:bCs w:val="0"/>
          <w:color w:val="auto"/>
          <w:sz w:val="24"/>
          <w:szCs w:val="28"/>
          <w:highlight w:val="none"/>
          <w:lang w:val="en-US" w:eastAsia="zh-CN"/>
        </w:rPr>
        <w:t>3个成品圆形茶几，直径≥50cm，高度≥45cm，岩板桌面，投标人须提供产品图片，</w:t>
      </w:r>
      <w:r>
        <w:rPr>
          <w:rFonts w:hint="eastAsia" w:ascii="宋体" w:hAnsi="宋体"/>
          <w:b w:val="0"/>
          <w:bCs w:val="0"/>
          <w:color w:val="auto"/>
          <w:sz w:val="24"/>
          <w:szCs w:val="28"/>
          <w:highlight w:val="none"/>
          <w:lang w:val="en-US" w:eastAsia="zh-CN"/>
        </w:rPr>
        <w:t>并承诺最终尺寸将</w:t>
      </w:r>
      <w:r>
        <w:rPr>
          <w:rFonts w:hint="eastAsia" w:ascii="宋体" w:hAnsi="宋体" w:eastAsia="宋体"/>
          <w:b w:val="0"/>
          <w:bCs w:val="0"/>
          <w:color w:val="auto"/>
          <w:sz w:val="24"/>
          <w:szCs w:val="28"/>
          <w:highlight w:val="none"/>
          <w:lang w:val="en-US" w:eastAsia="zh-CN"/>
        </w:rPr>
        <w:t>由分签单位确定。</w:t>
      </w:r>
    </w:p>
    <w:p w14:paraId="5E095E68">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bCs/>
          <w:color w:val="auto"/>
          <w:sz w:val="24"/>
          <w:szCs w:val="28"/>
          <w:highlight w:val="none"/>
          <w:lang w:val="en-US" w:eastAsia="zh-CN"/>
        </w:rPr>
        <w:t>长庚医院献血屋：</w:t>
      </w:r>
      <w:r>
        <w:rPr>
          <w:rFonts w:hint="eastAsia" w:ascii="宋体" w:hAnsi="宋体" w:eastAsia="宋体"/>
          <w:b w:val="0"/>
          <w:bCs w:val="0"/>
          <w:color w:val="auto"/>
          <w:sz w:val="24"/>
          <w:szCs w:val="28"/>
          <w:highlight w:val="none"/>
          <w:lang w:val="en-US" w:eastAsia="zh-CN"/>
        </w:rPr>
        <w:t>3个成品圆形茶几，直径≥50cm，高度≥45cm，岩板桌面，投标时提供产品图片，</w:t>
      </w:r>
      <w:r>
        <w:rPr>
          <w:rFonts w:hint="eastAsia" w:ascii="宋体" w:hAnsi="宋体"/>
          <w:b w:val="0"/>
          <w:bCs w:val="0"/>
          <w:color w:val="auto"/>
          <w:sz w:val="24"/>
          <w:szCs w:val="28"/>
          <w:highlight w:val="none"/>
          <w:lang w:val="en-US" w:eastAsia="zh-CN"/>
        </w:rPr>
        <w:t>并承诺最终尺寸将</w:t>
      </w:r>
      <w:r>
        <w:rPr>
          <w:rFonts w:hint="eastAsia" w:ascii="宋体" w:hAnsi="宋体" w:eastAsia="宋体"/>
          <w:b w:val="0"/>
          <w:bCs w:val="0"/>
          <w:color w:val="auto"/>
          <w:sz w:val="24"/>
          <w:szCs w:val="28"/>
          <w:highlight w:val="none"/>
          <w:lang w:val="en-US" w:eastAsia="zh-CN"/>
        </w:rPr>
        <w:t>由分签单位确定。</w:t>
      </w:r>
    </w:p>
    <w:p w14:paraId="1F34CB32">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bCs/>
          <w:color w:val="auto"/>
          <w:sz w:val="24"/>
          <w:szCs w:val="28"/>
          <w:highlight w:val="none"/>
          <w:lang w:val="en-US" w:eastAsia="zh-CN"/>
        </w:rPr>
        <w:t>同安爱琴海献血屋：</w:t>
      </w:r>
      <w:r>
        <w:rPr>
          <w:rFonts w:hint="eastAsia" w:ascii="宋体" w:hAnsi="宋体" w:eastAsia="宋体"/>
          <w:b w:val="0"/>
          <w:bCs w:val="0"/>
          <w:color w:val="auto"/>
          <w:sz w:val="24"/>
          <w:szCs w:val="28"/>
          <w:highlight w:val="none"/>
          <w:lang w:val="en-US" w:eastAsia="zh-CN"/>
        </w:rPr>
        <w:t>2个成品圆形茶几，直径≥50cm，高度≥45cm，岩板桌面，投标时提供产品图片，</w:t>
      </w:r>
      <w:r>
        <w:rPr>
          <w:rFonts w:hint="eastAsia" w:ascii="宋体" w:hAnsi="宋体"/>
          <w:b w:val="0"/>
          <w:bCs w:val="0"/>
          <w:color w:val="auto"/>
          <w:sz w:val="24"/>
          <w:szCs w:val="28"/>
          <w:highlight w:val="none"/>
          <w:lang w:val="en-US" w:eastAsia="zh-CN"/>
        </w:rPr>
        <w:t>并承诺最终尺寸将</w:t>
      </w:r>
      <w:r>
        <w:rPr>
          <w:rFonts w:hint="eastAsia" w:ascii="宋体" w:hAnsi="宋体" w:eastAsia="宋体"/>
          <w:b w:val="0"/>
          <w:bCs w:val="0"/>
          <w:color w:val="auto"/>
          <w:sz w:val="24"/>
          <w:szCs w:val="28"/>
          <w:highlight w:val="none"/>
          <w:lang w:val="en-US" w:eastAsia="zh-CN"/>
        </w:rPr>
        <w:t>由分签单位确定。</w:t>
      </w:r>
    </w:p>
    <w:p w14:paraId="296E1ED2">
      <w:pPr>
        <w:pStyle w:val="47"/>
        <w:numPr>
          <w:ilvl w:val="1"/>
          <w:numId w:val="5"/>
        </w:numPr>
        <w:tabs>
          <w:tab w:val="left" w:pos="993"/>
        </w:tabs>
        <w:spacing w:line="360" w:lineRule="auto"/>
        <w:ind w:left="0" w:firstLine="425" w:firstLineChars="0"/>
        <w:rPr>
          <w:rFonts w:hint="eastAsia" w:ascii="宋体" w:hAnsi="宋体" w:eastAsia="宋体"/>
          <w:b w:val="0"/>
          <w:bCs w:val="0"/>
          <w:color w:val="auto"/>
          <w:sz w:val="24"/>
          <w:szCs w:val="28"/>
          <w:highlight w:val="none"/>
        </w:rPr>
      </w:pPr>
      <w:r>
        <w:rPr>
          <w:rFonts w:hint="eastAsia" w:ascii="宋体" w:hAnsi="宋体" w:eastAsia="宋体"/>
          <w:b/>
          <w:bCs/>
          <w:color w:val="auto"/>
          <w:sz w:val="24"/>
          <w:szCs w:val="28"/>
          <w:highlight w:val="none"/>
          <w:lang w:val="en-US" w:eastAsia="zh-CN"/>
        </w:rPr>
        <w:t>备用填表桌</w:t>
      </w:r>
    </w:p>
    <w:p w14:paraId="6CC9173A">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rPr>
      </w:pPr>
      <w:r>
        <w:rPr>
          <w:rFonts w:hint="eastAsia" w:ascii="宋体" w:hAnsi="宋体" w:eastAsia="宋体"/>
          <w:b w:val="0"/>
          <w:bCs w:val="0"/>
          <w:color w:val="auto"/>
          <w:sz w:val="24"/>
          <w:szCs w:val="28"/>
          <w:highlight w:val="none"/>
          <w:lang w:val="en-US" w:eastAsia="zh-CN"/>
        </w:rPr>
        <w:t>长度≥1.2米，进深≥0.6米，高度≥0.75米，须提供设计图和效果图佐证；</w:t>
      </w:r>
    </w:p>
    <w:p w14:paraId="791CA7F1">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rPr>
      </w:pPr>
      <w:r>
        <w:rPr>
          <w:rFonts w:hint="eastAsia" w:ascii="宋体" w:hAnsi="宋体" w:eastAsia="宋体"/>
          <w:b w:val="0"/>
          <w:bCs w:val="0"/>
          <w:color w:val="auto"/>
          <w:sz w:val="24"/>
          <w:szCs w:val="28"/>
          <w:highlight w:val="none"/>
          <w:lang w:val="en-US" w:eastAsia="zh-CN"/>
        </w:rPr>
        <w:t>采用ENF级板材制作（多层板或颗粒板或刨花板，板材厚度15mm-18mm），须提供板材检验（检测）报告佐证。</w:t>
      </w:r>
    </w:p>
    <w:p w14:paraId="60340A83">
      <w:pPr>
        <w:pStyle w:val="47"/>
        <w:numPr>
          <w:ilvl w:val="1"/>
          <w:numId w:val="5"/>
        </w:numPr>
        <w:tabs>
          <w:tab w:val="left" w:pos="993"/>
        </w:tabs>
        <w:spacing w:line="360" w:lineRule="auto"/>
        <w:ind w:left="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bCs/>
          <w:color w:val="auto"/>
          <w:sz w:val="24"/>
          <w:szCs w:val="28"/>
          <w:highlight w:val="none"/>
          <w:lang w:val="en-US" w:eastAsia="zh-CN"/>
        </w:rPr>
        <w:t>挂画1：</w:t>
      </w:r>
      <w:r>
        <w:rPr>
          <w:rFonts w:hint="eastAsia" w:ascii="宋体" w:hAnsi="宋体" w:eastAsia="宋体" w:cs="宋体"/>
          <w:color w:val="auto"/>
          <w:kern w:val="2"/>
          <w:sz w:val="24"/>
          <w:szCs w:val="24"/>
          <w:highlight w:val="none"/>
          <w:lang w:val="en-US" w:eastAsia="zh-CN" w:bidi="ar-SA"/>
        </w:rPr>
        <w:t>手绘挂画长度≥2.3米，高度≥0.8米，并须体现厦门无偿献血文化，</w:t>
      </w:r>
      <w:r>
        <w:rPr>
          <w:rFonts w:hint="eastAsia" w:ascii="宋体" w:hAnsi="宋体" w:eastAsia="宋体"/>
          <w:b w:val="0"/>
          <w:bCs w:val="0"/>
          <w:color w:val="auto"/>
          <w:sz w:val="24"/>
          <w:szCs w:val="28"/>
          <w:highlight w:val="none"/>
          <w:lang w:val="en-US" w:eastAsia="zh-CN"/>
        </w:rPr>
        <w:t>投标人须对此提供承诺函（承诺函须至少包含挂画的画面图）</w:t>
      </w:r>
      <w:r>
        <w:rPr>
          <w:rFonts w:hint="eastAsia" w:ascii="宋体" w:hAnsi="宋体" w:eastAsia="宋体" w:cs="宋体"/>
          <w:color w:val="auto"/>
          <w:kern w:val="2"/>
          <w:sz w:val="24"/>
          <w:szCs w:val="24"/>
          <w:highlight w:val="none"/>
          <w:lang w:val="en-US" w:eastAsia="zh-CN" w:bidi="ar-SA"/>
        </w:rPr>
        <w:t>，并承诺最终尺寸将由分签单位确定。</w:t>
      </w:r>
    </w:p>
    <w:p w14:paraId="53C9BEA6">
      <w:pPr>
        <w:pStyle w:val="47"/>
        <w:numPr>
          <w:ilvl w:val="1"/>
          <w:numId w:val="5"/>
        </w:numPr>
        <w:tabs>
          <w:tab w:val="left" w:pos="993"/>
        </w:tabs>
        <w:spacing w:line="360" w:lineRule="auto"/>
        <w:ind w:left="0" w:firstLine="425" w:firstLineChars="0"/>
        <w:rPr>
          <w:rFonts w:hint="eastAsia" w:ascii="宋体" w:hAnsi="宋体" w:eastAsia="宋体"/>
          <w:b/>
          <w:bCs/>
          <w:color w:val="auto"/>
          <w:sz w:val="24"/>
          <w:szCs w:val="28"/>
          <w:highlight w:val="none"/>
          <w:lang w:val="en-US" w:eastAsia="zh-CN"/>
        </w:rPr>
      </w:pPr>
      <w:r>
        <w:rPr>
          <w:rFonts w:hint="eastAsia" w:ascii="宋体" w:hAnsi="宋体" w:eastAsia="宋体"/>
          <w:b/>
          <w:bCs/>
          <w:color w:val="auto"/>
          <w:sz w:val="24"/>
          <w:szCs w:val="28"/>
          <w:highlight w:val="none"/>
          <w:lang w:val="en-US" w:eastAsia="zh-CN"/>
        </w:rPr>
        <w:t>挂画2</w:t>
      </w:r>
    </w:p>
    <w:p w14:paraId="521AB6D3">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bCs/>
          <w:color w:val="auto"/>
          <w:sz w:val="24"/>
          <w:szCs w:val="28"/>
          <w:highlight w:val="none"/>
          <w:lang w:val="en-US" w:eastAsia="zh-CN"/>
        </w:rPr>
        <w:t>华润万象城献血屋：</w:t>
      </w:r>
      <w:r>
        <w:rPr>
          <w:rFonts w:hint="eastAsia" w:ascii="宋体" w:hAnsi="宋体" w:eastAsia="宋体" w:cs="宋体"/>
          <w:color w:val="auto"/>
          <w:kern w:val="2"/>
          <w:sz w:val="24"/>
          <w:szCs w:val="24"/>
          <w:highlight w:val="none"/>
          <w:lang w:val="en-US" w:eastAsia="zh-CN" w:bidi="ar-SA"/>
        </w:rPr>
        <w:t>手绘挂画长度≥1.7米，高度≥0.5米，并须体现厦门无偿献血文化，</w:t>
      </w:r>
      <w:r>
        <w:rPr>
          <w:rFonts w:hint="eastAsia" w:ascii="宋体" w:hAnsi="宋体" w:eastAsia="宋体"/>
          <w:b w:val="0"/>
          <w:bCs w:val="0"/>
          <w:color w:val="auto"/>
          <w:sz w:val="24"/>
          <w:szCs w:val="28"/>
          <w:highlight w:val="none"/>
          <w:lang w:val="en-US" w:eastAsia="zh-CN"/>
        </w:rPr>
        <w:t>投标人须对此提供承诺函（承诺函须至少包含挂画的画面图）</w:t>
      </w:r>
      <w:r>
        <w:rPr>
          <w:rFonts w:hint="eastAsia" w:ascii="宋体" w:hAnsi="宋体" w:eastAsia="宋体" w:cs="宋体"/>
          <w:color w:val="auto"/>
          <w:kern w:val="2"/>
          <w:sz w:val="24"/>
          <w:szCs w:val="24"/>
          <w:highlight w:val="none"/>
          <w:lang w:val="en-US" w:eastAsia="zh-CN" w:bidi="ar-SA"/>
        </w:rPr>
        <w:t>，并承诺最终尺寸将由分签单位确定</w:t>
      </w:r>
      <w:r>
        <w:rPr>
          <w:rFonts w:hint="eastAsia" w:ascii="宋体" w:hAnsi="宋体" w:eastAsia="宋体"/>
          <w:b w:val="0"/>
          <w:bCs w:val="0"/>
          <w:color w:val="auto"/>
          <w:sz w:val="24"/>
          <w:szCs w:val="28"/>
          <w:highlight w:val="none"/>
          <w:lang w:val="en-US" w:eastAsia="zh-CN"/>
        </w:rPr>
        <w:t>。</w:t>
      </w:r>
    </w:p>
    <w:p w14:paraId="05287920">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bCs/>
          <w:color w:val="auto"/>
          <w:sz w:val="24"/>
          <w:szCs w:val="28"/>
          <w:highlight w:val="none"/>
          <w:lang w:val="en-US" w:eastAsia="zh-CN"/>
        </w:rPr>
        <w:t>长庚医院献血屋：</w:t>
      </w:r>
      <w:r>
        <w:rPr>
          <w:rFonts w:hint="eastAsia" w:ascii="宋体" w:hAnsi="宋体" w:eastAsia="宋体"/>
          <w:b w:val="0"/>
          <w:bCs w:val="0"/>
          <w:color w:val="auto"/>
          <w:sz w:val="24"/>
          <w:szCs w:val="28"/>
          <w:highlight w:val="none"/>
          <w:lang w:val="en-US" w:eastAsia="zh-CN"/>
        </w:rPr>
        <w:t>手绘挂画长度≥1.7米，高度≥0.5米，并须体现厦门无偿献血文化</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b w:val="0"/>
          <w:bCs w:val="0"/>
          <w:color w:val="auto"/>
          <w:sz w:val="24"/>
          <w:szCs w:val="28"/>
          <w:highlight w:val="none"/>
          <w:lang w:val="en-US" w:eastAsia="zh-CN"/>
        </w:rPr>
        <w:t>投标人须对此提供承诺函（承诺函须至少包含挂画的画面图）</w:t>
      </w:r>
      <w:r>
        <w:rPr>
          <w:rFonts w:hint="eastAsia" w:ascii="宋体" w:hAnsi="宋体" w:eastAsia="宋体" w:cs="宋体"/>
          <w:color w:val="auto"/>
          <w:kern w:val="2"/>
          <w:sz w:val="24"/>
          <w:szCs w:val="24"/>
          <w:highlight w:val="none"/>
          <w:lang w:val="en-US" w:eastAsia="zh-CN" w:bidi="ar-SA"/>
        </w:rPr>
        <w:t>，并承诺最终尺寸将由分签单位确定</w:t>
      </w:r>
      <w:r>
        <w:rPr>
          <w:rFonts w:hint="eastAsia" w:ascii="宋体" w:hAnsi="宋体" w:eastAsia="宋体"/>
          <w:b w:val="0"/>
          <w:bCs w:val="0"/>
          <w:color w:val="auto"/>
          <w:sz w:val="24"/>
          <w:szCs w:val="28"/>
          <w:highlight w:val="none"/>
          <w:lang w:val="en-US" w:eastAsia="zh-CN"/>
        </w:rPr>
        <w:t>。</w:t>
      </w:r>
    </w:p>
    <w:p w14:paraId="05CDAB55">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同安爱琴海献血屋的献血屋不需要此项挂画2。</w:t>
      </w:r>
    </w:p>
    <w:p w14:paraId="22F610A9">
      <w:pPr>
        <w:pStyle w:val="47"/>
        <w:numPr>
          <w:ilvl w:val="1"/>
          <w:numId w:val="5"/>
        </w:numPr>
        <w:tabs>
          <w:tab w:val="left" w:pos="993"/>
        </w:tabs>
        <w:spacing w:line="360" w:lineRule="auto"/>
        <w:ind w:left="0" w:firstLine="425" w:firstLineChars="0"/>
        <w:rPr>
          <w:rFonts w:hint="eastAsia" w:ascii="宋体" w:hAnsi="宋体" w:eastAsia="宋体"/>
          <w:b/>
          <w:bCs/>
          <w:color w:val="auto"/>
          <w:sz w:val="24"/>
          <w:szCs w:val="28"/>
          <w:highlight w:val="none"/>
          <w:lang w:val="en-US" w:eastAsia="zh-CN"/>
        </w:rPr>
      </w:pPr>
      <w:r>
        <w:rPr>
          <w:rFonts w:hint="eastAsia" w:ascii="宋体" w:hAnsi="宋体" w:eastAsia="宋体"/>
          <w:b/>
          <w:bCs/>
          <w:color w:val="auto"/>
          <w:sz w:val="24"/>
          <w:szCs w:val="28"/>
          <w:highlight w:val="none"/>
          <w:lang w:val="en-US" w:eastAsia="zh-CN"/>
        </w:rPr>
        <w:t>工作椅：</w:t>
      </w:r>
      <w:r>
        <w:rPr>
          <w:rFonts w:hint="eastAsia" w:ascii="宋体" w:hAnsi="宋体" w:eastAsia="宋体"/>
          <w:b w:val="0"/>
          <w:bCs w:val="0"/>
          <w:color w:val="auto"/>
          <w:sz w:val="24"/>
          <w:szCs w:val="28"/>
          <w:highlight w:val="none"/>
          <w:lang w:val="en-US" w:eastAsia="zh-CN"/>
        </w:rPr>
        <w:t>皮面，非轮式；凳面直径33cm（波动范围±3cm）；凳面高度升降范围36cm-53cm（波动范围±3cm）。投标人须对此提供承诺函。</w:t>
      </w:r>
    </w:p>
    <w:p w14:paraId="3CEC3870">
      <w:pPr>
        <w:pStyle w:val="47"/>
        <w:numPr>
          <w:ilvl w:val="1"/>
          <w:numId w:val="5"/>
        </w:numPr>
        <w:tabs>
          <w:tab w:val="left" w:pos="993"/>
        </w:tabs>
        <w:spacing w:line="360" w:lineRule="auto"/>
        <w:ind w:left="0" w:firstLine="425" w:firstLineChars="0"/>
        <w:rPr>
          <w:rFonts w:hint="eastAsia" w:ascii="宋体" w:hAnsi="宋体" w:eastAsia="宋体"/>
          <w:b/>
          <w:bCs/>
          <w:color w:val="auto"/>
          <w:sz w:val="24"/>
          <w:szCs w:val="28"/>
          <w:highlight w:val="none"/>
          <w:lang w:val="en-US" w:eastAsia="zh-CN"/>
        </w:rPr>
      </w:pPr>
      <w:r>
        <w:rPr>
          <w:rFonts w:hint="eastAsia" w:ascii="宋体" w:hAnsi="宋体" w:eastAsia="宋体"/>
          <w:b/>
          <w:bCs/>
          <w:color w:val="auto"/>
          <w:sz w:val="24"/>
          <w:szCs w:val="28"/>
          <w:highlight w:val="none"/>
          <w:lang w:val="en-US" w:eastAsia="zh-CN"/>
        </w:rPr>
        <w:t>冷暖空气调节系统</w:t>
      </w:r>
    </w:p>
    <w:p w14:paraId="3C501BD3">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bCs/>
          <w:color w:val="auto"/>
          <w:sz w:val="24"/>
          <w:szCs w:val="28"/>
          <w:highlight w:val="none"/>
          <w:lang w:val="en-US" w:eastAsia="zh-CN"/>
        </w:rPr>
        <w:t>华润万象城献血屋：</w:t>
      </w:r>
      <w:r>
        <w:rPr>
          <w:rFonts w:hint="eastAsia" w:ascii="宋体" w:hAnsi="宋体" w:eastAsia="宋体"/>
          <w:b w:val="0"/>
          <w:bCs w:val="0"/>
          <w:color w:val="auto"/>
          <w:sz w:val="24"/>
          <w:szCs w:val="28"/>
          <w:highlight w:val="none"/>
          <w:lang w:val="en-US" w:eastAsia="zh-CN"/>
        </w:rPr>
        <w:t>2台3匹空调：单机冷量≥7kW，单机制热量≥8kW，单机设备循环风量大于1300m³/小时。</w:t>
      </w:r>
    </w:p>
    <w:p w14:paraId="1193C74E">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bCs/>
          <w:color w:val="auto"/>
          <w:sz w:val="24"/>
          <w:szCs w:val="28"/>
          <w:highlight w:val="none"/>
          <w:lang w:val="en-US" w:eastAsia="zh-CN"/>
        </w:rPr>
        <w:t>长庚医院献血屋：</w:t>
      </w:r>
      <w:r>
        <w:rPr>
          <w:rFonts w:hint="eastAsia" w:ascii="宋体" w:hAnsi="宋体" w:eastAsia="宋体"/>
          <w:b w:val="0"/>
          <w:bCs w:val="0"/>
          <w:color w:val="auto"/>
          <w:sz w:val="24"/>
          <w:szCs w:val="28"/>
          <w:highlight w:val="none"/>
          <w:lang w:val="en-US" w:eastAsia="zh-CN"/>
        </w:rPr>
        <w:t>2台3匹空调：单机冷量≥7kW，单机制热量≥8kW，单机设备循环风量大于1300m³/小时。</w:t>
      </w:r>
    </w:p>
    <w:p w14:paraId="5A9C87E2">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bCs/>
          <w:color w:val="auto"/>
          <w:sz w:val="24"/>
          <w:szCs w:val="28"/>
          <w:highlight w:val="none"/>
          <w:lang w:val="en-US" w:eastAsia="zh-CN"/>
        </w:rPr>
        <w:t>同安爱琴海献血屋：</w:t>
      </w:r>
      <w:r>
        <w:rPr>
          <w:rFonts w:hint="eastAsia" w:ascii="宋体" w:hAnsi="宋体" w:eastAsia="宋体"/>
          <w:b w:val="0"/>
          <w:bCs w:val="0"/>
          <w:color w:val="auto"/>
          <w:sz w:val="24"/>
          <w:szCs w:val="28"/>
          <w:highlight w:val="none"/>
          <w:lang w:val="en-US" w:eastAsia="zh-CN"/>
        </w:rPr>
        <w:t>2台3匹空调：单机冷量≥7kW，单机制热量≥8kW，单机设备循环风量大于1300m³/小时；1台2匹空调：单机冷量≥4.5kW，单机制热量≥6.5kW，单机设备循环风量大于800m³/小时。</w:t>
      </w:r>
    </w:p>
    <w:p w14:paraId="414C9C06">
      <w:pPr>
        <w:pStyle w:val="47"/>
        <w:numPr>
          <w:ilvl w:val="1"/>
          <w:numId w:val="5"/>
        </w:numPr>
        <w:tabs>
          <w:tab w:val="left" w:pos="993"/>
        </w:tabs>
        <w:spacing w:line="360" w:lineRule="auto"/>
        <w:ind w:left="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bCs/>
          <w:color w:val="auto"/>
          <w:sz w:val="24"/>
          <w:szCs w:val="28"/>
          <w:highlight w:val="none"/>
          <w:lang w:val="en-US" w:eastAsia="zh-CN"/>
        </w:rPr>
        <w:t>音响系统</w:t>
      </w:r>
    </w:p>
    <w:p w14:paraId="5B8E5260">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语音播报献血者排队信息并提示献血者献血进展信息；日常可做献血招募和宣传扩音器。</w:t>
      </w:r>
    </w:p>
    <w:p w14:paraId="61204F5E">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室内两处双吸顶音响，室外两处户外音响；控制器2台配置：14英寸≤显示器尺寸≤17英寸，cpu≥六核、内存≥16GB、硬盘≥512GB。投标人须同时提供室内室外放置效果图，并对上述参数要求提供承诺函佐证。</w:t>
      </w:r>
    </w:p>
    <w:p w14:paraId="475D4CC7">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若设备后续需要对接中心血站的采血管理信息系统，则产生的对接费用由中标人自行承担，</w:t>
      </w:r>
      <w:r>
        <w:rPr>
          <w:rFonts w:hint="eastAsia" w:ascii="宋体" w:hAnsi="宋体" w:eastAsia="宋体"/>
          <w:color w:val="auto"/>
          <w:sz w:val="24"/>
          <w:szCs w:val="28"/>
          <w:highlight w:val="none"/>
          <w:lang w:val="en-US" w:eastAsia="zh-CN"/>
        </w:rPr>
        <w:t>投标人须对此提供承诺函</w:t>
      </w:r>
      <w:r>
        <w:rPr>
          <w:rFonts w:hint="eastAsia" w:ascii="宋体" w:hAnsi="宋体" w:eastAsia="宋体"/>
          <w:b w:val="0"/>
          <w:bCs w:val="0"/>
          <w:color w:val="auto"/>
          <w:sz w:val="24"/>
          <w:szCs w:val="28"/>
          <w:highlight w:val="none"/>
          <w:lang w:val="en-US" w:eastAsia="zh-CN"/>
        </w:rPr>
        <w:t>。</w:t>
      </w:r>
    </w:p>
    <w:p w14:paraId="307AC0EC">
      <w:pPr>
        <w:pStyle w:val="47"/>
        <w:numPr>
          <w:ilvl w:val="1"/>
          <w:numId w:val="5"/>
        </w:numPr>
        <w:tabs>
          <w:tab w:val="left" w:pos="993"/>
        </w:tabs>
        <w:spacing w:line="360" w:lineRule="auto"/>
        <w:ind w:left="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bCs/>
          <w:color w:val="auto"/>
          <w:sz w:val="24"/>
          <w:szCs w:val="28"/>
          <w:highlight w:val="none"/>
          <w:lang w:val="en-US" w:eastAsia="zh-CN"/>
        </w:rPr>
        <w:t>全屋智能化系统</w:t>
      </w:r>
    </w:p>
    <w:p w14:paraId="2821321E">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整个系统做到对漏电、短路、过/欠压实时监控及保护，整个电路的运行状态在管理屏幕上有完整的呈现。可语音直接驱动献血屋照明灯调光、空调配置、窗帘开启。可以实时播报现在的室内空气状况，时间。支持人声切换，语速设定。主光源支持冷暖光源，献血屋可以在冬夏时节选择色温，支持接入声控模块和app。</w:t>
      </w:r>
    </w:p>
    <w:p w14:paraId="68F96F53">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 xml:space="preserve"> 用户基于弱电控制强电原理，可在管理屏幕直观的设置设备开关时间，无需在配电箱上进行强电开关的操作。 </w:t>
      </w:r>
    </w:p>
    <w:p w14:paraId="1BC6556F">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可以对空调调温及模式切换，支持接入声控模块和app，采用后台集成控制中心的方式。提供≥6张的应用场景的软件截图，截图须能完整的阐述整套软件的运行逻辑和操作界面。</w:t>
      </w:r>
    </w:p>
    <w:p w14:paraId="55CBD24C">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实现对献血屋环境灯光、空调、空气消毒机、新风机等电器的物联网控制，并可根据不同场景切换灯光转换，适应不同工作模式。</w:t>
      </w:r>
    </w:p>
    <w:p w14:paraId="6FAF9EAC">
      <w:pPr>
        <w:pStyle w:val="47"/>
        <w:numPr>
          <w:ilvl w:val="1"/>
          <w:numId w:val="5"/>
        </w:numPr>
        <w:tabs>
          <w:tab w:val="left" w:pos="993"/>
        </w:tabs>
        <w:spacing w:line="360" w:lineRule="auto"/>
        <w:ind w:left="0" w:firstLine="425" w:firstLineChars="0"/>
        <w:rPr>
          <w:rFonts w:hint="eastAsia" w:ascii="宋体" w:hAnsi="宋体" w:eastAsia="宋体"/>
          <w:b/>
          <w:bCs/>
          <w:color w:val="auto"/>
          <w:sz w:val="24"/>
          <w:szCs w:val="28"/>
          <w:highlight w:val="none"/>
          <w:lang w:val="en-US" w:eastAsia="zh-CN"/>
        </w:rPr>
      </w:pPr>
      <w:r>
        <w:rPr>
          <w:rFonts w:hint="eastAsia" w:ascii="宋体" w:hAnsi="宋体" w:eastAsia="宋体"/>
          <w:b/>
          <w:bCs/>
          <w:color w:val="auto"/>
          <w:sz w:val="24"/>
          <w:szCs w:val="28"/>
          <w:highlight w:val="none"/>
          <w:lang w:val="en-US" w:eastAsia="zh-CN"/>
        </w:rPr>
        <w:t>无线路由器</w:t>
      </w:r>
    </w:p>
    <w:p w14:paraId="38975483">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网络标准：无线标准：IEEE 802.11n、IEEE 802.11g、IEEE 802.11b；</w:t>
      </w:r>
    </w:p>
    <w:p w14:paraId="61C7054C">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网络协议：TCP/IP，RIPv1/v2，DHCP，DNS，NAT，PPPOE，PPTP；</w:t>
      </w:r>
    </w:p>
    <w:p w14:paraId="05837D8F">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最高传输速率：300Mbps、频率范围：双频（2.4GHz、5GHz）、网络接口：1个10/100Mbps，WAN口4个10/100Mbps LAN口。</w:t>
      </w:r>
    </w:p>
    <w:p w14:paraId="4CFA3B2E">
      <w:pPr>
        <w:pStyle w:val="47"/>
        <w:numPr>
          <w:ilvl w:val="1"/>
          <w:numId w:val="5"/>
        </w:numPr>
        <w:tabs>
          <w:tab w:val="left" w:pos="993"/>
        </w:tabs>
        <w:spacing w:line="360" w:lineRule="auto"/>
        <w:ind w:left="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bCs/>
          <w:color w:val="auto"/>
          <w:sz w:val="24"/>
          <w:szCs w:val="28"/>
          <w:highlight w:val="none"/>
          <w:lang w:val="en-US" w:eastAsia="zh-CN"/>
        </w:rPr>
        <w:t>打卡机：</w:t>
      </w:r>
      <w:r>
        <w:rPr>
          <w:rFonts w:hint="eastAsia" w:ascii="宋体" w:hAnsi="宋体" w:eastAsia="宋体"/>
          <w:b w:val="0"/>
          <w:bCs w:val="0"/>
          <w:color w:val="auto"/>
          <w:sz w:val="24"/>
          <w:szCs w:val="28"/>
          <w:highlight w:val="none"/>
          <w:lang w:val="en-US" w:eastAsia="zh-CN"/>
        </w:rPr>
        <w:t>配有工作人员专用脸型打卡机，供献血屋工作人员考勤使用。若设备后续需要对接中心血站的考勤系统，则产生的对接费用由中标人自行承担，投标人须对此提供承诺函。</w:t>
      </w:r>
    </w:p>
    <w:p w14:paraId="5C76C818">
      <w:pPr>
        <w:pStyle w:val="47"/>
        <w:numPr>
          <w:ilvl w:val="1"/>
          <w:numId w:val="5"/>
        </w:numPr>
        <w:tabs>
          <w:tab w:val="left" w:pos="993"/>
        </w:tabs>
        <w:spacing w:line="360" w:lineRule="auto"/>
        <w:ind w:left="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bCs/>
          <w:color w:val="auto"/>
          <w:sz w:val="24"/>
          <w:szCs w:val="28"/>
          <w:highlight w:val="none"/>
          <w:lang w:val="en-US" w:eastAsia="zh-CN"/>
        </w:rPr>
        <w:t>静音风幕：</w:t>
      </w:r>
      <w:r>
        <w:rPr>
          <w:rFonts w:hint="eastAsia" w:ascii="宋体" w:hAnsi="宋体" w:eastAsia="宋体"/>
          <w:b w:val="0"/>
          <w:bCs w:val="0"/>
          <w:color w:val="auto"/>
          <w:sz w:val="24"/>
          <w:szCs w:val="28"/>
          <w:highlight w:val="none"/>
          <w:lang w:val="en-US" w:eastAsia="zh-CN"/>
        </w:rPr>
        <w:t>风量≥1900m³，具备遥控开关功能，噪音≤55dB；宽度≥1.4米。</w:t>
      </w:r>
    </w:p>
    <w:p w14:paraId="56786A16">
      <w:pPr>
        <w:pStyle w:val="47"/>
        <w:numPr>
          <w:ilvl w:val="1"/>
          <w:numId w:val="5"/>
        </w:numPr>
        <w:tabs>
          <w:tab w:val="left" w:pos="993"/>
        </w:tabs>
        <w:spacing w:line="360" w:lineRule="auto"/>
        <w:ind w:left="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bCs/>
          <w:color w:val="auto"/>
          <w:sz w:val="24"/>
          <w:szCs w:val="28"/>
          <w:highlight w:val="none"/>
          <w:lang w:val="en-US" w:eastAsia="zh-CN"/>
        </w:rPr>
        <w:t>微波炉：</w:t>
      </w:r>
      <w:r>
        <w:rPr>
          <w:rFonts w:hint="eastAsia" w:ascii="宋体" w:hAnsi="宋体" w:eastAsia="宋体"/>
          <w:b w:val="0"/>
          <w:bCs w:val="0"/>
          <w:color w:val="auto"/>
          <w:sz w:val="24"/>
          <w:szCs w:val="28"/>
          <w:highlight w:val="none"/>
          <w:lang w:val="en-US" w:eastAsia="zh-CN"/>
        </w:rPr>
        <w:t>容量≥20升；设置火力、时间使用机械旋钮设置。</w:t>
      </w:r>
    </w:p>
    <w:p w14:paraId="6DC6E1BF">
      <w:pPr>
        <w:pStyle w:val="47"/>
        <w:numPr>
          <w:ilvl w:val="1"/>
          <w:numId w:val="5"/>
        </w:numPr>
        <w:tabs>
          <w:tab w:val="left" w:pos="993"/>
        </w:tabs>
        <w:spacing w:line="360" w:lineRule="auto"/>
        <w:ind w:left="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bCs/>
          <w:color w:val="auto"/>
          <w:sz w:val="24"/>
          <w:szCs w:val="28"/>
          <w:highlight w:val="none"/>
          <w:lang w:val="en-US" w:eastAsia="zh-CN"/>
        </w:rPr>
        <w:t>生活冰箱：</w:t>
      </w:r>
      <w:r>
        <w:rPr>
          <w:rFonts w:hint="eastAsia" w:ascii="宋体" w:hAnsi="宋体" w:eastAsia="宋体"/>
          <w:b w:val="0"/>
          <w:bCs w:val="0"/>
          <w:color w:val="auto"/>
          <w:sz w:val="24"/>
          <w:szCs w:val="28"/>
          <w:highlight w:val="none"/>
          <w:lang w:val="en-US" w:eastAsia="zh-CN"/>
        </w:rPr>
        <w:t>容量≥40升；对触及带电部件的防护符合 GB 4706.1-2005《家用和类似用途电器的安全　第1部分：通用要求》、GB 4706.13-2014《家用和类似用途电器的安全 制冷器具、冰淇淋机和制冰机的特殊要求》第8章要求；耐潮湿符合GB 4706.1-2005《家用和类似用途电器的安全　第1部分：通用要求》、GB 4706.13-2014《家用和类似用途电器的安全 制冷器具、冰淇淋机和制冰机的特殊要求》第15章要求。</w:t>
      </w:r>
    </w:p>
    <w:p w14:paraId="7F09CFD5">
      <w:pPr>
        <w:pStyle w:val="47"/>
        <w:numPr>
          <w:ilvl w:val="1"/>
          <w:numId w:val="5"/>
        </w:numPr>
        <w:tabs>
          <w:tab w:val="left" w:pos="993"/>
        </w:tabs>
        <w:spacing w:line="360" w:lineRule="auto"/>
        <w:ind w:left="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bCs/>
          <w:color w:val="auto"/>
          <w:sz w:val="24"/>
          <w:szCs w:val="28"/>
          <w:highlight w:val="none"/>
          <w:lang w:val="en-US" w:eastAsia="zh-CN"/>
        </w:rPr>
        <w:t>弱电系统保护柜</w:t>
      </w:r>
    </w:p>
    <w:p w14:paraId="13C76B84">
      <w:pPr>
        <w:pStyle w:val="47"/>
        <w:numPr>
          <w:ilvl w:val="2"/>
          <w:numId w:val="5"/>
        </w:numPr>
        <w:tabs>
          <w:tab w:val="left" w:pos="993"/>
        </w:tabs>
        <w:spacing w:line="360" w:lineRule="auto"/>
        <w:ind w:left="42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表面防护层厚度符合JB/T 10216-2025《电控配电用电缆桥架》中5.5章标准，投标人须对此提供承诺函；</w:t>
      </w:r>
    </w:p>
    <w:p w14:paraId="7216E633">
      <w:pPr>
        <w:pStyle w:val="47"/>
        <w:numPr>
          <w:ilvl w:val="2"/>
          <w:numId w:val="5"/>
        </w:numPr>
        <w:tabs>
          <w:tab w:val="left" w:pos="993"/>
        </w:tabs>
        <w:spacing w:line="360" w:lineRule="auto"/>
        <w:ind w:left="42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设备外壳防护等级符合GB/T 4208-2017《外壳防护等级（IP代码）》中的IP20要求，投标人须提供国家认可的第三方检验（检测）机构出具的检验（检测）报告原件扫描件佐证（报告需加盖机构公章或检验检测专用章，并标注资质认定标志CMA或CNAS）。</w:t>
      </w:r>
    </w:p>
    <w:p w14:paraId="61DD346A">
      <w:pPr>
        <w:pStyle w:val="47"/>
        <w:numPr>
          <w:ilvl w:val="1"/>
          <w:numId w:val="5"/>
        </w:numPr>
        <w:tabs>
          <w:tab w:val="left" w:pos="993"/>
        </w:tabs>
        <w:spacing w:line="360" w:lineRule="auto"/>
        <w:ind w:left="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bCs/>
          <w:color w:val="auto"/>
          <w:sz w:val="24"/>
          <w:szCs w:val="28"/>
          <w:highlight w:val="none"/>
          <w:lang w:val="en-US" w:eastAsia="zh-CN"/>
        </w:rPr>
        <w:t>直饮水机：</w:t>
      </w:r>
      <w:r>
        <w:rPr>
          <w:rFonts w:hint="eastAsia" w:ascii="宋体" w:hAnsi="宋体" w:eastAsia="宋体"/>
          <w:b w:val="0"/>
          <w:bCs w:val="0"/>
          <w:color w:val="auto"/>
          <w:sz w:val="24"/>
          <w:szCs w:val="28"/>
          <w:highlight w:val="none"/>
          <w:lang w:val="en-US" w:eastAsia="zh-CN"/>
        </w:rPr>
        <w:t>净水通量≥100G；采用步进式加热方式，具有滤芯更换提醒功能。配备常温直饮水出水口和开水出水口。热水储存量≥15L。</w:t>
      </w:r>
    </w:p>
    <w:p w14:paraId="59668C2B">
      <w:pPr>
        <w:pStyle w:val="47"/>
        <w:numPr>
          <w:ilvl w:val="1"/>
          <w:numId w:val="5"/>
        </w:numPr>
        <w:tabs>
          <w:tab w:val="left" w:pos="993"/>
        </w:tabs>
        <w:spacing w:line="360" w:lineRule="auto"/>
        <w:ind w:left="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bCs/>
          <w:color w:val="auto"/>
          <w:sz w:val="24"/>
          <w:szCs w:val="28"/>
          <w:highlight w:val="none"/>
          <w:lang w:val="en-US" w:eastAsia="zh-CN"/>
        </w:rPr>
        <w:t>吸顶式空气消毒机</w:t>
      </w:r>
    </w:p>
    <w:p w14:paraId="3923BC67">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杀菌因子：等离子体，</w:t>
      </w:r>
      <w:r>
        <w:rPr>
          <w:rFonts w:hint="eastAsia" w:ascii="宋体" w:hAnsi="宋体" w:eastAsia="宋体" w:cs="宋体"/>
          <w:color w:val="auto"/>
          <w:kern w:val="2"/>
          <w:sz w:val="24"/>
          <w:szCs w:val="24"/>
          <w:highlight w:val="none"/>
          <w:lang w:val="en-US" w:eastAsia="zh-CN" w:bidi="ar-SA"/>
        </w:rPr>
        <w:t>适用</w:t>
      </w:r>
      <w:r>
        <w:rPr>
          <w:rFonts w:hint="eastAsia" w:ascii="宋体" w:hAnsi="宋体" w:eastAsia="宋体"/>
          <w:b w:val="0"/>
          <w:bCs w:val="0"/>
          <w:color w:val="auto"/>
          <w:sz w:val="24"/>
          <w:szCs w:val="28"/>
          <w:highlight w:val="none"/>
          <w:lang w:val="en-US" w:eastAsia="zh-CN"/>
        </w:rPr>
        <w:t>工作电源：220V 50Hz，适用范围：≥150m³，循环风量：≥1200m³/h，额定功率：≤180W，等离子体密度：3.4×1017－4.6×1017 m-³；</w:t>
      </w:r>
    </w:p>
    <w:p w14:paraId="5D284B3B">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设备持续工作1小时，可使≥150m³房间空气中的自然菌的消亡率≥90%；</w:t>
      </w:r>
    </w:p>
    <w:p w14:paraId="5C0C6350">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等离子体发生器寿命≥30000小时。</w:t>
      </w:r>
    </w:p>
    <w:p w14:paraId="4A535D1D">
      <w:pPr>
        <w:pStyle w:val="47"/>
        <w:numPr>
          <w:ilvl w:val="-1"/>
          <w:numId w:val="0"/>
        </w:numPr>
        <w:tabs>
          <w:tab w:val="left" w:pos="993"/>
        </w:tabs>
        <w:spacing w:line="360" w:lineRule="auto"/>
        <w:ind w:left="0" w:firstLine="482" w:firstLineChars="200"/>
        <w:rPr>
          <w:rFonts w:hint="eastAsia" w:ascii="宋体" w:hAnsi="宋体" w:eastAsia="宋体"/>
          <w:b w:val="0"/>
          <w:bCs w:val="0"/>
          <w:color w:val="auto"/>
          <w:sz w:val="24"/>
          <w:szCs w:val="28"/>
          <w:highlight w:val="none"/>
          <w:lang w:val="en-US" w:eastAsia="zh-CN"/>
        </w:rPr>
      </w:pPr>
      <w:r>
        <w:rPr>
          <w:rFonts w:hint="eastAsia" w:ascii="宋体" w:hAnsi="宋体" w:eastAsia="宋体"/>
          <w:b/>
          <w:bCs/>
          <w:color w:val="auto"/>
          <w:sz w:val="24"/>
          <w:szCs w:val="28"/>
          <w:highlight w:val="none"/>
          <w:lang w:val="en-US" w:eastAsia="zh-CN"/>
        </w:rPr>
        <w:t>针对上述技术参数要求，投标人须分别提供国家认可的第三方检验（检测）机构出具的检验（检测）报告原件扫描件佐证（报告需加盖机构公章或检验检测专用章，并标注资质认定标志CMA或CNAS）。</w:t>
      </w:r>
    </w:p>
    <w:p w14:paraId="64863CAD">
      <w:pPr>
        <w:pStyle w:val="47"/>
        <w:numPr>
          <w:ilvl w:val="1"/>
          <w:numId w:val="5"/>
        </w:numPr>
        <w:tabs>
          <w:tab w:val="left" w:pos="993"/>
        </w:tabs>
        <w:spacing w:line="360" w:lineRule="auto"/>
        <w:ind w:left="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bCs/>
          <w:color w:val="auto"/>
          <w:sz w:val="24"/>
          <w:szCs w:val="28"/>
          <w:highlight w:val="none"/>
          <w:lang w:val="en-US" w:eastAsia="zh-CN"/>
        </w:rPr>
        <w:t>新风系统：</w:t>
      </w:r>
      <w:r>
        <w:rPr>
          <w:rFonts w:hint="eastAsia" w:ascii="宋体" w:hAnsi="宋体" w:eastAsia="宋体"/>
          <w:b w:val="0"/>
          <w:bCs w:val="0"/>
          <w:color w:val="auto"/>
          <w:sz w:val="24"/>
          <w:szCs w:val="28"/>
          <w:highlight w:val="none"/>
          <w:lang w:val="en-US" w:eastAsia="zh-CN"/>
        </w:rPr>
        <w:t>配置 PM2.5 空气净化装置（设有检修口），天花板安装风管式，通风管直径≥150mm，换气量≥250立方米/小时，空气交换效率≥80%，符合GB 4706.1-2005《家用和类似用途电器的安全　第1部分：通用要求》和GB/T 21087-2020《热回收新风机组》标准。</w:t>
      </w:r>
    </w:p>
    <w:p w14:paraId="5CCED2D6">
      <w:pPr>
        <w:pStyle w:val="47"/>
        <w:numPr>
          <w:ilvl w:val="1"/>
          <w:numId w:val="5"/>
        </w:numPr>
        <w:tabs>
          <w:tab w:val="left" w:pos="993"/>
        </w:tabs>
        <w:spacing w:line="360" w:lineRule="auto"/>
        <w:ind w:left="0" w:firstLine="425" w:firstLineChars="0"/>
        <w:rPr>
          <w:rFonts w:hint="eastAsia" w:ascii="宋体" w:hAnsi="宋体" w:eastAsia="宋体"/>
          <w:b/>
          <w:bCs/>
          <w:color w:val="auto"/>
          <w:sz w:val="24"/>
          <w:szCs w:val="28"/>
          <w:highlight w:val="none"/>
          <w:lang w:val="en-US" w:eastAsia="zh-CN"/>
        </w:rPr>
      </w:pPr>
      <w:r>
        <w:rPr>
          <w:rFonts w:hint="eastAsia" w:ascii="宋体" w:hAnsi="宋体" w:eastAsia="宋体"/>
          <w:b/>
          <w:bCs/>
          <w:color w:val="auto"/>
          <w:sz w:val="24"/>
          <w:szCs w:val="28"/>
          <w:highlight w:val="none"/>
          <w:lang w:val="en-US" w:eastAsia="zh-CN"/>
        </w:rPr>
        <w:t>声像录入、调取系统</w:t>
      </w:r>
    </w:p>
    <w:p w14:paraId="54AFA3CE">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户外枪式摄像头</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b w:val="0"/>
          <w:bCs w:val="0"/>
          <w:color w:val="auto"/>
          <w:sz w:val="24"/>
          <w:szCs w:val="28"/>
          <w:highlight w:val="none"/>
          <w:lang w:val="en-US" w:eastAsia="zh-CN"/>
        </w:rPr>
        <w:t>4个：图像尺寸≥3840*2160；</w:t>
      </w:r>
    </w:p>
    <w:p w14:paraId="52759318">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室内半球形安防摄像头</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b w:val="0"/>
          <w:bCs w:val="0"/>
          <w:color w:val="auto"/>
          <w:sz w:val="24"/>
          <w:szCs w:val="28"/>
          <w:highlight w:val="none"/>
          <w:lang w:val="en-US" w:eastAsia="zh-CN"/>
        </w:rPr>
        <w:t>5个：图像尺寸：≥2560*1920；</w:t>
      </w:r>
    </w:p>
    <w:p w14:paraId="6A042A7F">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硬盘录像机及硬盘：硬盘容量≥8T，存储容量满足≥90天视频回放参看，具有录相、录音、存储和导出功能。</w:t>
      </w:r>
      <w:r>
        <w:rPr>
          <w:rFonts w:hint="eastAsia" w:ascii="宋体" w:hAnsi="宋体" w:eastAsia="宋体" w:cs="宋体"/>
          <w:color w:val="auto"/>
          <w:kern w:val="2"/>
          <w:sz w:val="24"/>
          <w:szCs w:val="24"/>
          <w:highlight w:val="none"/>
          <w:lang w:val="en-US" w:eastAsia="zh-CN" w:bidi="ar-SA"/>
        </w:rPr>
        <w:t>配置监控器≥1台</w:t>
      </w:r>
      <w:r>
        <w:rPr>
          <w:rFonts w:hint="eastAsia" w:ascii="宋体" w:hAnsi="宋体" w:eastAsia="宋体"/>
          <w:b w:val="0"/>
          <w:bCs w:val="0"/>
          <w:color w:val="auto"/>
          <w:sz w:val="24"/>
          <w:szCs w:val="28"/>
          <w:highlight w:val="none"/>
          <w:lang w:val="en-US" w:eastAsia="zh-CN"/>
        </w:rPr>
        <w:t>。视频接入路数：≥32路。网络输入带宽：≥256Mbps。</w:t>
      </w:r>
    </w:p>
    <w:p w14:paraId="41FF7E82">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若监控后续需要接入中心血站的统一监控系统，则产生的对接费用由中标人自行承担，投标人须对此提供承诺函。</w:t>
      </w:r>
    </w:p>
    <w:p w14:paraId="465E532A">
      <w:pPr>
        <w:pStyle w:val="47"/>
        <w:numPr>
          <w:ilvl w:val="1"/>
          <w:numId w:val="5"/>
        </w:numPr>
        <w:tabs>
          <w:tab w:val="left" w:pos="993"/>
        </w:tabs>
        <w:spacing w:line="360" w:lineRule="auto"/>
        <w:ind w:left="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bCs/>
          <w:color w:val="auto"/>
          <w:sz w:val="24"/>
          <w:szCs w:val="28"/>
          <w:highlight w:val="none"/>
          <w:lang w:val="en-US" w:eastAsia="zh-CN"/>
        </w:rPr>
        <w:t>室内影像宣传终端：</w:t>
      </w:r>
      <w:r>
        <w:rPr>
          <w:rFonts w:hint="eastAsia" w:ascii="宋体" w:hAnsi="宋体" w:eastAsia="宋体" w:cs="宋体"/>
          <w:color w:val="auto"/>
          <w:kern w:val="2"/>
          <w:sz w:val="24"/>
          <w:szCs w:val="24"/>
          <w:highlight w:val="none"/>
          <w:lang w:val="en-US" w:eastAsia="zh-CN" w:bidi="ar-SA"/>
        </w:rPr>
        <w:t>须配备≥2台液晶屏显（带USB口），尺寸≥32寸，可通过USB接口独立播放</w:t>
      </w:r>
      <w:r>
        <w:rPr>
          <w:rFonts w:hint="eastAsia" w:ascii="宋体" w:hAnsi="宋体" w:eastAsia="宋体"/>
          <w:b w:val="0"/>
          <w:bCs w:val="0"/>
          <w:color w:val="auto"/>
          <w:sz w:val="24"/>
          <w:szCs w:val="28"/>
          <w:highlight w:val="none"/>
          <w:lang w:val="en-US" w:eastAsia="zh-CN"/>
        </w:rPr>
        <w:t>，其中一台连接监控视频。</w:t>
      </w:r>
    </w:p>
    <w:p w14:paraId="14E9B7DF">
      <w:pPr>
        <w:pStyle w:val="47"/>
        <w:numPr>
          <w:ilvl w:val="1"/>
          <w:numId w:val="5"/>
        </w:numPr>
        <w:tabs>
          <w:tab w:val="left" w:pos="993"/>
        </w:tabs>
        <w:spacing w:line="360" w:lineRule="auto"/>
        <w:ind w:left="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bCs/>
          <w:color w:val="auto"/>
          <w:sz w:val="24"/>
          <w:szCs w:val="28"/>
          <w:highlight w:val="none"/>
          <w:lang w:val="en-US" w:eastAsia="zh-CN"/>
        </w:rPr>
        <w:t>献血时间显示屏</w:t>
      </w:r>
    </w:p>
    <w:p w14:paraId="5A1BC4A3">
      <w:pPr>
        <w:pStyle w:val="47"/>
        <w:numPr>
          <w:ilvl w:val="2"/>
          <w:numId w:val="5"/>
        </w:numPr>
        <w:tabs>
          <w:tab w:val="left" w:pos="993"/>
        </w:tabs>
        <w:spacing w:line="360" w:lineRule="auto"/>
        <w:ind w:left="42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具有温度检测显示功能和北京时间显示功能；</w:t>
      </w:r>
    </w:p>
    <w:p w14:paraId="098B39E9">
      <w:pPr>
        <w:pStyle w:val="47"/>
        <w:numPr>
          <w:ilvl w:val="2"/>
          <w:numId w:val="5"/>
        </w:numPr>
        <w:tabs>
          <w:tab w:val="left" w:pos="993"/>
        </w:tabs>
        <w:spacing w:line="360" w:lineRule="auto"/>
        <w:ind w:left="42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实走日差范围需包含-1.0s/d~1.0s/d，</w:t>
      </w:r>
      <w:r>
        <w:rPr>
          <w:rFonts w:hint="eastAsia" w:ascii="宋体" w:hAnsi="宋体" w:eastAsia="宋体"/>
          <w:color w:val="auto"/>
          <w:sz w:val="24"/>
          <w:szCs w:val="28"/>
          <w:highlight w:val="none"/>
        </w:rPr>
        <w:t>投标人</w:t>
      </w:r>
      <w:r>
        <w:rPr>
          <w:rFonts w:hint="eastAsia" w:ascii="宋体" w:hAnsi="宋体" w:eastAsia="宋体"/>
          <w:color w:val="auto"/>
          <w:sz w:val="24"/>
          <w:szCs w:val="28"/>
          <w:highlight w:val="none"/>
          <w:lang w:val="en-US" w:eastAsia="zh-CN"/>
        </w:rPr>
        <w:t>须</w:t>
      </w:r>
      <w:r>
        <w:rPr>
          <w:rFonts w:hint="eastAsia" w:ascii="宋体" w:hAnsi="宋体" w:eastAsia="宋体"/>
          <w:color w:val="auto"/>
          <w:sz w:val="24"/>
          <w:szCs w:val="28"/>
          <w:highlight w:val="none"/>
        </w:rPr>
        <w:t>提供</w:t>
      </w:r>
      <w:r>
        <w:rPr>
          <w:rFonts w:hint="eastAsia" w:ascii="宋体" w:hAnsi="宋体" w:eastAsia="宋体"/>
          <w:color w:val="auto"/>
          <w:sz w:val="24"/>
          <w:szCs w:val="28"/>
          <w:highlight w:val="none"/>
          <w:lang w:val="en-US" w:eastAsia="zh-CN"/>
        </w:rPr>
        <w:t>国家认可的第三方检验（检测）机构出具的检验（检测）报告原件扫描件佐证（报告需加盖机构公章或检验检测专用章，并标注资质认定标志CMA或CNAS）</w:t>
      </w:r>
      <w:r>
        <w:rPr>
          <w:rFonts w:hint="eastAsia" w:ascii="宋体" w:hAnsi="宋体" w:eastAsia="宋体"/>
          <w:b w:val="0"/>
          <w:bCs w:val="0"/>
          <w:color w:val="auto"/>
          <w:sz w:val="24"/>
          <w:szCs w:val="28"/>
          <w:highlight w:val="none"/>
          <w:lang w:val="en-US" w:eastAsia="zh-CN"/>
        </w:rPr>
        <w:t>。</w:t>
      </w:r>
    </w:p>
    <w:p w14:paraId="71A0941A">
      <w:pPr>
        <w:pStyle w:val="47"/>
        <w:numPr>
          <w:ilvl w:val="1"/>
          <w:numId w:val="5"/>
        </w:numPr>
        <w:tabs>
          <w:tab w:val="left" w:pos="993"/>
        </w:tabs>
        <w:spacing w:line="360" w:lineRule="auto"/>
        <w:ind w:left="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bCs/>
          <w:color w:val="auto"/>
          <w:sz w:val="24"/>
          <w:szCs w:val="28"/>
          <w:highlight w:val="none"/>
          <w:lang w:val="en-US" w:eastAsia="zh-CN"/>
        </w:rPr>
        <w:t>叫号机</w:t>
      </w:r>
    </w:p>
    <w:p w14:paraId="4EA7332D">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设备配置≥8核2.0GHz，≥5000MA电池；支持标准一、二维条码扫描、NFC（近场通讯）、可读取二代身份证，读取距离：3cm（含）以内；屏幕尺寸≥5.5寸；配备排队人数显示大屏1台，对角尺寸≥32英寸；</w:t>
      </w:r>
    </w:p>
    <w:p w14:paraId="29CA99D2">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cs="宋体"/>
          <w:color w:val="auto"/>
          <w:kern w:val="2"/>
          <w:sz w:val="24"/>
          <w:szCs w:val="24"/>
          <w:highlight w:val="none"/>
          <w:lang w:val="en-US" w:eastAsia="zh-CN" w:bidi="ar-SA"/>
        </w:rPr>
        <w:t>通过叫号机验证献血者身份，信息不全可以补充登记个人信息，工作人员可在采血中各个环节补充录入信息；叫号机可以实现献血者和工作人员现场电子签名的功能。投标人须提供工作人员叫号、献血者身份验证、体检信息、采血信息、检验信息的系统截图和功能说明的操作手册，同时提供具有工信部电子认证许可证的电子签名合法性证明等内容佐证</w:t>
      </w:r>
      <w:r>
        <w:rPr>
          <w:rFonts w:hint="eastAsia" w:ascii="宋体" w:hAnsi="宋体" w:eastAsia="宋体"/>
          <w:b w:val="0"/>
          <w:bCs w:val="0"/>
          <w:color w:val="auto"/>
          <w:sz w:val="24"/>
          <w:szCs w:val="28"/>
          <w:highlight w:val="none"/>
          <w:lang w:val="en-US" w:eastAsia="zh-CN"/>
        </w:rPr>
        <w:t>；</w:t>
      </w:r>
    </w:p>
    <w:p w14:paraId="7DF0683A">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若设备后续需要对接中心血站的采血管理信息系统，则产生的对接费用由中标人自行承担，投标人须对此提供承诺函。</w:t>
      </w:r>
    </w:p>
    <w:p w14:paraId="37318BF0">
      <w:pPr>
        <w:pStyle w:val="47"/>
        <w:numPr>
          <w:ilvl w:val="1"/>
          <w:numId w:val="5"/>
        </w:numPr>
        <w:tabs>
          <w:tab w:val="left" w:pos="993"/>
        </w:tabs>
        <w:spacing w:line="360" w:lineRule="auto"/>
        <w:ind w:left="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bCs/>
          <w:color w:val="auto"/>
          <w:sz w:val="24"/>
          <w:szCs w:val="28"/>
          <w:highlight w:val="none"/>
          <w:lang w:val="en-US" w:eastAsia="zh-CN"/>
        </w:rPr>
        <w:t>电话外呼</w:t>
      </w:r>
    </w:p>
    <w:p w14:paraId="6BD064C2">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设备含智能语音电话和配套语音卡，</w:t>
      </w:r>
      <w:r>
        <w:rPr>
          <w:rFonts w:hint="eastAsia" w:ascii="宋体" w:hAnsi="宋体" w:eastAsia="宋体" w:cs="宋体"/>
          <w:color w:val="auto"/>
          <w:kern w:val="2"/>
          <w:sz w:val="24"/>
          <w:szCs w:val="24"/>
          <w:highlight w:val="none"/>
          <w:lang w:val="en-US" w:eastAsia="zh-CN" w:bidi="ar-SA"/>
        </w:rPr>
        <w:t>至少</w:t>
      </w:r>
      <w:r>
        <w:rPr>
          <w:rFonts w:hint="eastAsia" w:ascii="宋体" w:hAnsi="宋体" w:eastAsia="宋体"/>
          <w:b w:val="0"/>
          <w:bCs w:val="0"/>
          <w:color w:val="auto"/>
          <w:sz w:val="24"/>
          <w:szCs w:val="28"/>
          <w:highlight w:val="none"/>
          <w:lang w:val="en-US" w:eastAsia="zh-CN"/>
        </w:rPr>
        <w:t>包括串联电话接口、RJ9接口、耳麦和USB线接口，呼入呼出自动录音</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b w:val="0"/>
          <w:bCs w:val="0"/>
          <w:color w:val="auto"/>
          <w:sz w:val="24"/>
          <w:szCs w:val="28"/>
          <w:highlight w:val="none"/>
          <w:lang w:val="en-US" w:eastAsia="zh-CN"/>
        </w:rPr>
        <w:t>软件自动拨号、设备支持发送接收短信、来去电屏幕自动弹窗；支持局域网统一管理，投标人须同时提供以下佐证材料：①语音电话和语音卡的实物照片；②语音电话和语音卡的宣传彩页或官网截图；</w:t>
      </w:r>
    </w:p>
    <w:p w14:paraId="6EDC06B5">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控制器配置：14英寸≤显示器尺寸≤17英寸，cpu≥六核、内存≥16GB、硬盘≥512</w:t>
      </w:r>
      <w:r>
        <w:rPr>
          <w:rFonts w:hint="eastAsia" w:ascii="宋体" w:hAnsi="宋体" w:eastAsia="宋体"/>
          <w:color w:val="auto"/>
          <w:sz w:val="24"/>
          <w:szCs w:val="28"/>
          <w:highlight w:val="none"/>
          <w:lang w:val="en-US" w:eastAsia="zh-CN"/>
        </w:rPr>
        <w:t>GB；投标人须提供制造商公布（出具）的产品说明书原件或技术白皮书原件或产品彩页原件扫描件佐证；</w:t>
      </w:r>
    </w:p>
    <w:p w14:paraId="59C9F45C">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系统可实现</w:t>
      </w:r>
      <w:r>
        <w:rPr>
          <w:rFonts w:hint="eastAsia" w:ascii="宋体" w:hAnsi="宋体" w:eastAsia="宋体" w:cs="宋体"/>
          <w:color w:val="auto"/>
          <w:kern w:val="2"/>
          <w:sz w:val="24"/>
          <w:szCs w:val="24"/>
          <w:highlight w:val="none"/>
          <w:lang w:val="en-US" w:eastAsia="zh-CN" w:bidi="ar-SA"/>
        </w:rPr>
        <w:t>分组</w:t>
      </w:r>
      <w:r>
        <w:rPr>
          <w:rFonts w:hint="eastAsia" w:ascii="宋体" w:hAnsi="宋体" w:eastAsia="宋体"/>
          <w:b w:val="0"/>
          <w:bCs w:val="0"/>
          <w:color w:val="auto"/>
          <w:sz w:val="24"/>
          <w:szCs w:val="28"/>
          <w:highlight w:val="none"/>
          <w:lang w:val="en-US" w:eastAsia="zh-CN"/>
        </w:rPr>
        <w:t>献血屋、班组等工作人员通过执行招募任务完成电话招募工作；招募工作内容</w:t>
      </w:r>
      <w:r>
        <w:rPr>
          <w:rFonts w:hint="eastAsia" w:ascii="宋体" w:hAnsi="宋体" w:eastAsia="宋体" w:cs="宋体"/>
          <w:color w:val="auto"/>
          <w:kern w:val="2"/>
          <w:sz w:val="24"/>
          <w:szCs w:val="24"/>
          <w:highlight w:val="none"/>
          <w:lang w:val="en-US" w:eastAsia="zh-CN" w:bidi="ar-SA"/>
        </w:rPr>
        <w:t>至少</w:t>
      </w:r>
      <w:r>
        <w:rPr>
          <w:rFonts w:hint="eastAsia" w:ascii="宋体" w:hAnsi="宋体" w:eastAsia="宋体"/>
          <w:b w:val="0"/>
          <w:bCs w:val="0"/>
          <w:color w:val="auto"/>
          <w:sz w:val="24"/>
          <w:szCs w:val="28"/>
          <w:highlight w:val="none"/>
          <w:lang w:val="en-US" w:eastAsia="zh-CN"/>
        </w:rPr>
        <w:t>包括招募任务管理、精准献血者筛选、招募呼出管理、呼入管理、招募成果统计。投标人须同时提供以下佐证材料：①</w:t>
      </w:r>
      <w:r>
        <w:rPr>
          <w:rFonts w:hint="eastAsia" w:ascii="宋体" w:hAnsi="宋体" w:eastAsia="宋体" w:cs="宋体"/>
          <w:color w:val="auto"/>
          <w:kern w:val="2"/>
          <w:sz w:val="24"/>
          <w:szCs w:val="24"/>
          <w:highlight w:val="none"/>
          <w:lang w:val="en-US" w:eastAsia="zh-CN" w:bidi="ar-SA"/>
        </w:rPr>
        <w:t>系统收发短信、来去电屏幕、分组献血屋班组任务、招募任务、献血者筛选、呼入呼出管理、招募成果的功能界面截图；②功能说明的操作手册</w:t>
      </w:r>
      <w:r>
        <w:rPr>
          <w:rFonts w:hint="eastAsia" w:ascii="宋体" w:hAnsi="宋体" w:eastAsia="宋体"/>
          <w:b w:val="0"/>
          <w:bCs w:val="0"/>
          <w:color w:val="auto"/>
          <w:sz w:val="24"/>
          <w:szCs w:val="28"/>
          <w:highlight w:val="none"/>
          <w:lang w:val="en-US" w:eastAsia="zh-CN"/>
        </w:rPr>
        <w:t>；</w:t>
      </w:r>
    </w:p>
    <w:p w14:paraId="6E200858">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若设备后续需要对接中心血站的采血管理信息系统，则产生的对接费用由中标人自行承担，投标人须对此提供承诺函。</w:t>
      </w:r>
    </w:p>
    <w:p w14:paraId="01739E9E">
      <w:pPr>
        <w:pStyle w:val="47"/>
        <w:numPr>
          <w:ilvl w:val="1"/>
          <w:numId w:val="5"/>
        </w:numPr>
        <w:tabs>
          <w:tab w:val="left" w:pos="993"/>
        </w:tabs>
        <w:spacing w:line="360" w:lineRule="auto"/>
        <w:ind w:left="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bCs/>
          <w:color w:val="auto"/>
          <w:sz w:val="24"/>
          <w:szCs w:val="28"/>
          <w:highlight w:val="none"/>
          <w:lang w:val="en-US" w:eastAsia="zh-CN"/>
        </w:rPr>
        <w:t>签到机</w:t>
      </w:r>
    </w:p>
    <w:p w14:paraId="5FAA8625">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设备参数：cpu≥8核，cpu频率≥2.0GHz、电池≥8000MA；支持标准一、二维条码扫描、近场通信、可读取二代身份证；屏幕尺寸：8寸≤屏幕尺寸≤10寸；内置人脸识别功能。投标人须同时提供以下佐证材料：①人脸识别身份验证、身份证身份验证、扫码身份验证截图；②功能说明的操作手册。</w:t>
      </w:r>
    </w:p>
    <w:p w14:paraId="6B7C4BAA">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cs="宋体"/>
          <w:color w:val="auto"/>
          <w:kern w:val="2"/>
          <w:sz w:val="24"/>
          <w:szCs w:val="24"/>
          <w:highlight w:val="none"/>
          <w:lang w:val="en-US" w:eastAsia="zh-CN" w:bidi="ar-SA"/>
        </w:rPr>
        <w:t>签到终端至少支持扫码签到、刷身份证签到、献血者人脸识别签到、手机端预约码签到形式，献血者签到后进入现场排队队列。</w:t>
      </w:r>
      <w:r>
        <w:rPr>
          <w:rFonts w:hint="eastAsia" w:ascii="宋体" w:hAnsi="宋体" w:eastAsia="宋体"/>
          <w:b w:val="0"/>
          <w:bCs w:val="0"/>
          <w:color w:val="auto"/>
          <w:sz w:val="24"/>
          <w:szCs w:val="28"/>
          <w:highlight w:val="none"/>
          <w:lang w:val="en-US" w:eastAsia="zh-CN"/>
        </w:rPr>
        <w:t>投标人须同时提供以下佐证材料：①</w:t>
      </w:r>
      <w:r>
        <w:rPr>
          <w:rFonts w:hint="eastAsia" w:ascii="宋体" w:hAnsi="宋体" w:eastAsia="宋体" w:cs="宋体"/>
          <w:color w:val="auto"/>
          <w:kern w:val="2"/>
          <w:sz w:val="24"/>
          <w:szCs w:val="24"/>
          <w:highlight w:val="none"/>
          <w:lang w:val="en-US" w:eastAsia="zh-CN" w:bidi="ar-SA"/>
        </w:rPr>
        <w:t>签到形式、献血屋显示签到后进入现场排队队列的截图；②功能说明的操作手册。</w:t>
      </w:r>
    </w:p>
    <w:p w14:paraId="62C5847D">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若设备后续需要对接中心血站的采血管理信息系统，则产生的对接费用由中标人自行承担，投标人须对此提供承诺函。</w:t>
      </w:r>
    </w:p>
    <w:p w14:paraId="60D8D7CB">
      <w:pPr>
        <w:pStyle w:val="47"/>
        <w:numPr>
          <w:ilvl w:val="1"/>
          <w:numId w:val="5"/>
        </w:numPr>
        <w:tabs>
          <w:tab w:val="left" w:pos="993"/>
        </w:tabs>
        <w:spacing w:line="360" w:lineRule="auto"/>
        <w:ind w:left="0" w:firstLine="425" w:firstLineChars="0"/>
        <w:rPr>
          <w:rFonts w:hint="eastAsia" w:ascii="宋体" w:hAnsi="宋体" w:eastAsia="宋体"/>
          <w:b/>
          <w:bCs/>
          <w:color w:val="auto"/>
          <w:sz w:val="24"/>
          <w:szCs w:val="28"/>
          <w:highlight w:val="none"/>
          <w:lang w:val="en-US" w:eastAsia="zh-CN"/>
        </w:rPr>
      </w:pPr>
      <w:r>
        <w:rPr>
          <w:rFonts w:hint="eastAsia" w:ascii="宋体" w:hAnsi="宋体" w:eastAsia="宋体"/>
          <w:b/>
          <w:bCs/>
          <w:color w:val="auto"/>
          <w:sz w:val="24"/>
          <w:szCs w:val="28"/>
          <w:highlight w:val="none"/>
          <w:lang w:val="en-US" w:eastAsia="zh-CN"/>
        </w:rPr>
        <w:t>医用全自动电子血压计</w:t>
      </w:r>
    </w:p>
    <w:p w14:paraId="6A011436">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测量位置：左右臂均可；适应臂周范围区间需包含：17～42cm。</w:t>
      </w:r>
    </w:p>
    <w:p w14:paraId="15326220">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测量范围：血压量程区间需包含：0～299mmHg；脉博数量程区间需包含：40～180次/分。</w:t>
      </w:r>
    </w:p>
    <w:p w14:paraId="1CC2DEB4">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手臂伸入检测：手臂伸入臂筒时，感知测量开始，启动语音引导。</w:t>
      </w:r>
    </w:p>
    <w:p w14:paraId="54A05F8F">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测量精度：压力显示精度误差：≤±3mmHg。</w:t>
      </w:r>
    </w:p>
    <w:p w14:paraId="01EACFDC">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脉搏测量精度误差：≤±2%。</w:t>
      </w:r>
    </w:p>
    <w:p w14:paraId="4B6EA87C">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肘部位置传感器：具有电子肘部位置传感器，并有图标提示手臂放置位置是否正确。</w:t>
      </w:r>
    </w:p>
    <w:p w14:paraId="7E8165FB">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臂筒角度调节：自动上下浮动式臂筒。</w:t>
      </w:r>
    </w:p>
    <w:p w14:paraId="2BE2582F">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平均测量模式：可一键启动连续3次测量，并自动得出平均值（《中国高血压防治指南》推荐的诊室测量方法）。</w:t>
      </w:r>
    </w:p>
    <w:p w14:paraId="7CAC9B3E">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臂筒组件交换功能：臂筒可自主拆卸更换。</w:t>
      </w:r>
    </w:p>
    <w:p w14:paraId="3707E548">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语音功能：音量调节档位≥8档，测量全程语音引导和测量结果播报。</w:t>
      </w:r>
    </w:p>
    <w:p w14:paraId="2B9BDDAD">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试剂、耗材开放，非专机专用。</w:t>
      </w:r>
    </w:p>
    <w:p w14:paraId="2E92314D">
      <w:pPr>
        <w:pStyle w:val="47"/>
        <w:numPr>
          <w:ilvl w:val="0"/>
          <w:numId w:val="0"/>
        </w:numPr>
        <w:tabs>
          <w:tab w:val="left" w:pos="993"/>
        </w:tabs>
        <w:spacing w:line="360" w:lineRule="auto"/>
        <w:ind w:left="845" w:leftChars="0"/>
        <w:rPr>
          <w:rFonts w:hint="eastAsia" w:ascii="宋体" w:hAnsi="宋体" w:eastAsia="宋体"/>
          <w:b/>
          <w:bCs/>
          <w:color w:val="auto"/>
          <w:sz w:val="24"/>
          <w:szCs w:val="28"/>
          <w:highlight w:val="none"/>
          <w:lang w:val="en-US" w:eastAsia="zh-CN"/>
        </w:rPr>
      </w:pPr>
      <w:r>
        <w:rPr>
          <w:rFonts w:hint="eastAsia" w:ascii="宋体" w:hAnsi="宋体" w:eastAsia="宋体"/>
          <w:b/>
          <w:bCs/>
          <w:color w:val="auto"/>
          <w:sz w:val="24"/>
          <w:szCs w:val="28"/>
          <w:highlight w:val="none"/>
          <w:lang w:val="en-US" w:eastAsia="zh-CN"/>
        </w:rPr>
        <w:t>针对上述技术参数要求，投标人须提供产品彩页或者官网截图佐证。</w:t>
      </w:r>
    </w:p>
    <w:p w14:paraId="1A47C649">
      <w:pPr>
        <w:pStyle w:val="47"/>
        <w:numPr>
          <w:ilvl w:val="1"/>
          <w:numId w:val="5"/>
        </w:numPr>
        <w:tabs>
          <w:tab w:val="left" w:pos="993"/>
        </w:tabs>
        <w:spacing w:line="360" w:lineRule="auto"/>
        <w:ind w:left="0" w:firstLine="425" w:firstLineChars="0"/>
        <w:rPr>
          <w:rFonts w:hint="eastAsia" w:ascii="宋体" w:hAnsi="宋体" w:eastAsia="宋体"/>
          <w:b/>
          <w:bCs/>
          <w:color w:val="auto"/>
          <w:sz w:val="24"/>
          <w:szCs w:val="28"/>
          <w:highlight w:val="none"/>
          <w:lang w:val="en-US" w:eastAsia="zh-CN"/>
        </w:rPr>
      </w:pPr>
      <w:r>
        <w:rPr>
          <w:rFonts w:hint="eastAsia" w:ascii="宋体" w:hAnsi="宋体" w:eastAsia="宋体"/>
          <w:b/>
          <w:bCs/>
          <w:color w:val="auto"/>
          <w:sz w:val="24"/>
          <w:szCs w:val="28"/>
          <w:highlight w:val="none"/>
          <w:lang w:val="en-US" w:eastAsia="zh-CN"/>
        </w:rPr>
        <w:t>全血血红蛋白快速检测仪</w:t>
      </w:r>
    </w:p>
    <w:p w14:paraId="66B23DDB">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测量参数：定量检测血红蛋白。</w:t>
      </w:r>
    </w:p>
    <w:p w14:paraId="22897487">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体外诊断医疗器材指令：符合体外诊断医疗器材指令98/79/EC的要求。</w:t>
      </w:r>
    </w:p>
    <w:p w14:paraId="76876F8F">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测量原理：分光光度法。</w:t>
      </w:r>
    </w:p>
    <w:p w14:paraId="0BB2F7DD">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检测波长：双波长检测（506nm和880nm）等消光点下全血吸光度，带有浊度补偿功能，可避免多种干扰因素导致的检测误判。</w:t>
      </w:r>
    </w:p>
    <w:p w14:paraId="17F1919B">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参数测量范围需包含：0-25.6g/dL（0-256g/L）。</w:t>
      </w:r>
    </w:p>
    <w:p w14:paraId="6DEF8D8E">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检测准确性、精度及线性：空白样本测试≤1g/L；定值血检测结果偏差≤5%，稳定性误差≤5g/L；在血红蛋白30-100g/L范围，检测结果标准差（SD）≤3g/L；在血红蛋白101-200g/L范围，检测结果的变异系数（CV）≤1.5%；在0-256g/L范围内，线性r值≥0.99。</w:t>
      </w:r>
    </w:p>
    <w:p w14:paraId="77696AD4">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测量时间：≤3秒。</w:t>
      </w:r>
    </w:p>
    <w:p w14:paraId="3EB50FD2">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重量：400g≤整机重量（含电池）≤500g。</w:t>
      </w:r>
    </w:p>
    <w:p w14:paraId="12696D85">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除本章第2.67.2条款所列试剂耗材，其余试剂、耗材开放，非专机专用。</w:t>
      </w:r>
    </w:p>
    <w:p w14:paraId="6739A4BD">
      <w:pPr>
        <w:pStyle w:val="47"/>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b/>
          <w:bCs/>
          <w:color w:val="auto"/>
          <w:sz w:val="24"/>
          <w:szCs w:val="28"/>
          <w:highlight w:val="none"/>
          <w:lang w:val="en-US" w:eastAsia="zh-CN"/>
        </w:rPr>
      </w:pPr>
      <w:r>
        <w:rPr>
          <w:rFonts w:hint="eastAsia" w:ascii="宋体" w:hAnsi="宋体" w:eastAsia="宋体"/>
          <w:b/>
          <w:bCs/>
          <w:color w:val="auto"/>
          <w:sz w:val="24"/>
          <w:szCs w:val="28"/>
          <w:highlight w:val="none"/>
          <w:lang w:val="en-US" w:eastAsia="zh-CN"/>
        </w:rPr>
        <w:t>仪器及检测片产品须取得国家药品监督管理局（中国食品药品监督管理局）出具的检测合格证书，并提供有效证书佐证。</w:t>
      </w:r>
    </w:p>
    <w:p w14:paraId="56E40BA5">
      <w:pPr>
        <w:pStyle w:val="47"/>
        <w:numPr>
          <w:ilvl w:val="1"/>
          <w:numId w:val="5"/>
        </w:numPr>
        <w:tabs>
          <w:tab w:val="left" w:pos="993"/>
        </w:tabs>
        <w:spacing w:line="360" w:lineRule="auto"/>
        <w:ind w:left="0" w:firstLine="425" w:firstLineChars="0"/>
        <w:rPr>
          <w:rFonts w:hint="eastAsia" w:ascii="宋体" w:hAnsi="宋体" w:eastAsia="宋体"/>
          <w:b/>
          <w:bCs/>
          <w:color w:val="auto"/>
          <w:sz w:val="24"/>
          <w:szCs w:val="28"/>
          <w:highlight w:val="none"/>
          <w:lang w:val="en-US" w:eastAsia="zh-CN"/>
        </w:rPr>
      </w:pPr>
      <w:r>
        <w:rPr>
          <w:rFonts w:hint="eastAsia" w:ascii="宋体" w:hAnsi="宋体" w:eastAsia="宋体"/>
          <w:b/>
          <w:bCs/>
          <w:color w:val="auto"/>
          <w:sz w:val="24"/>
          <w:szCs w:val="28"/>
          <w:highlight w:val="none"/>
          <w:lang w:val="en-US" w:eastAsia="zh-CN"/>
        </w:rPr>
        <w:t>小型干式生化分析仪</w:t>
      </w:r>
    </w:p>
    <w:p w14:paraId="65BF129F">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测试原理：设备采用利用光反射干化学法定量测定ALT（丙氨酸氨基转移酶）。</w:t>
      </w:r>
    </w:p>
    <w:p w14:paraId="3497C987">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标本类型：全血、血清、血浆。</w:t>
      </w:r>
    </w:p>
    <w:p w14:paraId="72A594D6">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标本量：标本用量≤30μl。</w:t>
      </w:r>
    </w:p>
    <w:p w14:paraId="03EE6019">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检测线性范围需包含：0-800U/L。</w:t>
      </w:r>
    </w:p>
    <w:p w14:paraId="0E4DCF67">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与配套的测试试条进行测试，在0-500U/L检测的线性范围内，检测结果的相关系数≥0.9。</w:t>
      </w:r>
    </w:p>
    <w:p w14:paraId="67702175">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与配套的测试试条进行测试，在0-50U/L检测的线性范围内，检测结果偏差≤±6U/L。</w:t>
      </w:r>
    </w:p>
    <w:p w14:paraId="75FFDC94">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检测时间：≤2分钟/人次。</w:t>
      </w:r>
    </w:p>
    <w:p w14:paraId="1C3428D6">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LCD 电容触控屏。具有中文操作界面，液晶屏。操作有使用步骤提示功能，提示的文字、图形或语言要求易于理解。</w:t>
      </w:r>
    </w:p>
    <w:p w14:paraId="4B3EB992">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设备至少具有开机提示、结束提示、错误提示、数据储存满额提示功能。</w:t>
      </w:r>
    </w:p>
    <w:p w14:paraId="169E8268">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设备能储存＞5000个检测数据。</w:t>
      </w:r>
    </w:p>
    <w:p w14:paraId="12947FDA">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设备具备打印功能，无需连接外置打印机，即可实时打印检测结果。</w:t>
      </w:r>
    </w:p>
    <w:p w14:paraId="65EACEBE">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除本章第2.67.2条款所列试剂耗材，其余试剂、耗材开放，非专机专用。</w:t>
      </w:r>
    </w:p>
    <w:p w14:paraId="26DA7F98">
      <w:pPr>
        <w:pStyle w:val="47"/>
        <w:numPr>
          <w:ilvl w:val="0"/>
          <w:numId w:val="0"/>
        </w:numPr>
        <w:tabs>
          <w:tab w:val="left" w:pos="993"/>
        </w:tabs>
        <w:spacing w:line="360" w:lineRule="auto"/>
        <w:ind w:left="845" w:leftChars="0"/>
        <w:rPr>
          <w:rFonts w:hint="eastAsia" w:ascii="宋体" w:hAnsi="宋体" w:eastAsia="宋体"/>
          <w:b/>
          <w:bCs/>
          <w:color w:val="auto"/>
          <w:sz w:val="24"/>
          <w:szCs w:val="28"/>
          <w:highlight w:val="none"/>
          <w:lang w:val="en-US" w:eastAsia="zh-CN"/>
        </w:rPr>
      </w:pPr>
      <w:r>
        <w:rPr>
          <w:rFonts w:hint="eastAsia" w:ascii="宋体" w:hAnsi="宋体" w:eastAsia="宋体"/>
          <w:b/>
          <w:bCs/>
          <w:color w:val="auto"/>
          <w:sz w:val="24"/>
          <w:szCs w:val="28"/>
          <w:highlight w:val="none"/>
          <w:lang w:val="en-US" w:eastAsia="zh-CN"/>
        </w:rPr>
        <w:t>针对上述技术参数要求，投标人须提供产品彩页或者官网截图佐证。</w:t>
      </w:r>
    </w:p>
    <w:p w14:paraId="7FB81207">
      <w:pPr>
        <w:pStyle w:val="47"/>
        <w:numPr>
          <w:ilvl w:val="1"/>
          <w:numId w:val="5"/>
        </w:numPr>
        <w:tabs>
          <w:tab w:val="left" w:pos="993"/>
        </w:tabs>
        <w:spacing w:line="360" w:lineRule="auto"/>
        <w:ind w:left="0" w:firstLine="425" w:firstLineChars="0"/>
        <w:rPr>
          <w:rFonts w:hint="eastAsia" w:ascii="宋体" w:hAnsi="宋体" w:eastAsia="宋体"/>
          <w:b/>
          <w:bCs/>
          <w:color w:val="auto"/>
          <w:sz w:val="24"/>
          <w:szCs w:val="28"/>
          <w:highlight w:val="none"/>
          <w:lang w:val="en-US" w:eastAsia="zh-CN"/>
        </w:rPr>
      </w:pPr>
      <w:r>
        <w:rPr>
          <w:rFonts w:hint="eastAsia" w:ascii="宋体" w:hAnsi="宋体" w:eastAsia="宋体"/>
          <w:b/>
          <w:bCs/>
          <w:color w:val="auto"/>
          <w:sz w:val="24"/>
          <w:szCs w:val="28"/>
          <w:highlight w:val="none"/>
          <w:lang w:val="en-US" w:eastAsia="zh-CN"/>
        </w:rPr>
        <w:t>微电脑采液控制器</w:t>
      </w:r>
    </w:p>
    <w:p w14:paraId="1F928DA1">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采液量范围区间需包含：50～1200ml。</w:t>
      </w:r>
    </w:p>
    <w:p w14:paraId="1B2C2A5C">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1.05g/ml≤液体比重≤1.06g/ml；1ml≤分度值≤2ml。</w:t>
      </w:r>
    </w:p>
    <w:p w14:paraId="19B1FCFE">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静态误差：≤±2％，采液误差：≤±5％。</w:t>
      </w:r>
    </w:p>
    <w:p w14:paraId="3D7D96B5">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摇摆角度：13°±2°，摇摆频率：30～32次／min。</w:t>
      </w:r>
    </w:p>
    <w:p w14:paraId="5A1B1A87">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报警：当采液量达到预定值时，至少需具有声、光双重报警提示。</w:t>
      </w:r>
    </w:p>
    <w:p w14:paraId="4A58BAE6">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采液预设值至少需有：200ml、300ml、400ml三档固定预设值；另外还须配备多个可根据需要自行设定目标采液量的档位，预设范围至少需包含 （50～1000ml）。</w:t>
      </w:r>
    </w:p>
    <w:p w14:paraId="48B01D27">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电池：外接可充电电池，采用模块电源，适用于流动采血，一次充满电后可连续采血时间≥8小时。</w:t>
      </w:r>
    </w:p>
    <w:p w14:paraId="4A38478F">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试剂、耗材开放，非专机专用。</w:t>
      </w:r>
    </w:p>
    <w:p w14:paraId="23E92792">
      <w:pPr>
        <w:pStyle w:val="47"/>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b w:val="0"/>
          <w:bCs w:val="0"/>
          <w:color w:val="auto"/>
          <w:sz w:val="24"/>
          <w:szCs w:val="28"/>
          <w:highlight w:val="none"/>
          <w:lang w:val="en-US" w:eastAsia="zh-CN"/>
        </w:rPr>
      </w:pPr>
      <w:r>
        <w:rPr>
          <w:rFonts w:hint="eastAsia" w:ascii="宋体" w:hAnsi="宋体" w:eastAsia="宋体"/>
          <w:b/>
          <w:bCs/>
          <w:color w:val="auto"/>
          <w:sz w:val="24"/>
          <w:szCs w:val="28"/>
          <w:highlight w:val="none"/>
          <w:lang w:val="en-US" w:eastAsia="zh-CN"/>
        </w:rPr>
        <w:t>针对上述技术参数要求，投标人须提供制造商公布（出具）的产品说明书原件或技术白皮书原件或产品彩页原件扫描件佐证。</w:t>
      </w:r>
    </w:p>
    <w:p w14:paraId="27D82BB1">
      <w:pPr>
        <w:pStyle w:val="47"/>
        <w:numPr>
          <w:ilvl w:val="1"/>
          <w:numId w:val="5"/>
        </w:numPr>
        <w:tabs>
          <w:tab w:val="left" w:pos="993"/>
        </w:tabs>
        <w:spacing w:line="360" w:lineRule="auto"/>
        <w:ind w:left="0" w:firstLine="425" w:firstLineChars="0"/>
        <w:rPr>
          <w:rFonts w:hint="eastAsia" w:ascii="宋体" w:hAnsi="宋体" w:eastAsia="宋体"/>
          <w:b/>
          <w:bCs/>
          <w:color w:val="auto"/>
          <w:sz w:val="24"/>
          <w:szCs w:val="28"/>
          <w:highlight w:val="none"/>
          <w:lang w:val="en-US" w:eastAsia="zh-CN"/>
        </w:rPr>
      </w:pPr>
      <w:r>
        <w:rPr>
          <w:rFonts w:hint="eastAsia" w:ascii="宋体" w:hAnsi="宋体" w:eastAsia="宋体"/>
          <w:b/>
          <w:bCs/>
          <w:color w:val="auto"/>
          <w:sz w:val="24"/>
          <w:szCs w:val="28"/>
          <w:highlight w:val="none"/>
          <w:lang w:val="en-US" w:eastAsia="zh-CN"/>
        </w:rPr>
        <w:t>医用封管热合机</w:t>
      </w:r>
    </w:p>
    <w:p w14:paraId="24D32B44">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射频源类型：高频晶体管；封管时间：≤1 秒；热合管路直径范围至少需包含：2-6mm；工作频率：≤50MHz；封口射频（RF）功率：≥30W；热合头：陶瓷包裹隔热型热合电极，避免溶血现象发生；热合宽度调节：可自动识别不同型材和厚度的管路调节热合功率，还可根据特殊需要人工调整热合面宽度。防溅保护：透明可伸缩防溅保护片，避免热合时血液溅到操作者的眼睛里，保证操作人员安全。</w:t>
      </w:r>
    </w:p>
    <w:p w14:paraId="2349EB8B">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铝合金型材制成仪器框架结构及防护挡板，轻便、抗颠簸、抗碰撞辐射防护安全性：确保高频工作下，辐射强度不超过68dB，提供设备辐射曲线图，保证安全。</w:t>
      </w:r>
    </w:p>
    <w:p w14:paraId="52183E09">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散热系统：整机材料环保安全，无不良气体产生。采用铝制外壳和散热片与风扇构成三重散热模式，保证机器可连续工作≥8小时。</w:t>
      </w:r>
    </w:p>
    <w:p w14:paraId="7605E316">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试剂、耗材开放，非专机专用。</w:t>
      </w:r>
    </w:p>
    <w:p w14:paraId="1E2069F0">
      <w:pPr>
        <w:pStyle w:val="47"/>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b/>
          <w:bCs/>
          <w:color w:val="auto"/>
          <w:sz w:val="24"/>
          <w:szCs w:val="28"/>
          <w:highlight w:val="none"/>
          <w:lang w:val="en-US" w:eastAsia="zh-CN"/>
        </w:rPr>
      </w:pPr>
      <w:r>
        <w:rPr>
          <w:rFonts w:hint="eastAsia" w:ascii="宋体" w:hAnsi="宋体" w:eastAsia="宋体"/>
          <w:b/>
          <w:bCs/>
          <w:color w:val="auto"/>
          <w:sz w:val="24"/>
          <w:szCs w:val="28"/>
          <w:highlight w:val="none"/>
          <w:lang w:val="en-US" w:eastAsia="zh-CN"/>
        </w:rPr>
        <w:t>针对上述技术参数要求，投标人须提供制造商公布（出具）的产品说明书原件或技术白皮书原件或产品彩页原件扫描件佐证。</w:t>
      </w:r>
    </w:p>
    <w:p w14:paraId="235511B4">
      <w:pPr>
        <w:pStyle w:val="47"/>
        <w:numPr>
          <w:ilvl w:val="1"/>
          <w:numId w:val="5"/>
        </w:numPr>
        <w:tabs>
          <w:tab w:val="left" w:pos="993"/>
        </w:tabs>
        <w:spacing w:line="360" w:lineRule="auto"/>
        <w:ind w:left="0" w:firstLine="425" w:firstLineChars="0"/>
        <w:rPr>
          <w:rFonts w:hint="eastAsia" w:ascii="宋体" w:hAnsi="宋体" w:eastAsia="宋体"/>
          <w:b/>
          <w:bCs/>
          <w:color w:val="auto"/>
          <w:sz w:val="24"/>
          <w:szCs w:val="28"/>
          <w:highlight w:val="none"/>
          <w:lang w:val="en-US" w:eastAsia="zh-CN"/>
        </w:rPr>
      </w:pPr>
      <w:r>
        <w:rPr>
          <w:rFonts w:hint="eastAsia" w:ascii="宋体" w:hAnsi="宋体" w:eastAsia="宋体"/>
          <w:b/>
          <w:bCs/>
          <w:color w:val="auto"/>
          <w:sz w:val="24"/>
          <w:szCs w:val="28"/>
          <w:highlight w:val="none"/>
          <w:lang w:val="en-US" w:eastAsia="zh-CN"/>
        </w:rPr>
        <w:t>低温离心机</w:t>
      </w:r>
    </w:p>
    <w:p w14:paraId="23556B1B">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离心机采用交流变频电机驱动，配置测速系统。</w:t>
      </w:r>
    </w:p>
    <w:p w14:paraId="0596B366">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程序存储空间≥25组，档加减速度控制档≥8档，停机无回荡功能；制冷加热双回路，精确控温。</w:t>
      </w:r>
    </w:p>
    <w:p w14:paraId="1080C2F0">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具有故障自动诊断系统，针对超速、超温、电子门盖等多重保护，确保仪器安全使用。</w:t>
      </w:r>
    </w:p>
    <w:p w14:paraId="2723A603">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水平转子最高转速≥5000r/min，水平转子最大相对离心力≥3630×g。</w:t>
      </w:r>
    </w:p>
    <w:p w14:paraId="6C54FA06">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噪音：≤55dB。</w:t>
      </w:r>
    </w:p>
    <w:p w14:paraId="5CE0DB14">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升速时间：＜35s，降速时间：＜45s（制动模式）。</w:t>
      </w:r>
    </w:p>
    <w:p w14:paraId="713B88FD">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转速精度：≤±10 r/min。</w:t>
      </w:r>
    </w:p>
    <w:p w14:paraId="07A69FF9">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容量配置至少包含非固定孔位核酸管空位：8ml×16支。</w:t>
      </w:r>
    </w:p>
    <w:p w14:paraId="5D5B9A26">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温度控制范围至少需包含：－20℃～40℃，温度控制精度：≤±1℃。</w:t>
      </w:r>
    </w:p>
    <w:p w14:paraId="5FFD7CEF">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试剂、耗材开放，非专机专用。</w:t>
      </w:r>
    </w:p>
    <w:p w14:paraId="7945C9AA">
      <w:pPr>
        <w:pStyle w:val="47"/>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b/>
          <w:bCs/>
          <w:color w:val="auto"/>
          <w:sz w:val="24"/>
          <w:szCs w:val="28"/>
          <w:highlight w:val="none"/>
          <w:lang w:val="en-US" w:eastAsia="zh-CN"/>
        </w:rPr>
      </w:pPr>
      <w:r>
        <w:rPr>
          <w:rFonts w:hint="eastAsia" w:ascii="宋体" w:hAnsi="宋体" w:eastAsia="宋体"/>
          <w:b/>
          <w:bCs/>
          <w:color w:val="auto"/>
          <w:sz w:val="24"/>
          <w:szCs w:val="28"/>
          <w:highlight w:val="none"/>
          <w:lang w:val="en-US" w:eastAsia="zh-CN"/>
        </w:rPr>
        <w:t>针对上述技术参数要求，投标人须提供制造商公布（出具）的产品说明书原件或技术白皮书原件或产品彩页原件扫描件佐证。</w:t>
      </w:r>
    </w:p>
    <w:p w14:paraId="20734461">
      <w:pPr>
        <w:pStyle w:val="47"/>
        <w:numPr>
          <w:ilvl w:val="1"/>
          <w:numId w:val="5"/>
        </w:numPr>
        <w:tabs>
          <w:tab w:val="left" w:pos="993"/>
        </w:tabs>
        <w:spacing w:line="360" w:lineRule="auto"/>
        <w:ind w:left="0" w:firstLine="425" w:firstLineChars="0"/>
        <w:rPr>
          <w:rFonts w:hint="eastAsia" w:ascii="宋体" w:hAnsi="宋体" w:eastAsia="宋体"/>
          <w:b/>
          <w:bCs/>
          <w:color w:val="auto"/>
          <w:sz w:val="24"/>
          <w:szCs w:val="28"/>
          <w:highlight w:val="none"/>
          <w:lang w:val="en-US" w:eastAsia="zh-CN"/>
        </w:rPr>
      </w:pPr>
      <w:r>
        <w:rPr>
          <w:rFonts w:hint="eastAsia" w:ascii="宋体" w:hAnsi="宋体" w:eastAsia="宋体"/>
          <w:b/>
          <w:bCs/>
          <w:color w:val="auto"/>
          <w:sz w:val="24"/>
          <w:szCs w:val="28"/>
          <w:highlight w:val="none"/>
          <w:lang w:val="en-US" w:eastAsia="zh-CN"/>
        </w:rPr>
        <w:t>医用储血冰箱</w:t>
      </w:r>
    </w:p>
    <w:p w14:paraId="2B1BA7CE">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冰箱容量≥250升，门体：采用立式单门设计，三层玻璃发泡门，内外层LOW-E（低辐射玻璃）玻璃，自关门功能。</w:t>
      </w:r>
    </w:p>
    <w:p w14:paraId="31EB022E">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微电脑控制，箱内温度恒定控制在4±1℃范围内，控温精度≤0.1°C。</w:t>
      </w:r>
    </w:p>
    <w:p w14:paraId="57DAB0E5">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显示：需配备高清液晶触摸屏（屏幕尺寸≥6英寸），数字显示箱内温度，至少可以查询工作状态，曲线显示，报警和事件记录信息。</w:t>
      </w:r>
    </w:p>
    <w:p w14:paraId="0EC743A1">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风冷设计，保证箱内任意角落的温度都维持在标定的温度范围内，同时增加测试孔设计，满足用户根据实际需要检测箱内温度。</w:t>
      </w:r>
    </w:p>
    <w:p w14:paraId="5BAF4586">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多种故障报警，至少需有：高低温报警、断电报警、开门报警、传感器故障报警、电池电量低报警。至少具备两种报警提示方式（声音蜂鸣报警和灯光闪烁报警）。</w:t>
      </w:r>
    </w:p>
    <w:p w14:paraId="15203852">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多重保护功能至少须有：开机延时保护、停机间隔保护、显示面板密码保护、断电记忆数据保护、传感器故障保护运行。</w:t>
      </w:r>
    </w:p>
    <w:p w14:paraId="31832836">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支持冷凝水汇集后自动电加热蒸发。</w:t>
      </w:r>
    </w:p>
    <w:p w14:paraId="06925B59">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具有远程报警功能，可连接报警器到其他房间实现报警功能，具有RS485网络接口，连接后可以将温度数据传输到用户监控软件端。</w:t>
      </w:r>
    </w:p>
    <w:p w14:paraId="2960F1A1">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配备四个脚轮，两个底脚（可通过底脚锁定）。</w:t>
      </w:r>
    </w:p>
    <w:p w14:paraId="6E4C34C6">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压缩机：变频压缩机。</w:t>
      </w:r>
    </w:p>
    <w:p w14:paraId="1FD90916">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冷凝风机：高效节能，低噪音。</w:t>
      </w:r>
    </w:p>
    <w:p w14:paraId="38EF6D51">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噪声低于国家标准，声压级≤40dB（A）。</w:t>
      </w:r>
    </w:p>
    <w:p w14:paraId="51BAABBA">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不锈钢内胆设计。</w:t>
      </w:r>
    </w:p>
    <w:p w14:paraId="138A6EB8">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配备门体配置机械锁。</w:t>
      </w:r>
    </w:p>
    <w:p w14:paraId="5BA7C308">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后备电池设计，断电后报警并继续显示箱内实时温度。</w:t>
      </w:r>
    </w:p>
    <w:p w14:paraId="03E6BB18">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cs="宋体"/>
          <w:color w:val="auto"/>
          <w:kern w:val="2"/>
          <w:sz w:val="24"/>
          <w:szCs w:val="24"/>
          <w:highlight w:val="none"/>
          <w:lang w:val="en-US" w:eastAsia="zh-CN" w:bidi="ar-SA"/>
        </w:rPr>
        <w:t>箱内传感器≥6路，主控传感器为高精度PT100，环境温湿度传感器可显示环境温湿度，具备防低温机械温控器，电控板故障时可直接控制压机开停。</w:t>
      </w:r>
    </w:p>
    <w:p w14:paraId="1E6FA773">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cs="宋体"/>
          <w:color w:val="auto"/>
          <w:kern w:val="2"/>
          <w:sz w:val="24"/>
          <w:szCs w:val="24"/>
          <w:highlight w:val="none"/>
          <w:lang w:val="en-US" w:eastAsia="zh-CN" w:bidi="ar-SA"/>
        </w:rPr>
        <w:t>箱内设置LED照明灯，具备外部独立灯开关。</w:t>
      </w:r>
    </w:p>
    <w:p w14:paraId="3A21BAE0">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标配USB接口，可下载温度数据，报警记录等信息，可以存储箱内温度数据≥10年，实现产品整个生命周期的温度数据可追溯。</w:t>
      </w:r>
    </w:p>
    <w:p w14:paraId="46FA87D1">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蘸塑搁架≥5个，内门≥5个，可减小开门取血的冷量散失。</w:t>
      </w:r>
    </w:p>
    <w:p w14:paraId="75229C0D">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血筐：蘸塑血筐≥15个。</w:t>
      </w:r>
    </w:p>
    <w:p w14:paraId="3EF8E0AD">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lang w:val="en-US" w:eastAsia="zh-CN"/>
        </w:rPr>
      </w:pPr>
      <w:r>
        <w:rPr>
          <w:rFonts w:hint="eastAsia" w:ascii="宋体" w:hAnsi="宋体" w:eastAsia="宋体"/>
          <w:b w:val="0"/>
          <w:bCs w:val="0"/>
          <w:color w:val="auto"/>
          <w:sz w:val="24"/>
          <w:szCs w:val="28"/>
          <w:highlight w:val="none"/>
          <w:lang w:val="en-US" w:eastAsia="zh-CN"/>
        </w:rPr>
        <w:t>试剂、耗材开放，非专机专用。</w:t>
      </w:r>
    </w:p>
    <w:p w14:paraId="1B2973EE">
      <w:pPr>
        <w:pStyle w:val="47"/>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b/>
          <w:bCs/>
          <w:color w:val="auto"/>
          <w:sz w:val="24"/>
          <w:szCs w:val="28"/>
          <w:highlight w:val="none"/>
          <w:lang w:val="en-US" w:eastAsia="zh-CN"/>
        </w:rPr>
      </w:pPr>
      <w:r>
        <w:rPr>
          <w:rFonts w:hint="eastAsia" w:ascii="宋体" w:hAnsi="宋体" w:eastAsia="宋体"/>
          <w:b/>
          <w:bCs/>
          <w:color w:val="auto"/>
          <w:sz w:val="24"/>
          <w:szCs w:val="28"/>
          <w:highlight w:val="none"/>
          <w:lang w:val="en-US" w:eastAsia="zh-CN"/>
        </w:rPr>
        <w:t>针对上述技术参数要求，投标人须提供制造商公布（出具）的产品说明书原件或技术白皮书原件或产品彩页原件扫描件佐证。</w:t>
      </w:r>
    </w:p>
    <w:p w14:paraId="2DA0DEA5">
      <w:pPr>
        <w:pStyle w:val="47"/>
        <w:numPr>
          <w:ilvl w:val="1"/>
          <w:numId w:val="5"/>
        </w:numPr>
        <w:tabs>
          <w:tab w:val="left" w:pos="993"/>
        </w:tabs>
        <w:spacing w:line="360" w:lineRule="auto"/>
        <w:ind w:left="0" w:firstLine="425" w:firstLineChars="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w:t>
      </w:r>
      <w:r>
        <w:rPr>
          <w:rFonts w:hint="eastAsia" w:ascii="宋体" w:hAnsi="宋体" w:eastAsia="宋体"/>
          <w:b/>
          <w:bCs/>
          <w:color w:val="auto"/>
          <w:sz w:val="24"/>
          <w:szCs w:val="28"/>
          <w:highlight w:val="none"/>
          <w:lang w:val="en-US" w:eastAsia="zh-CN"/>
        </w:rPr>
        <w:t>本项目</w:t>
      </w:r>
      <w:r>
        <w:rPr>
          <w:rFonts w:hint="eastAsia" w:ascii="宋体" w:hAnsi="宋体" w:eastAsia="宋体"/>
          <w:b/>
          <w:bCs/>
          <w:color w:val="auto"/>
          <w:sz w:val="24"/>
          <w:szCs w:val="28"/>
          <w:highlight w:val="none"/>
        </w:rPr>
        <w:t>最低配置要求（提供承诺函）：</w:t>
      </w:r>
    </w:p>
    <w:tbl>
      <w:tblPr>
        <w:tblStyle w:val="51"/>
        <w:tblW w:w="51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922"/>
        <w:gridCol w:w="2406"/>
        <w:gridCol w:w="912"/>
        <w:gridCol w:w="743"/>
        <w:gridCol w:w="806"/>
        <w:gridCol w:w="1031"/>
        <w:gridCol w:w="1020"/>
        <w:gridCol w:w="1021"/>
      </w:tblGrid>
      <w:tr w14:paraId="1316D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blHeader/>
          <w:jc w:val="center"/>
        </w:trPr>
        <w:tc>
          <w:tcPr>
            <w:tcW w:w="384" w:type="pct"/>
            <w:vMerge w:val="restart"/>
            <w:vAlign w:val="center"/>
          </w:tcPr>
          <w:p w14:paraId="4DA92347">
            <w:pPr>
              <w:spacing w:line="360" w:lineRule="exact"/>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采购包</w:t>
            </w:r>
          </w:p>
        </w:tc>
        <w:tc>
          <w:tcPr>
            <w:tcW w:w="480" w:type="pct"/>
            <w:vMerge w:val="restart"/>
            <w:vAlign w:val="center"/>
          </w:tcPr>
          <w:p w14:paraId="033909C3">
            <w:pPr>
              <w:spacing w:line="360" w:lineRule="exact"/>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品目号</w:t>
            </w:r>
          </w:p>
        </w:tc>
        <w:tc>
          <w:tcPr>
            <w:tcW w:w="1253" w:type="pct"/>
            <w:vMerge w:val="restart"/>
            <w:vAlign w:val="center"/>
          </w:tcPr>
          <w:p w14:paraId="651FEA4D">
            <w:pPr>
              <w:spacing w:line="360" w:lineRule="exact"/>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设备名称</w:t>
            </w:r>
          </w:p>
        </w:tc>
        <w:tc>
          <w:tcPr>
            <w:tcW w:w="475" w:type="pct"/>
            <w:vMerge w:val="restart"/>
            <w:vAlign w:val="center"/>
          </w:tcPr>
          <w:p w14:paraId="5855E3F5">
            <w:pPr>
              <w:spacing w:line="360" w:lineRule="exact"/>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分签单位</w:t>
            </w:r>
          </w:p>
        </w:tc>
        <w:tc>
          <w:tcPr>
            <w:tcW w:w="387" w:type="pct"/>
            <w:vMerge w:val="restart"/>
            <w:shd w:val="clear" w:color="auto" w:fill="auto"/>
            <w:vAlign w:val="center"/>
          </w:tcPr>
          <w:p w14:paraId="7A4760B8">
            <w:pPr>
              <w:spacing w:line="360" w:lineRule="exact"/>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rPr>
              <w:t>单位</w:t>
            </w:r>
          </w:p>
        </w:tc>
        <w:tc>
          <w:tcPr>
            <w:tcW w:w="418" w:type="pct"/>
            <w:vMerge w:val="restart"/>
            <w:shd w:val="clear" w:color="auto" w:fill="auto"/>
            <w:vAlign w:val="center"/>
          </w:tcPr>
          <w:p w14:paraId="29B1E989">
            <w:pPr>
              <w:spacing w:line="360" w:lineRule="exact"/>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rPr>
              <w:t>总</w:t>
            </w:r>
            <w:r>
              <w:rPr>
                <w:rFonts w:hint="eastAsia" w:ascii="宋体" w:hAnsi="宋体" w:eastAsia="宋体" w:cs="宋体"/>
                <w:b/>
                <w:bCs/>
                <w:color w:val="auto"/>
                <w:kern w:val="0"/>
                <w:sz w:val="24"/>
                <w:szCs w:val="24"/>
                <w:highlight w:val="none"/>
              </w:rPr>
              <w:t>数量</w:t>
            </w:r>
          </w:p>
        </w:tc>
        <w:tc>
          <w:tcPr>
            <w:tcW w:w="1600" w:type="pct"/>
            <w:gridSpan w:val="3"/>
            <w:shd w:val="clear" w:color="auto" w:fill="auto"/>
            <w:vAlign w:val="center"/>
          </w:tcPr>
          <w:p w14:paraId="48C08290">
            <w:pPr>
              <w:spacing w:line="360" w:lineRule="exact"/>
              <w:jc w:val="center"/>
              <w:rPr>
                <w:rFonts w:hint="default"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rPr>
              <w:t>数量分布</w:t>
            </w:r>
          </w:p>
        </w:tc>
      </w:tr>
      <w:tr w14:paraId="2ACF3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blHeader/>
          <w:jc w:val="center"/>
        </w:trPr>
        <w:tc>
          <w:tcPr>
            <w:tcW w:w="384" w:type="pct"/>
            <w:vMerge w:val="continue"/>
            <w:vAlign w:val="center"/>
          </w:tcPr>
          <w:p w14:paraId="5931F121">
            <w:pPr>
              <w:spacing w:line="360" w:lineRule="exact"/>
              <w:jc w:val="center"/>
              <w:rPr>
                <w:rFonts w:hint="eastAsia" w:ascii="宋体" w:hAnsi="宋体" w:eastAsia="宋体" w:cs="宋体"/>
                <w:b/>
                <w:bCs/>
                <w:color w:val="auto"/>
                <w:kern w:val="0"/>
                <w:sz w:val="24"/>
                <w:szCs w:val="24"/>
                <w:highlight w:val="none"/>
              </w:rPr>
            </w:pPr>
          </w:p>
        </w:tc>
        <w:tc>
          <w:tcPr>
            <w:tcW w:w="480" w:type="pct"/>
            <w:vMerge w:val="continue"/>
            <w:vAlign w:val="center"/>
          </w:tcPr>
          <w:p w14:paraId="558C5572">
            <w:pPr>
              <w:spacing w:line="360" w:lineRule="exact"/>
              <w:jc w:val="center"/>
              <w:rPr>
                <w:rFonts w:hint="eastAsia" w:ascii="宋体" w:hAnsi="宋体" w:eastAsia="宋体" w:cs="宋体"/>
                <w:b/>
                <w:bCs/>
                <w:color w:val="auto"/>
                <w:kern w:val="0"/>
                <w:sz w:val="24"/>
                <w:szCs w:val="24"/>
                <w:highlight w:val="none"/>
              </w:rPr>
            </w:pPr>
          </w:p>
        </w:tc>
        <w:tc>
          <w:tcPr>
            <w:tcW w:w="1253" w:type="pct"/>
            <w:vMerge w:val="continue"/>
            <w:vAlign w:val="center"/>
          </w:tcPr>
          <w:p w14:paraId="09D27876">
            <w:pPr>
              <w:spacing w:line="360" w:lineRule="exact"/>
              <w:jc w:val="center"/>
              <w:rPr>
                <w:rFonts w:hint="eastAsia" w:ascii="宋体" w:hAnsi="宋体" w:eastAsia="宋体" w:cs="宋体"/>
                <w:b/>
                <w:bCs/>
                <w:color w:val="auto"/>
                <w:kern w:val="0"/>
                <w:sz w:val="24"/>
                <w:szCs w:val="24"/>
                <w:highlight w:val="none"/>
              </w:rPr>
            </w:pPr>
          </w:p>
        </w:tc>
        <w:tc>
          <w:tcPr>
            <w:tcW w:w="475" w:type="pct"/>
            <w:vMerge w:val="continue"/>
            <w:vAlign w:val="center"/>
          </w:tcPr>
          <w:p w14:paraId="5543C449">
            <w:pPr>
              <w:spacing w:line="360" w:lineRule="exact"/>
              <w:jc w:val="center"/>
              <w:rPr>
                <w:rFonts w:hint="eastAsia" w:ascii="宋体" w:hAnsi="宋体" w:eastAsia="宋体" w:cs="宋体"/>
                <w:b/>
                <w:bCs/>
                <w:color w:val="auto"/>
                <w:kern w:val="0"/>
                <w:sz w:val="24"/>
                <w:szCs w:val="24"/>
                <w:highlight w:val="none"/>
              </w:rPr>
            </w:pPr>
          </w:p>
        </w:tc>
        <w:tc>
          <w:tcPr>
            <w:tcW w:w="387" w:type="pct"/>
            <w:vMerge w:val="continue"/>
            <w:shd w:val="clear" w:color="auto" w:fill="auto"/>
            <w:vAlign w:val="center"/>
          </w:tcPr>
          <w:p w14:paraId="30C6F601">
            <w:pPr>
              <w:spacing w:line="360" w:lineRule="exact"/>
              <w:jc w:val="center"/>
              <w:rPr>
                <w:rFonts w:hint="eastAsia" w:ascii="宋体" w:hAnsi="宋体" w:eastAsia="宋体" w:cs="宋体"/>
                <w:b/>
                <w:bCs/>
                <w:color w:val="auto"/>
                <w:kern w:val="0"/>
                <w:sz w:val="24"/>
                <w:szCs w:val="24"/>
                <w:highlight w:val="none"/>
                <w:lang w:val="en-US" w:eastAsia="zh-CN"/>
              </w:rPr>
            </w:pPr>
          </w:p>
        </w:tc>
        <w:tc>
          <w:tcPr>
            <w:tcW w:w="418" w:type="pct"/>
            <w:vMerge w:val="continue"/>
            <w:shd w:val="clear" w:color="auto" w:fill="auto"/>
            <w:vAlign w:val="center"/>
          </w:tcPr>
          <w:p w14:paraId="4AD44000">
            <w:pPr>
              <w:spacing w:line="360" w:lineRule="exact"/>
              <w:jc w:val="center"/>
              <w:rPr>
                <w:rFonts w:hint="eastAsia" w:ascii="宋体" w:hAnsi="宋体" w:eastAsia="宋体" w:cs="宋体"/>
                <w:b/>
                <w:bCs/>
                <w:color w:val="auto"/>
                <w:kern w:val="0"/>
                <w:sz w:val="24"/>
                <w:szCs w:val="24"/>
                <w:highlight w:val="none"/>
                <w:lang w:val="en-US" w:eastAsia="zh-CN"/>
              </w:rPr>
            </w:pPr>
          </w:p>
        </w:tc>
        <w:tc>
          <w:tcPr>
            <w:tcW w:w="537" w:type="pct"/>
            <w:shd w:val="clear" w:color="auto" w:fill="auto"/>
            <w:vAlign w:val="center"/>
          </w:tcPr>
          <w:p w14:paraId="4419A0F7">
            <w:pPr>
              <w:spacing w:line="360" w:lineRule="exact"/>
              <w:jc w:val="center"/>
              <w:rPr>
                <w:rFonts w:hint="default"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华润万象</w:t>
            </w:r>
            <w:r>
              <w:rPr>
                <w:rFonts w:hint="eastAsia" w:ascii="宋体" w:hAnsi="宋体" w:eastAsia="宋体"/>
                <w:b/>
                <w:bCs/>
                <w:color w:val="auto"/>
                <w:sz w:val="24"/>
                <w:szCs w:val="28"/>
                <w:highlight w:val="none"/>
              </w:rPr>
              <w:t>城</w:t>
            </w:r>
            <w:r>
              <w:rPr>
                <w:rFonts w:hint="eastAsia" w:ascii="宋体" w:hAnsi="宋体" w:eastAsia="宋体" w:cs="宋体"/>
                <w:b/>
                <w:bCs/>
                <w:color w:val="auto"/>
                <w:kern w:val="0"/>
                <w:sz w:val="24"/>
                <w:szCs w:val="24"/>
                <w:highlight w:val="none"/>
                <w:lang w:val="en-US" w:eastAsia="zh-CN" w:bidi="ar-SA"/>
              </w:rPr>
              <w:t>移动献血屋</w:t>
            </w:r>
          </w:p>
        </w:tc>
        <w:tc>
          <w:tcPr>
            <w:tcW w:w="531" w:type="pct"/>
            <w:shd w:val="clear" w:color="auto" w:fill="auto"/>
            <w:vAlign w:val="center"/>
          </w:tcPr>
          <w:p w14:paraId="04073266">
            <w:pPr>
              <w:spacing w:line="360" w:lineRule="exact"/>
              <w:jc w:val="center"/>
              <w:rPr>
                <w:rFonts w:hint="default"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rPr>
              <w:t>长庚医院</w:t>
            </w:r>
            <w:r>
              <w:rPr>
                <w:rFonts w:hint="eastAsia" w:ascii="宋体" w:hAnsi="宋体" w:eastAsia="宋体" w:cs="宋体"/>
                <w:b/>
                <w:bCs/>
                <w:color w:val="auto"/>
                <w:kern w:val="0"/>
                <w:sz w:val="24"/>
                <w:szCs w:val="24"/>
                <w:highlight w:val="none"/>
                <w:lang w:val="en-US" w:eastAsia="zh-CN" w:bidi="ar-SA"/>
              </w:rPr>
              <w:t>移动</w:t>
            </w:r>
            <w:r>
              <w:rPr>
                <w:rFonts w:hint="eastAsia" w:ascii="宋体" w:hAnsi="宋体" w:eastAsia="宋体" w:cs="宋体"/>
                <w:b/>
                <w:bCs/>
                <w:color w:val="auto"/>
                <w:kern w:val="0"/>
                <w:sz w:val="24"/>
                <w:szCs w:val="24"/>
                <w:highlight w:val="none"/>
                <w:lang w:val="en-US" w:eastAsia="zh-CN"/>
              </w:rPr>
              <w:t>献血屋</w:t>
            </w:r>
          </w:p>
        </w:tc>
        <w:tc>
          <w:tcPr>
            <w:tcW w:w="531" w:type="pct"/>
            <w:shd w:val="clear" w:color="auto" w:fill="auto"/>
            <w:vAlign w:val="center"/>
          </w:tcPr>
          <w:p w14:paraId="09DF201C">
            <w:pPr>
              <w:spacing w:line="360" w:lineRule="exact"/>
              <w:jc w:val="center"/>
              <w:rPr>
                <w:rFonts w:hint="default" w:ascii="宋体" w:hAnsi="宋体" w:eastAsia="宋体" w:cs="宋体"/>
                <w:b/>
                <w:bCs/>
                <w:color w:val="auto"/>
                <w:kern w:val="0"/>
                <w:sz w:val="24"/>
                <w:szCs w:val="24"/>
                <w:highlight w:val="none"/>
                <w:lang w:val="en-US" w:eastAsia="zh-CN" w:bidi="ar-SA"/>
              </w:rPr>
            </w:pPr>
            <w:r>
              <w:rPr>
                <w:rFonts w:hint="eastAsia" w:ascii="宋体" w:hAnsi="宋体" w:eastAsia="宋体"/>
                <w:b/>
                <w:bCs/>
                <w:color w:val="auto"/>
                <w:sz w:val="24"/>
                <w:szCs w:val="28"/>
                <w:highlight w:val="none"/>
              </w:rPr>
              <w:t>同安</w:t>
            </w:r>
            <w:r>
              <w:rPr>
                <w:rFonts w:hint="eastAsia" w:ascii="宋体" w:hAnsi="宋体" w:eastAsia="宋体" w:cs="宋体"/>
                <w:b/>
                <w:bCs/>
                <w:color w:val="auto"/>
                <w:kern w:val="0"/>
                <w:sz w:val="24"/>
                <w:szCs w:val="24"/>
                <w:highlight w:val="none"/>
                <w:lang w:val="en-US" w:eastAsia="zh-CN"/>
              </w:rPr>
              <w:t>爱琴海</w:t>
            </w:r>
            <w:r>
              <w:rPr>
                <w:rFonts w:hint="eastAsia" w:ascii="宋体" w:hAnsi="宋体" w:eastAsia="宋体" w:cs="宋体"/>
                <w:b/>
                <w:bCs/>
                <w:color w:val="auto"/>
                <w:kern w:val="0"/>
                <w:sz w:val="24"/>
                <w:szCs w:val="24"/>
                <w:highlight w:val="none"/>
                <w:lang w:val="en-US" w:eastAsia="zh-CN" w:bidi="ar-SA"/>
              </w:rPr>
              <w:t>移动</w:t>
            </w:r>
            <w:r>
              <w:rPr>
                <w:rFonts w:hint="eastAsia" w:ascii="宋体" w:hAnsi="宋体" w:eastAsia="宋体" w:cs="宋体"/>
                <w:b/>
                <w:bCs/>
                <w:color w:val="auto"/>
                <w:kern w:val="0"/>
                <w:sz w:val="24"/>
                <w:szCs w:val="24"/>
                <w:highlight w:val="none"/>
                <w:lang w:val="en-US" w:eastAsia="zh-CN"/>
              </w:rPr>
              <w:t>献血屋</w:t>
            </w:r>
          </w:p>
        </w:tc>
      </w:tr>
      <w:tr w14:paraId="1F789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Merge w:val="restart"/>
            <w:vAlign w:val="center"/>
          </w:tcPr>
          <w:p w14:paraId="1589018F">
            <w:pPr>
              <w:spacing w:line="360" w:lineRule="exact"/>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w:t>
            </w:r>
          </w:p>
        </w:tc>
        <w:tc>
          <w:tcPr>
            <w:tcW w:w="480" w:type="pct"/>
            <w:vAlign w:val="center"/>
          </w:tcPr>
          <w:p w14:paraId="2956E35F">
            <w:pPr>
              <w:numPr>
                <w:ilvl w:val="0"/>
                <w:numId w:val="7"/>
              </w:numPr>
              <w:spacing w:line="360" w:lineRule="exact"/>
              <w:ind w:left="425" w:leftChars="0" w:hanging="425" w:firstLineChars="0"/>
              <w:jc w:val="center"/>
              <w:rPr>
                <w:rFonts w:ascii="宋体" w:hAnsi="宋体" w:eastAsia="宋体" w:cs="宋体"/>
                <w:color w:val="auto"/>
                <w:kern w:val="0"/>
                <w:sz w:val="24"/>
                <w:szCs w:val="24"/>
                <w:highlight w:val="none"/>
              </w:rPr>
            </w:pPr>
          </w:p>
        </w:tc>
        <w:tc>
          <w:tcPr>
            <w:tcW w:w="1253" w:type="pct"/>
            <w:shd w:val="clear" w:color="auto" w:fill="auto"/>
            <w:vAlign w:val="center"/>
          </w:tcPr>
          <w:p w14:paraId="244C0868">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整体设计</w:t>
            </w:r>
          </w:p>
        </w:tc>
        <w:tc>
          <w:tcPr>
            <w:tcW w:w="475" w:type="pct"/>
            <w:vMerge w:val="restart"/>
            <w:vAlign w:val="center"/>
          </w:tcPr>
          <w:p w14:paraId="24A635C6">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厦门市中心血站</w:t>
            </w:r>
          </w:p>
        </w:tc>
        <w:tc>
          <w:tcPr>
            <w:tcW w:w="387" w:type="pct"/>
            <w:shd w:val="clear" w:color="auto" w:fill="auto"/>
            <w:vAlign w:val="center"/>
          </w:tcPr>
          <w:p w14:paraId="4F78DEF8">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项</w:t>
            </w:r>
          </w:p>
        </w:tc>
        <w:tc>
          <w:tcPr>
            <w:tcW w:w="418" w:type="pct"/>
            <w:shd w:val="clear" w:color="auto" w:fill="auto"/>
            <w:vAlign w:val="center"/>
          </w:tcPr>
          <w:p w14:paraId="7F0F08F8">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537" w:type="pct"/>
            <w:shd w:val="clear" w:color="auto" w:fill="auto"/>
            <w:vAlign w:val="center"/>
          </w:tcPr>
          <w:p w14:paraId="05855D16">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531" w:type="pct"/>
            <w:vAlign w:val="center"/>
          </w:tcPr>
          <w:p w14:paraId="2E8F69C4">
            <w:pPr>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p>
        </w:tc>
        <w:tc>
          <w:tcPr>
            <w:tcW w:w="531" w:type="pct"/>
            <w:vAlign w:val="center"/>
          </w:tcPr>
          <w:p w14:paraId="1D7ADBA7">
            <w:pPr>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p>
        </w:tc>
      </w:tr>
      <w:tr w14:paraId="03E44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Merge w:val="continue"/>
            <w:vAlign w:val="center"/>
          </w:tcPr>
          <w:p w14:paraId="2707DD04">
            <w:pPr>
              <w:spacing w:line="360" w:lineRule="exact"/>
              <w:jc w:val="center"/>
              <w:rPr>
                <w:rFonts w:ascii="宋体" w:hAnsi="宋体" w:eastAsia="宋体" w:cs="宋体"/>
                <w:color w:val="auto"/>
                <w:kern w:val="0"/>
                <w:sz w:val="24"/>
                <w:szCs w:val="24"/>
                <w:highlight w:val="none"/>
              </w:rPr>
            </w:pPr>
          </w:p>
        </w:tc>
        <w:tc>
          <w:tcPr>
            <w:tcW w:w="480" w:type="pct"/>
            <w:vAlign w:val="center"/>
          </w:tcPr>
          <w:p w14:paraId="66F8A62E">
            <w:pPr>
              <w:numPr>
                <w:ilvl w:val="0"/>
                <w:numId w:val="7"/>
              </w:numPr>
              <w:spacing w:line="360" w:lineRule="exact"/>
              <w:ind w:left="425" w:leftChars="0" w:hanging="425" w:firstLineChars="0"/>
              <w:jc w:val="center"/>
              <w:rPr>
                <w:rFonts w:ascii="宋体" w:hAnsi="宋体" w:eastAsia="宋体" w:cs="宋体"/>
                <w:color w:val="auto"/>
                <w:kern w:val="0"/>
                <w:sz w:val="24"/>
                <w:szCs w:val="24"/>
                <w:highlight w:val="none"/>
              </w:rPr>
            </w:pPr>
          </w:p>
        </w:tc>
        <w:tc>
          <w:tcPr>
            <w:tcW w:w="1253" w:type="pct"/>
            <w:shd w:val="clear" w:color="auto" w:fill="auto"/>
            <w:vAlign w:val="center"/>
          </w:tcPr>
          <w:p w14:paraId="6587BC3C">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外观设计</w:t>
            </w:r>
          </w:p>
        </w:tc>
        <w:tc>
          <w:tcPr>
            <w:tcW w:w="475" w:type="pct"/>
            <w:vMerge w:val="continue"/>
            <w:vAlign w:val="center"/>
          </w:tcPr>
          <w:p w14:paraId="79F2B448">
            <w:pPr>
              <w:spacing w:line="360" w:lineRule="exact"/>
              <w:jc w:val="center"/>
              <w:rPr>
                <w:rFonts w:hint="eastAsia" w:ascii="宋体" w:hAnsi="宋体" w:eastAsia="宋体" w:cs="宋体"/>
                <w:color w:val="auto"/>
                <w:kern w:val="0"/>
                <w:sz w:val="24"/>
                <w:szCs w:val="24"/>
                <w:highlight w:val="none"/>
                <w:lang w:val="en-US" w:eastAsia="zh-CN"/>
              </w:rPr>
            </w:pPr>
          </w:p>
        </w:tc>
        <w:tc>
          <w:tcPr>
            <w:tcW w:w="387" w:type="pct"/>
            <w:shd w:val="clear" w:color="auto" w:fill="auto"/>
            <w:vAlign w:val="center"/>
          </w:tcPr>
          <w:p w14:paraId="5A84240E">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项</w:t>
            </w:r>
          </w:p>
        </w:tc>
        <w:tc>
          <w:tcPr>
            <w:tcW w:w="418" w:type="pct"/>
            <w:shd w:val="clear" w:color="auto" w:fill="auto"/>
            <w:vAlign w:val="center"/>
          </w:tcPr>
          <w:p w14:paraId="0D841FCE">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537" w:type="pct"/>
            <w:shd w:val="clear" w:color="auto" w:fill="auto"/>
            <w:vAlign w:val="center"/>
          </w:tcPr>
          <w:p w14:paraId="59BD00D0">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531" w:type="pct"/>
            <w:shd w:val="clear" w:color="auto" w:fill="auto"/>
            <w:vAlign w:val="center"/>
          </w:tcPr>
          <w:p w14:paraId="5ACB27D8">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531" w:type="pct"/>
            <w:shd w:val="clear" w:color="auto" w:fill="auto"/>
            <w:vAlign w:val="center"/>
          </w:tcPr>
          <w:p w14:paraId="24CD671F">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r>
      <w:tr w14:paraId="2985C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Merge w:val="continue"/>
            <w:vAlign w:val="center"/>
          </w:tcPr>
          <w:p w14:paraId="7B04A6AD">
            <w:pPr>
              <w:spacing w:line="360" w:lineRule="exact"/>
              <w:jc w:val="center"/>
              <w:rPr>
                <w:rFonts w:ascii="宋体" w:hAnsi="宋体" w:eastAsia="宋体" w:cs="宋体"/>
                <w:color w:val="auto"/>
                <w:kern w:val="0"/>
                <w:sz w:val="24"/>
                <w:szCs w:val="24"/>
                <w:highlight w:val="none"/>
              </w:rPr>
            </w:pPr>
          </w:p>
        </w:tc>
        <w:tc>
          <w:tcPr>
            <w:tcW w:w="480" w:type="pct"/>
            <w:vAlign w:val="center"/>
          </w:tcPr>
          <w:p w14:paraId="712E4B79">
            <w:pPr>
              <w:numPr>
                <w:ilvl w:val="0"/>
                <w:numId w:val="7"/>
              </w:numPr>
              <w:spacing w:line="360" w:lineRule="exact"/>
              <w:ind w:left="425" w:leftChars="0" w:hanging="425" w:firstLineChars="0"/>
              <w:jc w:val="center"/>
              <w:rPr>
                <w:rFonts w:ascii="宋体" w:hAnsi="宋体" w:eastAsia="宋体" w:cs="宋体"/>
                <w:color w:val="auto"/>
                <w:kern w:val="0"/>
                <w:sz w:val="24"/>
                <w:szCs w:val="24"/>
                <w:highlight w:val="none"/>
              </w:rPr>
            </w:pPr>
          </w:p>
        </w:tc>
        <w:tc>
          <w:tcPr>
            <w:tcW w:w="1253" w:type="pct"/>
            <w:shd w:val="clear" w:color="auto" w:fill="auto"/>
            <w:vAlign w:val="center"/>
          </w:tcPr>
          <w:p w14:paraId="0F63C7B7">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室内布局设计</w:t>
            </w:r>
          </w:p>
        </w:tc>
        <w:tc>
          <w:tcPr>
            <w:tcW w:w="475" w:type="pct"/>
            <w:vMerge w:val="continue"/>
            <w:vAlign w:val="center"/>
          </w:tcPr>
          <w:p w14:paraId="600DDA83">
            <w:pPr>
              <w:spacing w:line="360" w:lineRule="exact"/>
              <w:jc w:val="center"/>
              <w:rPr>
                <w:rFonts w:hint="eastAsia" w:ascii="宋体" w:hAnsi="宋体" w:eastAsia="宋体" w:cs="宋体"/>
                <w:color w:val="auto"/>
                <w:kern w:val="0"/>
                <w:sz w:val="24"/>
                <w:szCs w:val="24"/>
                <w:highlight w:val="none"/>
                <w:lang w:val="en-US" w:eastAsia="zh-CN"/>
              </w:rPr>
            </w:pPr>
          </w:p>
        </w:tc>
        <w:tc>
          <w:tcPr>
            <w:tcW w:w="387" w:type="pct"/>
            <w:shd w:val="clear" w:color="auto" w:fill="auto"/>
            <w:vAlign w:val="center"/>
          </w:tcPr>
          <w:p w14:paraId="23C372CC">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项</w:t>
            </w:r>
          </w:p>
        </w:tc>
        <w:tc>
          <w:tcPr>
            <w:tcW w:w="418" w:type="pct"/>
            <w:shd w:val="clear" w:color="auto" w:fill="auto"/>
            <w:vAlign w:val="center"/>
          </w:tcPr>
          <w:p w14:paraId="01F16EBC">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537" w:type="pct"/>
            <w:shd w:val="clear" w:color="auto" w:fill="auto"/>
            <w:vAlign w:val="center"/>
          </w:tcPr>
          <w:p w14:paraId="700597A2">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531" w:type="pct"/>
            <w:shd w:val="clear" w:color="auto" w:fill="auto"/>
            <w:vAlign w:val="center"/>
          </w:tcPr>
          <w:p w14:paraId="12E20524">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531" w:type="pct"/>
            <w:shd w:val="clear" w:color="auto" w:fill="auto"/>
            <w:vAlign w:val="center"/>
          </w:tcPr>
          <w:p w14:paraId="33100D9C">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r>
      <w:tr w14:paraId="0D2B6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Merge w:val="continue"/>
            <w:vAlign w:val="center"/>
          </w:tcPr>
          <w:p w14:paraId="76CB53B0">
            <w:pPr>
              <w:spacing w:line="360" w:lineRule="exact"/>
              <w:jc w:val="center"/>
              <w:rPr>
                <w:rFonts w:ascii="宋体" w:hAnsi="宋体" w:eastAsia="宋体" w:cs="宋体"/>
                <w:color w:val="auto"/>
                <w:kern w:val="0"/>
                <w:sz w:val="24"/>
                <w:szCs w:val="24"/>
                <w:highlight w:val="none"/>
              </w:rPr>
            </w:pPr>
          </w:p>
        </w:tc>
        <w:tc>
          <w:tcPr>
            <w:tcW w:w="480" w:type="pct"/>
            <w:vAlign w:val="center"/>
          </w:tcPr>
          <w:p w14:paraId="4818F838">
            <w:pPr>
              <w:numPr>
                <w:ilvl w:val="0"/>
                <w:numId w:val="7"/>
              </w:numPr>
              <w:spacing w:line="360" w:lineRule="exact"/>
              <w:ind w:left="425" w:leftChars="0" w:hanging="425" w:firstLineChars="0"/>
              <w:jc w:val="center"/>
              <w:rPr>
                <w:rFonts w:ascii="宋体" w:hAnsi="宋体" w:eastAsia="宋体" w:cs="宋体"/>
                <w:color w:val="auto"/>
                <w:kern w:val="0"/>
                <w:sz w:val="24"/>
                <w:szCs w:val="24"/>
                <w:highlight w:val="none"/>
              </w:rPr>
            </w:pPr>
          </w:p>
        </w:tc>
        <w:tc>
          <w:tcPr>
            <w:tcW w:w="1253" w:type="pct"/>
            <w:shd w:val="clear" w:color="auto" w:fill="auto"/>
            <w:vAlign w:val="center"/>
          </w:tcPr>
          <w:p w14:paraId="7C4A3E85">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屋顶防水结构</w:t>
            </w:r>
          </w:p>
        </w:tc>
        <w:tc>
          <w:tcPr>
            <w:tcW w:w="475" w:type="pct"/>
            <w:vMerge w:val="continue"/>
            <w:vAlign w:val="center"/>
          </w:tcPr>
          <w:p w14:paraId="15325A33">
            <w:pPr>
              <w:spacing w:line="360" w:lineRule="exact"/>
              <w:jc w:val="center"/>
              <w:rPr>
                <w:rFonts w:hint="eastAsia" w:ascii="宋体" w:hAnsi="宋体" w:eastAsia="宋体" w:cs="宋体"/>
                <w:color w:val="auto"/>
                <w:kern w:val="0"/>
                <w:sz w:val="24"/>
                <w:szCs w:val="24"/>
                <w:highlight w:val="none"/>
                <w:lang w:val="en-US" w:eastAsia="zh-CN"/>
              </w:rPr>
            </w:pPr>
          </w:p>
        </w:tc>
        <w:tc>
          <w:tcPr>
            <w:tcW w:w="387" w:type="pct"/>
            <w:shd w:val="clear" w:color="auto" w:fill="auto"/>
            <w:vAlign w:val="center"/>
          </w:tcPr>
          <w:p w14:paraId="3B16A32F">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项</w:t>
            </w:r>
          </w:p>
        </w:tc>
        <w:tc>
          <w:tcPr>
            <w:tcW w:w="418" w:type="pct"/>
            <w:shd w:val="clear" w:color="auto" w:fill="auto"/>
            <w:vAlign w:val="center"/>
          </w:tcPr>
          <w:p w14:paraId="689E52A9">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537" w:type="pct"/>
            <w:shd w:val="clear" w:color="auto" w:fill="auto"/>
            <w:vAlign w:val="center"/>
          </w:tcPr>
          <w:p w14:paraId="5E426993">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531" w:type="pct"/>
            <w:shd w:val="clear" w:color="auto" w:fill="auto"/>
            <w:vAlign w:val="center"/>
          </w:tcPr>
          <w:p w14:paraId="0D2FD9AD">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531" w:type="pct"/>
            <w:shd w:val="clear" w:color="auto" w:fill="auto"/>
            <w:vAlign w:val="center"/>
          </w:tcPr>
          <w:p w14:paraId="5A4D52A2">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r>
      <w:tr w14:paraId="3B128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Merge w:val="continue"/>
            <w:vAlign w:val="center"/>
          </w:tcPr>
          <w:p w14:paraId="09EA13BC">
            <w:pPr>
              <w:spacing w:line="360" w:lineRule="exact"/>
              <w:jc w:val="center"/>
              <w:rPr>
                <w:rFonts w:ascii="宋体" w:hAnsi="宋体" w:eastAsia="宋体" w:cs="宋体"/>
                <w:color w:val="auto"/>
                <w:kern w:val="0"/>
                <w:sz w:val="24"/>
                <w:szCs w:val="24"/>
                <w:highlight w:val="none"/>
              </w:rPr>
            </w:pPr>
          </w:p>
        </w:tc>
        <w:tc>
          <w:tcPr>
            <w:tcW w:w="480" w:type="pct"/>
            <w:vAlign w:val="center"/>
          </w:tcPr>
          <w:p w14:paraId="5D3F7303">
            <w:pPr>
              <w:numPr>
                <w:ilvl w:val="0"/>
                <w:numId w:val="7"/>
              </w:numPr>
              <w:spacing w:line="360" w:lineRule="exact"/>
              <w:ind w:left="425" w:leftChars="0" w:hanging="425" w:firstLineChars="0"/>
              <w:jc w:val="center"/>
              <w:rPr>
                <w:rFonts w:ascii="宋体" w:hAnsi="宋体" w:eastAsia="宋体" w:cs="宋体"/>
                <w:color w:val="auto"/>
                <w:kern w:val="0"/>
                <w:sz w:val="24"/>
                <w:szCs w:val="24"/>
                <w:highlight w:val="none"/>
              </w:rPr>
            </w:pPr>
          </w:p>
        </w:tc>
        <w:tc>
          <w:tcPr>
            <w:tcW w:w="1253" w:type="pct"/>
            <w:shd w:val="clear" w:color="auto" w:fill="auto"/>
            <w:vAlign w:val="center"/>
          </w:tcPr>
          <w:p w14:paraId="0B86B29B">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防雷装置</w:t>
            </w:r>
          </w:p>
        </w:tc>
        <w:tc>
          <w:tcPr>
            <w:tcW w:w="475" w:type="pct"/>
            <w:vMerge w:val="continue"/>
            <w:vAlign w:val="center"/>
          </w:tcPr>
          <w:p w14:paraId="5AF63CA7">
            <w:pPr>
              <w:spacing w:line="360" w:lineRule="exact"/>
              <w:jc w:val="center"/>
              <w:rPr>
                <w:rFonts w:hint="eastAsia" w:ascii="宋体" w:hAnsi="宋体" w:eastAsia="宋体" w:cs="宋体"/>
                <w:color w:val="auto"/>
                <w:kern w:val="0"/>
                <w:sz w:val="24"/>
                <w:szCs w:val="24"/>
                <w:highlight w:val="none"/>
                <w:lang w:val="en-US" w:eastAsia="zh-CN"/>
              </w:rPr>
            </w:pPr>
          </w:p>
        </w:tc>
        <w:tc>
          <w:tcPr>
            <w:tcW w:w="387" w:type="pct"/>
            <w:shd w:val="clear" w:color="auto" w:fill="auto"/>
            <w:vAlign w:val="center"/>
          </w:tcPr>
          <w:p w14:paraId="0926F787">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批</w:t>
            </w:r>
          </w:p>
        </w:tc>
        <w:tc>
          <w:tcPr>
            <w:tcW w:w="418" w:type="pct"/>
            <w:shd w:val="clear" w:color="auto" w:fill="auto"/>
            <w:vAlign w:val="center"/>
          </w:tcPr>
          <w:p w14:paraId="405E3FA8">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537" w:type="pct"/>
            <w:shd w:val="clear" w:color="auto" w:fill="auto"/>
            <w:vAlign w:val="center"/>
          </w:tcPr>
          <w:p w14:paraId="06CD3412">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531" w:type="pct"/>
            <w:shd w:val="clear" w:color="auto" w:fill="auto"/>
            <w:vAlign w:val="center"/>
          </w:tcPr>
          <w:p w14:paraId="1B4DD6DD">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531" w:type="pct"/>
            <w:shd w:val="clear" w:color="auto" w:fill="auto"/>
            <w:vAlign w:val="center"/>
          </w:tcPr>
          <w:p w14:paraId="6E7E9E56">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r>
      <w:tr w14:paraId="194BC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Merge w:val="continue"/>
            <w:vAlign w:val="center"/>
          </w:tcPr>
          <w:p w14:paraId="31297961">
            <w:pPr>
              <w:spacing w:line="360" w:lineRule="exact"/>
              <w:jc w:val="center"/>
              <w:rPr>
                <w:rFonts w:ascii="宋体" w:hAnsi="宋体" w:eastAsia="宋体" w:cs="宋体"/>
                <w:color w:val="auto"/>
                <w:kern w:val="0"/>
                <w:sz w:val="24"/>
                <w:szCs w:val="24"/>
                <w:highlight w:val="none"/>
              </w:rPr>
            </w:pPr>
          </w:p>
        </w:tc>
        <w:tc>
          <w:tcPr>
            <w:tcW w:w="480" w:type="pct"/>
            <w:vAlign w:val="center"/>
          </w:tcPr>
          <w:p w14:paraId="517CDD48">
            <w:pPr>
              <w:numPr>
                <w:ilvl w:val="0"/>
                <w:numId w:val="7"/>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1253" w:type="pct"/>
            <w:vAlign w:val="center"/>
          </w:tcPr>
          <w:p w14:paraId="692EBFFB">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内装材料</w:t>
            </w:r>
          </w:p>
        </w:tc>
        <w:tc>
          <w:tcPr>
            <w:tcW w:w="475" w:type="pct"/>
            <w:vMerge w:val="continue"/>
            <w:vAlign w:val="center"/>
          </w:tcPr>
          <w:p w14:paraId="5F2D7534">
            <w:pPr>
              <w:spacing w:line="360" w:lineRule="exact"/>
              <w:jc w:val="center"/>
              <w:rPr>
                <w:rFonts w:hint="eastAsia" w:ascii="宋体" w:hAnsi="宋体" w:eastAsia="宋体" w:cs="宋体"/>
                <w:color w:val="auto"/>
                <w:kern w:val="0"/>
                <w:sz w:val="24"/>
                <w:szCs w:val="24"/>
                <w:highlight w:val="none"/>
                <w:lang w:val="en-US" w:eastAsia="zh-CN"/>
              </w:rPr>
            </w:pPr>
          </w:p>
        </w:tc>
        <w:tc>
          <w:tcPr>
            <w:tcW w:w="387" w:type="pct"/>
            <w:shd w:val="clear" w:color="auto" w:fill="auto"/>
            <w:vAlign w:val="center"/>
          </w:tcPr>
          <w:p w14:paraId="343A62E0">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批</w:t>
            </w:r>
          </w:p>
        </w:tc>
        <w:tc>
          <w:tcPr>
            <w:tcW w:w="418" w:type="pct"/>
            <w:shd w:val="clear" w:color="auto" w:fill="auto"/>
            <w:vAlign w:val="center"/>
          </w:tcPr>
          <w:p w14:paraId="5E8E9E5C">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537" w:type="pct"/>
            <w:shd w:val="clear" w:color="auto" w:fill="auto"/>
            <w:vAlign w:val="center"/>
          </w:tcPr>
          <w:p w14:paraId="39DED565">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531" w:type="pct"/>
            <w:shd w:val="clear" w:color="auto" w:fill="auto"/>
            <w:vAlign w:val="center"/>
          </w:tcPr>
          <w:p w14:paraId="47AC2EED">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531" w:type="pct"/>
            <w:shd w:val="clear" w:color="auto" w:fill="auto"/>
            <w:vAlign w:val="center"/>
          </w:tcPr>
          <w:p w14:paraId="1D288CC2">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r>
      <w:tr w14:paraId="12E7C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Merge w:val="continue"/>
            <w:vAlign w:val="center"/>
          </w:tcPr>
          <w:p w14:paraId="2EA93A5A">
            <w:pPr>
              <w:spacing w:line="360" w:lineRule="exact"/>
              <w:jc w:val="center"/>
              <w:rPr>
                <w:rFonts w:ascii="宋体" w:hAnsi="宋体" w:eastAsia="宋体" w:cs="宋体"/>
                <w:color w:val="auto"/>
                <w:kern w:val="0"/>
                <w:sz w:val="24"/>
                <w:szCs w:val="24"/>
                <w:highlight w:val="none"/>
              </w:rPr>
            </w:pPr>
          </w:p>
        </w:tc>
        <w:tc>
          <w:tcPr>
            <w:tcW w:w="480" w:type="pct"/>
            <w:vAlign w:val="center"/>
          </w:tcPr>
          <w:p w14:paraId="7E51A114">
            <w:pPr>
              <w:numPr>
                <w:ilvl w:val="0"/>
                <w:numId w:val="7"/>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1253" w:type="pct"/>
            <w:vAlign w:val="center"/>
          </w:tcPr>
          <w:p w14:paraId="27F75740">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空气质量</w:t>
            </w:r>
          </w:p>
        </w:tc>
        <w:tc>
          <w:tcPr>
            <w:tcW w:w="475" w:type="pct"/>
            <w:vMerge w:val="continue"/>
            <w:vAlign w:val="center"/>
          </w:tcPr>
          <w:p w14:paraId="2DD14595">
            <w:pPr>
              <w:spacing w:line="360" w:lineRule="exact"/>
              <w:jc w:val="center"/>
              <w:rPr>
                <w:rFonts w:hint="eastAsia" w:ascii="宋体" w:hAnsi="宋体" w:eastAsia="宋体" w:cs="宋体"/>
                <w:color w:val="auto"/>
                <w:kern w:val="0"/>
                <w:sz w:val="24"/>
                <w:szCs w:val="24"/>
                <w:highlight w:val="none"/>
                <w:lang w:val="en-US" w:eastAsia="zh-CN"/>
              </w:rPr>
            </w:pPr>
          </w:p>
        </w:tc>
        <w:tc>
          <w:tcPr>
            <w:tcW w:w="387" w:type="pct"/>
            <w:shd w:val="clear" w:color="auto" w:fill="auto"/>
            <w:vAlign w:val="center"/>
          </w:tcPr>
          <w:p w14:paraId="24CE8C1A">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项</w:t>
            </w:r>
          </w:p>
        </w:tc>
        <w:tc>
          <w:tcPr>
            <w:tcW w:w="418" w:type="pct"/>
            <w:shd w:val="clear" w:color="auto" w:fill="auto"/>
            <w:vAlign w:val="center"/>
          </w:tcPr>
          <w:p w14:paraId="330DB038">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537" w:type="pct"/>
            <w:shd w:val="clear" w:color="auto" w:fill="auto"/>
            <w:vAlign w:val="center"/>
          </w:tcPr>
          <w:p w14:paraId="33352BEA">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531" w:type="pct"/>
            <w:shd w:val="clear" w:color="auto" w:fill="auto"/>
            <w:vAlign w:val="center"/>
          </w:tcPr>
          <w:p w14:paraId="32C3C443">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531" w:type="pct"/>
            <w:shd w:val="clear" w:color="auto" w:fill="auto"/>
            <w:vAlign w:val="center"/>
          </w:tcPr>
          <w:p w14:paraId="08C5E1D6">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r>
      <w:tr w14:paraId="482C9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Merge w:val="continue"/>
            <w:vAlign w:val="center"/>
          </w:tcPr>
          <w:p w14:paraId="4C37CE1F">
            <w:pPr>
              <w:spacing w:line="360" w:lineRule="exact"/>
              <w:jc w:val="center"/>
              <w:rPr>
                <w:rFonts w:ascii="宋体" w:hAnsi="宋体" w:eastAsia="宋体" w:cs="宋体"/>
                <w:color w:val="auto"/>
                <w:kern w:val="0"/>
                <w:sz w:val="24"/>
                <w:szCs w:val="24"/>
                <w:highlight w:val="none"/>
              </w:rPr>
            </w:pPr>
          </w:p>
        </w:tc>
        <w:tc>
          <w:tcPr>
            <w:tcW w:w="480" w:type="pct"/>
            <w:vAlign w:val="center"/>
          </w:tcPr>
          <w:p w14:paraId="4B9E6B58">
            <w:pPr>
              <w:numPr>
                <w:ilvl w:val="0"/>
                <w:numId w:val="7"/>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1253" w:type="pct"/>
            <w:vAlign w:val="center"/>
          </w:tcPr>
          <w:p w14:paraId="1F517F5D">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框架结构1</w:t>
            </w:r>
          </w:p>
        </w:tc>
        <w:tc>
          <w:tcPr>
            <w:tcW w:w="475" w:type="pct"/>
            <w:vMerge w:val="continue"/>
            <w:vAlign w:val="center"/>
          </w:tcPr>
          <w:p w14:paraId="021F55AA">
            <w:pPr>
              <w:spacing w:line="360" w:lineRule="exact"/>
              <w:jc w:val="center"/>
              <w:rPr>
                <w:rFonts w:hint="eastAsia" w:ascii="宋体" w:hAnsi="宋体" w:eastAsia="宋体" w:cs="宋体"/>
                <w:color w:val="auto"/>
                <w:kern w:val="0"/>
                <w:sz w:val="24"/>
                <w:szCs w:val="24"/>
                <w:highlight w:val="none"/>
                <w:lang w:val="en-US" w:eastAsia="zh-CN"/>
              </w:rPr>
            </w:pPr>
          </w:p>
        </w:tc>
        <w:tc>
          <w:tcPr>
            <w:tcW w:w="387" w:type="pct"/>
            <w:shd w:val="clear" w:color="auto" w:fill="auto"/>
            <w:vAlign w:val="center"/>
          </w:tcPr>
          <w:p w14:paraId="1C6AF0E4">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项</w:t>
            </w:r>
          </w:p>
        </w:tc>
        <w:tc>
          <w:tcPr>
            <w:tcW w:w="418" w:type="pct"/>
            <w:shd w:val="clear" w:color="auto" w:fill="auto"/>
            <w:vAlign w:val="center"/>
          </w:tcPr>
          <w:p w14:paraId="51FB9104">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537" w:type="pct"/>
            <w:shd w:val="clear" w:color="auto" w:fill="auto"/>
            <w:vAlign w:val="center"/>
          </w:tcPr>
          <w:p w14:paraId="12E083FA">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531" w:type="pct"/>
            <w:shd w:val="clear" w:color="auto" w:fill="auto"/>
            <w:vAlign w:val="center"/>
          </w:tcPr>
          <w:p w14:paraId="3F2A070B">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531" w:type="pct"/>
            <w:shd w:val="clear" w:color="auto" w:fill="auto"/>
            <w:vAlign w:val="center"/>
          </w:tcPr>
          <w:p w14:paraId="04782F38">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r>
      <w:tr w14:paraId="52C6F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Merge w:val="continue"/>
            <w:vAlign w:val="center"/>
          </w:tcPr>
          <w:p w14:paraId="4096A5C8">
            <w:pPr>
              <w:spacing w:line="360" w:lineRule="exact"/>
              <w:jc w:val="center"/>
              <w:rPr>
                <w:rFonts w:ascii="宋体" w:hAnsi="宋体" w:eastAsia="宋体" w:cs="宋体"/>
                <w:color w:val="auto"/>
                <w:kern w:val="0"/>
                <w:sz w:val="24"/>
                <w:szCs w:val="24"/>
                <w:highlight w:val="none"/>
              </w:rPr>
            </w:pPr>
          </w:p>
        </w:tc>
        <w:tc>
          <w:tcPr>
            <w:tcW w:w="480" w:type="pct"/>
            <w:vAlign w:val="center"/>
          </w:tcPr>
          <w:p w14:paraId="3C69105B">
            <w:pPr>
              <w:numPr>
                <w:ilvl w:val="0"/>
                <w:numId w:val="7"/>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1253" w:type="pct"/>
            <w:vAlign w:val="center"/>
          </w:tcPr>
          <w:p w14:paraId="146467F1">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框架结构2</w:t>
            </w:r>
          </w:p>
        </w:tc>
        <w:tc>
          <w:tcPr>
            <w:tcW w:w="475" w:type="pct"/>
            <w:vMerge w:val="continue"/>
            <w:vAlign w:val="center"/>
          </w:tcPr>
          <w:p w14:paraId="3770DF99">
            <w:pPr>
              <w:spacing w:line="360" w:lineRule="exact"/>
              <w:jc w:val="center"/>
              <w:rPr>
                <w:rFonts w:hint="eastAsia" w:ascii="宋体" w:hAnsi="宋体" w:eastAsia="宋体" w:cs="宋体"/>
                <w:color w:val="auto"/>
                <w:kern w:val="0"/>
                <w:sz w:val="24"/>
                <w:szCs w:val="24"/>
                <w:highlight w:val="none"/>
                <w:lang w:val="en-US" w:eastAsia="zh-CN"/>
              </w:rPr>
            </w:pPr>
          </w:p>
        </w:tc>
        <w:tc>
          <w:tcPr>
            <w:tcW w:w="387" w:type="pct"/>
            <w:shd w:val="clear" w:color="auto" w:fill="auto"/>
            <w:vAlign w:val="center"/>
          </w:tcPr>
          <w:p w14:paraId="22A82BB0">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项</w:t>
            </w:r>
          </w:p>
        </w:tc>
        <w:tc>
          <w:tcPr>
            <w:tcW w:w="418" w:type="pct"/>
            <w:shd w:val="clear" w:color="auto" w:fill="auto"/>
            <w:vAlign w:val="center"/>
          </w:tcPr>
          <w:p w14:paraId="15C1EC70">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537" w:type="pct"/>
            <w:shd w:val="clear" w:color="auto" w:fill="auto"/>
            <w:vAlign w:val="center"/>
          </w:tcPr>
          <w:p w14:paraId="3DDB85E5">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531" w:type="pct"/>
            <w:shd w:val="clear" w:color="auto" w:fill="auto"/>
            <w:vAlign w:val="center"/>
          </w:tcPr>
          <w:p w14:paraId="6E0BE863">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531" w:type="pct"/>
            <w:shd w:val="clear" w:color="auto" w:fill="auto"/>
            <w:vAlign w:val="center"/>
          </w:tcPr>
          <w:p w14:paraId="4076D95E">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r>
      <w:tr w14:paraId="66A86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Merge w:val="continue"/>
            <w:vAlign w:val="center"/>
          </w:tcPr>
          <w:p w14:paraId="08461C2D">
            <w:pPr>
              <w:spacing w:line="360" w:lineRule="exact"/>
              <w:jc w:val="center"/>
              <w:rPr>
                <w:rFonts w:ascii="宋体" w:hAnsi="宋体" w:eastAsia="宋体" w:cs="宋体"/>
                <w:color w:val="auto"/>
                <w:kern w:val="0"/>
                <w:sz w:val="24"/>
                <w:szCs w:val="24"/>
                <w:highlight w:val="none"/>
              </w:rPr>
            </w:pPr>
          </w:p>
        </w:tc>
        <w:tc>
          <w:tcPr>
            <w:tcW w:w="480" w:type="pct"/>
            <w:vAlign w:val="center"/>
          </w:tcPr>
          <w:p w14:paraId="54A96204">
            <w:pPr>
              <w:numPr>
                <w:ilvl w:val="0"/>
                <w:numId w:val="7"/>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1253" w:type="pct"/>
            <w:vAlign w:val="center"/>
          </w:tcPr>
          <w:p w14:paraId="50C40B64">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地面防潮结构</w:t>
            </w:r>
          </w:p>
        </w:tc>
        <w:tc>
          <w:tcPr>
            <w:tcW w:w="475" w:type="pct"/>
            <w:vMerge w:val="continue"/>
            <w:vAlign w:val="center"/>
          </w:tcPr>
          <w:p w14:paraId="634E1AD9">
            <w:pPr>
              <w:spacing w:line="360" w:lineRule="exact"/>
              <w:jc w:val="center"/>
              <w:rPr>
                <w:rFonts w:hint="eastAsia" w:ascii="宋体" w:hAnsi="宋体" w:eastAsia="宋体" w:cs="宋体"/>
                <w:color w:val="auto"/>
                <w:kern w:val="0"/>
                <w:sz w:val="24"/>
                <w:szCs w:val="24"/>
                <w:highlight w:val="none"/>
                <w:lang w:val="en-US" w:eastAsia="zh-CN"/>
              </w:rPr>
            </w:pPr>
          </w:p>
        </w:tc>
        <w:tc>
          <w:tcPr>
            <w:tcW w:w="387" w:type="pct"/>
            <w:shd w:val="clear" w:color="auto" w:fill="auto"/>
            <w:vAlign w:val="center"/>
          </w:tcPr>
          <w:p w14:paraId="06CCB44D">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项</w:t>
            </w:r>
          </w:p>
        </w:tc>
        <w:tc>
          <w:tcPr>
            <w:tcW w:w="418" w:type="pct"/>
            <w:shd w:val="clear" w:color="auto" w:fill="auto"/>
            <w:vAlign w:val="center"/>
          </w:tcPr>
          <w:p w14:paraId="07F04841">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537" w:type="pct"/>
            <w:shd w:val="clear" w:color="auto" w:fill="auto"/>
            <w:vAlign w:val="center"/>
          </w:tcPr>
          <w:p w14:paraId="35F0C932">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531" w:type="pct"/>
            <w:shd w:val="clear" w:color="auto" w:fill="auto"/>
            <w:vAlign w:val="center"/>
          </w:tcPr>
          <w:p w14:paraId="7E862319">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531" w:type="pct"/>
            <w:shd w:val="clear" w:color="auto" w:fill="auto"/>
            <w:vAlign w:val="center"/>
          </w:tcPr>
          <w:p w14:paraId="0A1350A6">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r>
      <w:tr w14:paraId="306A6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Merge w:val="continue"/>
            <w:vAlign w:val="center"/>
          </w:tcPr>
          <w:p w14:paraId="4D5DC2DC">
            <w:pPr>
              <w:spacing w:line="360" w:lineRule="exact"/>
              <w:jc w:val="center"/>
              <w:rPr>
                <w:rFonts w:ascii="宋体" w:hAnsi="宋体" w:eastAsia="宋体" w:cs="宋体"/>
                <w:color w:val="auto"/>
                <w:kern w:val="0"/>
                <w:sz w:val="24"/>
                <w:szCs w:val="24"/>
                <w:highlight w:val="none"/>
              </w:rPr>
            </w:pPr>
          </w:p>
        </w:tc>
        <w:tc>
          <w:tcPr>
            <w:tcW w:w="480" w:type="pct"/>
            <w:vAlign w:val="center"/>
          </w:tcPr>
          <w:p w14:paraId="02ED1CF9">
            <w:pPr>
              <w:numPr>
                <w:ilvl w:val="0"/>
                <w:numId w:val="7"/>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1253" w:type="pct"/>
            <w:vAlign w:val="center"/>
          </w:tcPr>
          <w:p w14:paraId="0639B978">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防锈处理</w:t>
            </w:r>
          </w:p>
        </w:tc>
        <w:tc>
          <w:tcPr>
            <w:tcW w:w="475" w:type="pct"/>
            <w:vMerge w:val="continue"/>
            <w:vAlign w:val="center"/>
          </w:tcPr>
          <w:p w14:paraId="7137A6C2">
            <w:pPr>
              <w:spacing w:line="360" w:lineRule="exact"/>
              <w:jc w:val="center"/>
              <w:rPr>
                <w:rFonts w:hint="eastAsia" w:ascii="宋体" w:hAnsi="宋体" w:eastAsia="宋体" w:cs="宋体"/>
                <w:color w:val="auto"/>
                <w:kern w:val="0"/>
                <w:sz w:val="24"/>
                <w:szCs w:val="24"/>
                <w:highlight w:val="none"/>
                <w:lang w:val="en-US" w:eastAsia="zh-CN"/>
              </w:rPr>
            </w:pPr>
          </w:p>
        </w:tc>
        <w:tc>
          <w:tcPr>
            <w:tcW w:w="387" w:type="pct"/>
            <w:shd w:val="clear" w:color="auto" w:fill="auto"/>
            <w:vAlign w:val="center"/>
          </w:tcPr>
          <w:p w14:paraId="08868120">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项</w:t>
            </w:r>
          </w:p>
        </w:tc>
        <w:tc>
          <w:tcPr>
            <w:tcW w:w="418" w:type="pct"/>
            <w:shd w:val="clear" w:color="auto" w:fill="auto"/>
            <w:vAlign w:val="center"/>
          </w:tcPr>
          <w:p w14:paraId="7D97206C">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537" w:type="pct"/>
            <w:shd w:val="clear" w:color="auto" w:fill="auto"/>
            <w:vAlign w:val="center"/>
          </w:tcPr>
          <w:p w14:paraId="223F3002">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531" w:type="pct"/>
            <w:shd w:val="clear" w:color="auto" w:fill="auto"/>
            <w:vAlign w:val="center"/>
          </w:tcPr>
          <w:p w14:paraId="410868BA">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531" w:type="pct"/>
            <w:shd w:val="clear" w:color="auto" w:fill="auto"/>
            <w:vAlign w:val="center"/>
          </w:tcPr>
          <w:p w14:paraId="6261B698">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r>
      <w:tr w14:paraId="51C02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Merge w:val="continue"/>
            <w:vAlign w:val="center"/>
          </w:tcPr>
          <w:p w14:paraId="1F9F1548">
            <w:pPr>
              <w:spacing w:line="360" w:lineRule="exact"/>
              <w:jc w:val="center"/>
              <w:rPr>
                <w:rFonts w:ascii="宋体" w:hAnsi="宋体" w:eastAsia="宋体" w:cs="宋体"/>
                <w:color w:val="auto"/>
                <w:kern w:val="0"/>
                <w:sz w:val="24"/>
                <w:szCs w:val="24"/>
                <w:highlight w:val="none"/>
              </w:rPr>
            </w:pPr>
          </w:p>
        </w:tc>
        <w:tc>
          <w:tcPr>
            <w:tcW w:w="480" w:type="pct"/>
            <w:vAlign w:val="center"/>
          </w:tcPr>
          <w:p w14:paraId="20FA171F">
            <w:pPr>
              <w:numPr>
                <w:ilvl w:val="0"/>
                <w:numId w:val="7"/>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1253" w:type="pct"/>
            <w:vAlign w:val="center"/>
          </w:tcPr>
          <w:p w14:paraId="4AB52940">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外墙保温系统</w:t>
            </w:r>
          </w:p>
        </w:tc>
        <w:tc>
          <w:tcPr>
            <w:tcW w:w="475" w:type="pct"/>
            <w:vMerge w:val="continue"/>
            <w:vAlign w:val="center"/>
          </w:tcPr>
          <w:p w14:paraId="76386836">
            <w:pPr>
              <w:spacing w:line="360" w:lineRule="exact"/>
              <w:jc w:val="center"/>
              <w:rPr>
                <w:rFonts w:hint="eastAsia" w:ascii="宋体" w:hAnsi="宋体" w:eastAsia="宋体" w:cs="宋体"/>
                <w:color w:val="auto"/>
                <w:kern w:val="0"/>
                <w:sz w:val="24"/>
                <w:szCs w:val="24"/>
                <w:highlight w:val="none"/>
                <w:lang w:val="en-US" w:eastAsia="zh-CN"/>
              </w:rPr>
            </w:pPr>
          </w:p>
        </w:tc>
        <w:tc>
          <w:tcPr>
            <w:tcW w:w="387" w:type="pct"/>
            <w:shd w:val="clear" w:color="auto" w:fill="auto"/>
            <w:vAlign w:val="center"/>
          </w:tcPr>
          <w:p w14:paraId="559BE5CD">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项</w:t>
            </w:r>
          </w:p>
        </w:tc>
        <w:tc>
          <w:tcPr>
            <w:tcW w:w="418" w:type="pct"/>
            <w:shd w:val="clear" w:color="auto" w:fill="auto"/>
            <w:vAlign w:val="center"/>
          </w:tcPr>
          <w:p w14:paraId="5339D224">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537" w:type="pct"/>
            <w:shd w:val="clear" w:color="auto" w:fill="auto"/>
            <w:vAlign w:val="center"/>
          </w:tcPr>
          <w:p w14:paraId="5A3D07F1">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531" w:type="pct"/>
            <w:shd w:val="clear" w:color="auto" w:fill="auto"/>
            <w:vAlign w:val="center"/>
          </w:tcPr>
          <w:p w14:paraId="21A3282C">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531" w:type="pct"/>
            <w:shd w:val="clear" w:color="auto" w:fill="auto"/>
            <w:vAlign w:val="center"/>
          </w:tcPr>
          <w:p w14:paraId="0C388903">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r>
      <w:tr w14:paraId="60D0C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Merge w:val="continue"/>
            <w:vAlign w:val="center"/>
          </w:tcPr>
          <w:p w14:paraId="045B064C">
            <w:pPr>
              <w:spacing w:line="360" w:lineRule="exact"/>
              <w:jc w:val="center"/>
              <w:rPr>
                <w:rFonts w:ascii="宋体" w:hAnsi="宋体" w:eastAsia="宋体" w:cs="宋体"/>
                <w:color w:val="auto"/>
                <w:kern w:val="0"/>
                <w:sz w:val="24"/>
                <w:szCs w:val="24"/>
                <w:highlight w:val="none"/>
              </w:rPr>
            </w:pPr>
          </w:p>
        </w:tc>
        <w:tc>
          <w:tcPr>
            <w:tcW w:w="480" w:type="pct"/>
            <w:vAlign w:val="center"/>
          </w:tcPr>
          <w:p w14:paraId="594C4456">
            <w:pPr>
              <w:numPr>
                <w:ilvl w:val="0"/>
                <w:numId w:val="7"/>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1253" w:type="pct"/>
            <w:vAlign w:val="center"/>
          </w:tcPr>
          <w:p w14:paraId="7937478D">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外墙立面</w:t>
            </w:r>
          </w:p>
        </w:tc>
        <w:tc>
          <w:tcPr>
            <w:tcW w:w="475" w:type="pct"/>
            <w:vMerge w:val="continue"/>
            <w:vAlign w:val="center"/>
          </w:tcPr>
          <w:p w14:paraId="73CECD7C">
            <w:pPr>
              <w:spacing w:line="360" w:lineRule="exact"/>
              <w:jc w:val="center"/>
              <w:rPr>
                <w:rFonts w:hint="eastAsia" w:ascii="宋体" w:hAnsi="宋体" w:eastAsia="宋体" w:cs="宋体"/>
                <w:color w:val="auto"/>
                <w:kern w:val="0"/>
                <w:sz w:val="24"/>
                <w:szCs w:val="24"/>
                <w:highlight w:val="none"/>
                <w:lang w:val="en-US" w:eastAsia="zh-CN"/>
              </w:rPr>
            </w:pPr>
          </w:p>
        </w:tc>
        <w:tc>
          <w:tcPr>
            <w:tcW w:w="387" w:type="pct"/>
            <w:shd w:val="clear" w:color="auto" w:fill="auto"/>
            <w:vAlign w:val="center"/>
          </w:tcPr>
          <w:p w14:paraId="0FC1220E">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项</w:t>
            </w:r>
          </w:p>
        </w:tc>
        <w:tc>
          <w:tcPr>
            <w:tcW w:w="418" w:type="pct"/>
            <w:shd w:val="clear" w:color="auto" w:fill="auto"/>
            <w:vAlign w:val="center"/>
          </w:tcPr>
          <w:p w14:paraId="6D948412">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537" w:type="pct"/>
            <w:shd w:val="clear" w:color="auto" w:fill="auto"/>
            <w:vAlign w:val="center"/>
          </w:tcPr>
          <w:p w14:paraId="0C830661">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531" w:type="pct"/>
            <w:shd w:val="clear" w:color="auto" w:fill="auto"/>
            <w:vAlign w:val="center"/>
          </w:tcPr>
          <w:p w14:paraId="2432F9AC">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531" w:type="pct"/>
            <w:shd w:val="clear" w:color="auto" w:fill="auto"/>
            <w:vAlign w:val="center"/>
          </w:tcPr>
          <w:p w14:paraId="13C1B072">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r>
      <w:tr w14:paraId="2155B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Merge w:val="continue"/>
            <w:vAlign w:val="center"/>
          </w:tcPr>
          <w:p w14:paraId="66573842">
            <w:pPr>
              <w:spacing w:line="360" w:lineRule="exact"/>
              <w:jc w:val="center"/>
              <w:rPr>
                <w:rFonts w:ascii="宋体" w:hAnsi="宋体" w:eastAsia="宋体" w:cs="宋体"/>
                <w:color w:val="auto"/>
                <w:kern w:val="0"/>
                <w:sz w:val="24"/>
                <w:szCs w:val="24"/>
                <w:highlight w:val="none"/>
              </w:rPr>
            </w:pPr>
          </w:p>
        </w:tc>
        <w:tc>
          <w:tcPr>
            <w:tcW w:w="480" w:type="pct"/>
            <w:vAlign w:val="center"/>
          </w:tcPr>
          <w:p w14:paraId="4062344B">
            <w:pPr>
              <w:numPr>
                <w:ilvl w:val="0"/>
                <w:numId w:val="7"/>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1253" w:type="pct"/>
            <w:vAlign w:val="center"/>
          </w:tcPr>
          <w:p w14:paraId="53EC9420">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屋内吊顶</w:t>
            </w:r>
          </w:p>
        </w:tc>
        <w:tc>
          <w:tcPr>
            <w:tcW w:w="475" w:type="pct"/>
            <w:vMerge w:val="continue"/>
            <w:vAlign w:val="center"/>
          </w:tcPr>
          <w:p w14:paraId="62EA260A">
            <w:pPr>
              <w:spacing w:line="360" w:lineRule="exact"/>
              <w:jc w:val="center"/>
              <w:rPr>
                <w:rFonts w:hint="eastAsia" w:ascii="宋体" w:hAnsi="宋体" w:eastAsia="宋体" w:cs="宋体"/>
                <w:color w:val="auto"/>
                <w:kern w:val="0"/>
                <w:sz w:val="24"/>
                <w:szCs w:val="24"/>
                <w:highlight w:val="none"/>
                <w:lang w:val="en-US" w:eastAsia="zh-CN"/>
              </w:rPr>
            </w:pPr>
          </w:p>
        </w:tc>
        <w:tc>
          <w:tcPr>
            <w:tcW w:w="387" w:type="pct"/>
            <w:shd w:val="clear" w:color="auto" w:fill="auto"/>
            <w:vAlign w:val="center"/>
          </w:tcPr>
          <w:p w14:paraId="37CE75EC">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项</w:t>
            </w:r>
          </w:p>
        </w:tc>
        <w:tc>
          <w:tcPr>
            <w:tcW w:w="418" w:type="pct"/>
            <w:shd w:val="clear" w:color="auto" w:fill="auto"/>
            <w:vAlign w:val="center"/>
          </w:tcPr>
          <w:p w14:paraId="272B0A1A">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537" w:type="pct"/>
            <w:shd w:val="clear" w:color="auto" w:fill="auto"/>
            <w:vAlign w:val="center"/>
          </w:tcPr>
          <w:p w14:paraId="3E796D5D">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531" w:type="pct"/>
            <w:shd w:val="clear" w:color="auto" w:fill="auto"/>
            <w:vAlign w:val="center"/>
          </w:tcPr>
          <w:p w14:paraId="36060171">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531" w:type="pct"/>
            <w:shd w:val="clear" w:color="auto" w:fill="auto"/>
            <w:vAlign w:val="center"/>
          </w:tcPr>
          <w:p w14:paraId="665B7F79">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r>
      <w:tr w14:paraId="7ED08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Merge w:val="continue"/>
            <w:vAlign w:val="center"/>
          </w:tcPr>
          <w:p w14:paraId="2885D9DE">
            <w:pPr>
              <w:spacing w:line="360" w:lineRule="exact"/>
              <w:jc w:val="center"/>
              <w:rPr>
                <w:rFonts w:ascii="宋体" w:hAnsi="宋体" w:eastAsia="宋体" w:cs="宋体"/>
                <w:color w:val="auto"/>
                <w:kern w:val="0"/>
                <w:sz w:val="24"/>
                <w:szCs w:val="24"/>
                <w:highlight w:val="none"/>
              </w:rPr>
            </w:pPr>
          </w:p>
        </w:tc>
        <w:tc>
          <w:tcPr>
            <w:tcW w:w="480" w:type="pct"/>
            <w:vAlign w:val="center"/>
          </w:tcPr>
          <w:p w14:paraId="7FDCAD04">
            <w:pPr>
              <w:numPr>
                <w:ilvl w:val="0"/>
                <w:numId w:val="7"/>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1253" w:type="pct"/>
            <w:vAlign w:val="center"/>
          </w:tcPr>
          <w:p w14:paraId="30CF1762">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发光字</w:t>
            </w:r>
          </w:p>
        </w:tc>
        <w:tc>
          <w:tcPr>
            <w:tcW w:w="475" w:type="pct"/>
            <w:vMerge w:val="continue"/>
            <w:vAlign w:val="center"/>
          </w:tcPr>
          <w:p w14:paraId="25A8376C">
            <w:pPr>
              <w:spacing w:line="360" w:lineRule="exact"/>
              <w:jc w:val="center"/>
              <w:rPr>
                <w:rFonts w:hint="eastAsia" w:ascii="宋体" w:hAnsi="宋体" w:eastAsia="宋体" w:cs="宋体"/>
                <w:color w:val="auto"/>
                <w:kern w:val="0"/>
                <w:sz w:val="24"/>
                <w:szCs w:val="24"/>
                <w:highlight w:val="none"/>
                <w:lang w:val="en-US" w:eastAsia="zh-CN"/>
              </w:rPr>
            </w:pPr>
          </w:p>
        </w:tc>
        <w:tc>
          <w:tcPr>
            <w:tcW w:w="387" w:type="pct"/>
            <w:shd w:val="clear" w:color="auto" w:fill="auto"/>
            <w:vAlign w:val="center"/>
          </w:tcPr>
          <w:p w14:paraId="48AFC156">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批</w:t>
            </w:r>
          </w:p>
        </w:tc>
        <w:tc>
          <w:tcPr>
            <w:tcW w:w="418" w:type="pct"/>
            <w:shd w:val="clear" w:color="auto" w:fill="auto"/>
            <w:vAlign w:val="center"/>
          </w:tcPr>
          <w:p w14:paraId="2ABBEC66">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537" w:type="pct"/>
            <w:shd w:val="clear" w:color="auto" w:fill="auto"/>
            <w:vAlign w:val="center"/>
          </w:tcPr>
          <w:p w14:paraId="32047ABE">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531" w:type="pct"/>
            <w:shd w:val="clear" w:color="auto" w:fill="auto"/>
            <w:vAlign w:val="center"/>
          </w:tcPr>
          <w:p w14:paraId="030D25CF">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531" w:type="pct"/>
            <w:shd w:val="clear" w:color="auto" w:fill="auto"/>
            <w:vAlign w:val="center"/>
          </w:tcPr>
          <w:p w14:paraId="794A6749">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r>
      <w:tr w14:paraId="47856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Merge w:val="continue"/>
            <w:vAlign w:val="center"/>
          </w:tcPr>
          <w:p w14:paraId="6ED88C07">
            <w:pPr>
              <w:spacing w:line="360" w:lineRule="exact"/>
              <w:jc w:val="center"/>
              <w:rPr>
                <w:rFonts w:ascii="宋体" w:hAnsi="宋体" w:eastAsia="宋体" w:cs="宋体"/>
                <w:color w:val="auto"/>
                <w:kern w:val="0"/>
                <w:sz w:val="24"/>
                <w:szCs w:val="24"/>
                <w:highlight w:val="none"/>
              </w:rPr>
            </w:pPr>
          </w:p>
        </w:tc>
        <w:tc>
          <w:tcPr>
            <w:tcW w:w="480" w:type="pct"/>
            <w:vAlign w:val="center"/>
          </w:tcPr>
          <w:p w14:paraId="3237E2BA">
            <w:pPr>
              <w:numPr>
                <w:ilvl w:val="0"/>
                <w:numId w:val="7"/>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1253" w:type="pct"/>
            <w:vAlign w:val="center"/>
          </w:tcPr>
          <w:p w14:paraId="7312F2C0">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玻璃幕墙</w:t>
            </w:r>
          </w:p>
        </w:tc>
        <w:tc>
          <w:tcPr>
            <w:tcW w:w="475" w:type="pct"/>
            <w:vMerge w:val="continue"/>
            <w:vAlign w:val="center"/>
          </w:tcPr>
          <w:p w14:paraId="49425E34">
            <w:pPr>
              <w:spacing w:line="360" w:lineRule="exact"/>
              <w:jc w:val="center"/>
              <w:rPr>
                <w:rFonts w:hint="eastAsia" w:ascii="宋体" w:hAnsi="宋体" w:eastAsia="宋体" w:cs="宋体"/>
                <w:color w:val="auto"/>
                <w:kern w:val="0"/>
                <w:sz w:val="24"/>
                <w:szCs w:val="24"/>
                <w:highlight w:val="none"/>
                <w:lang w:val="en-US" w:eastAsia="zh-CN"/>
              </w:rPr>
            </w:pPr>
          </w:p>
        </w:tc>
        <w:tc>
          <w:tcPr>
            <w:tcW w:w="387" w:type="pct"/>
            <w:shd w:val="clear" w:color="auto" w:fill="auto"/>
            <w:vAlign w:val="center"/>
          </w:tcPr>
          <w:p w14:paraId="3B0B05FB">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项</w:t>
            </w:r>
          </w:p>
        </w:tc>
        <w:tc>
          <w:tcPr>
            <w:tcW w:w="418" w:type="pct"/>
            <w:shd w:val="clear" w:color="auto" w:fill="auto"/>
            <w:vAlign w:val="center"/>
          </w:tcPr>
          <w:p w14:paraId="41AB218E">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537" w:type="pct"/>
            <w:shd w:val="clear" w:color="auto" w:fill="auto"/>
            <w:vAlign w:val="center"/>
          </w:tcPr>
          <w:p w14:paraId="2459DA78">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531" w:type="pct"/>
            <w:shd w:val="clear" w:color="auto" w:fill="auto"/>
            <w:vAlign w:val="center"/>
          </w:tcPr>
          <w:p w14:paraId="40DC996A">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531" w:type="pct"/>
            <w:shd w:val="clear" w:color="auto" w:fill="auto"/>
            <w:vAlign w:val="center"/>
          </w:tcPr>
          <w:p w14:paraId="16600230">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r>
      <w:tr w14:paraId="56B3A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Merge w:val="continue"/>
            <w:vAlign w:val="center"/>
          </w:tcPr>
          <w:p w14:paraId="6E1F1853">
            <w:pPr>
              <w:spacing w:line="360" w:lineRule="exact"/>
              <w:jc w:val="center"/>
              <w:rPr>
                <w:rFonts w:ascii="宋体" w:hAnsi="宋体" w:eastAsia="宋体" w:cs="宋体"/>
                <w:color w:val="auto"/>
                <w:kern w:val="0"/>
                <w:sz w:val="24"/>
                <w:szCs w:val="24"/>
                <w:highlight w:val="none"/>
              </w:rPr>
            </w:pPr>
          </w:p>
        </w:tc>
        <w:tc>
          <w:tcPr>
            <w:tcW w:w="480" w:type="pct"/>
            <w:vAlign w:val="center"/>
          </w:tcPr>
          <w:p w14:paraId="56215E99">
            <w:pPr>
              <w:numPr>
                <w:ilvl w:val="0"/>
                <w:numId w:val="7"/>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1253" w:type="pct"/>
            <w:vAlign w:val="center"/>
          </w:tcPr>
          <w:p w14:paraId="740EF903">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入户门</w:t>
            </w:r>
          </w:p>
        </w:tc>
        <w:tc>
          <w:tcPr>
            <w:tcW w:w="475" w:type="pct"/>
            <w:vMerge w:val="continue"/>
            <w:vAlign w:val="center"/>
          </w:tcPr>
          <w:p w14:paraId="0640B0E9">
            <w:pPr>
              <w:spacing w:line="360" w:lineRule="exact"/>
              <w:jc w:val="center"/>
              <w:rPr>
                <w:rFonts w:hint="eastAsia" w:ascii="宋体" w:hAnsi="宋体" w:eastAsia="宋体" w:cs="宋体"/>
                <w:color w:val="auto"/>
                <w:kern w:val="0"/>
                <w:sz w:val="24"/>
                <w:szCs w:val="24"/>
                <w:highlight w:val="none"/>
                <w:lang w:val="en-US" w:eastAsia="zh-CN"/>
              </w:rPr>
            </w:pPr>
          </w:p>
        </w:tc>
        <w:tc>
          <w:tcPr>
            <w:tcW w:w="387" w:type="pct"/>
            <w:shd w:val="clear" w:color="auto" w:fill="auto"/>
            <w:vAlign w:val="center"/>
          </w:tcPr>
          <w:p w14:paraId="1A48DA9B">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批</w:t>
            </w:r>
          </w:p>
        </w:tc>
        <w:tc>
          <w:tcPr>
            <w:tcW w:w="418" w:type="pct"/>
            <w:shd w:val="clear" w:color="auto" w:fill="auto"/>
            <w:vAlign w:val="center"/>
          </w:tcPr>
          <w:p w14:paraId="32BE2341">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537" w:type="pct"/>
            <w:shd w:val="clear" w:color="auto" w:fill="auto"/>
            <w:vAlign w:val="center"/>
          </w:tcPr>
          <w:p w14:paraId="6898704C">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531" w:type="pct"/>
            <w:shd w:val="clear" w:color="auto" w:fill="auto"/>
            <w:vAlign w:val="center"/>
          </w:tcPr>
          <w:p w14:paraId="61889397">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531" w:type="pct"/>
            <w:shd w:val="clear" w:color="auto" w:fill="auto"/>
            <w:vAlign w:val="center"/>
          </w:tcPr>
          <w:p w14:paraId="51E6AB8A">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r>
      <w:tr w14:paraId="4C66B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Merge w:val="continue"/>
            <w:vAlign w:val="center"/>
          </w:tcPr>
          <w:p w14:paraId="7977A5DE">
            <w:pPr>
              <w:spacing w:line="360" w:lineRule="exact"/>
              <w:jc w:val="center"/>
              <w:rPr>
                <w:rFonts w:ascii="宋体" w:hAnsi="宋体" w:eastAsia="宋体" w:cs="宋体"/>
                <w:color w:val="auto"/>
                <w:kern w:val="0"/>
                <w:sz w:val="24"/>
                <w:szCs w:val="24"/>
                <w:highlight w:val="none"/>
              </w:rPr>
            </w:pPr>
          </w:p>
        </w:tc>
        <w:tc>
          <w:tcPr>
            <w:tcW w:w="480" w:type="pct"/>
            <w:vAlign w:val="center"/>
          </w:tcPr>
          <w:p w14:paraId="35E2EBDB">
            <w:pPr>
              <w:numPr>
                <w:ilvl w:val="0"/>
                <w:numId w:val="7"/>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1253" w:type="pct"/>
            <w:vAlign w:val="center"/>
          </w:tcPr>
          <w:p w14:paraId="0BFC5AB2">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窗帘</w:t>
            </w:r>
          </w:p>
        </w:tc>
        <w:tc>
          <w:tcPr>
            <w:tcW w:w="475" w:type="pct"/>
            <w:vMerge w:val="continue"/>
            <w:vAlign w:val="center"/>
          </w:tcPr>
          <w:p w14:paraId="23101190">
            <w:pPr>
              <w:spacing w:line="360" w:lineRule="exact"/>
              <w:jc w:val="center"/>
              <w:rPr>
                <w:rFonts w:hint="eastAsia" w:ascii="宋体" w:hAnsi="宋体" w:eastAsia="宋体" w:cs="宋体"/>
                <w:color w:val="auto"/>
                <w:kern w:val="0"/>
                <w:sz w:val="24"/>
                <w:szCs w:val="24"/>
                <w:highlight w:val="none"/>
                <w:lang w:val="en-US" w:eastAsia="zh-CN"/>
              </w:rPr>
            </w:pPr>
          </w:p>
        </w:tc>
        <w:tc>
          <w:tcPr>
            <w:tcW w:w="387" w:type="pct"/>
            <w:shd w:val="clear" w:color="auto" w:fill="auto"/>
            <w:vAlign w:val="center"/>
          </w:tcPr>
          <w:p w14:paraId="0980280B">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批</w:t>
            </w:r>
          </w:p>
        </w:tc>
        <w:tc>
          <w:tcPr>
            <w:tcW w:w="418" w:type="pct"/>
            <w:shd w:val="clear" w:color="auto" w:fill="auto"/>
            <w:vAlign w:val="center"/>
          </w:tcPr>
          <w:p w14:paraId="0F901F70">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537" w:type="pct"/>
            <w:shd w:val="clear" w:color="auto" w:fill="auto"/>
            <w:vAlign w:val="center"/>
          </w:tcPr>
          <w:p w14:paraId="6C55FCDD">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531" w:type="pct"/>
            <w:shd w:val="clear" w:color="auto" w:fill="auto"/>
            <w:vAlign w:val="center"/>
          </w:tcPr>
          <w:p w14:paraId="15846D1B">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531" w:type="pct"/>
            <w:shd w:val="clear" w:color="auto" w:fill="auto"/>
            <w:vAlign w:val="center"/>
          </w:tcPr>
          <w:p w14:paraId="0B3C7943">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r>
      <w:tr w14:paraId="4EADC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Merge w:val="continue"/>
            <w:vAlign w:val="center"/>
          </w:tcPr>
          <w:p w14:paraId="4353BD46">
            <w:pPr>
              <w:spacing w:line="360" w:lineRule="exact"/>
              <w:jc w:val="center"/>
              <w:rPr>
                <w:rFonts w:ascii="宋体" w:hAnsi="宋体" w:eastAsia="宋体" w:cs="宋体"/>
                <w:color w:val="auto"/>
                <w:kern w:val="0"/>
                <w:sz w:val="24"/>
                <w:szCs w:val="24"/>
                <w:highlight w:val="none"/>
              </w:rPr>
            </w:pPr>
          </w:p>
        </w:tc>
        <w:tc>
          <w:tcPr>
            <w:tcW w:w="480" w:type="pct"/>
            <w:vAlign w:val="center"/>
          </w:tcPr>
          <w:p w14:paraId="2EB65F32">
            <w:pPr>
              <w:numPr>
                <w:ilvl w:val="0"/>
                <w:numId w:val="7"/>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1253" w:type="pct"/>
            <w:vAlign w:val="center"/>
          </w:tcPr>
          <w:p w14:paraId="44F341BA">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室内背景墙</w:t>
            </w:r>
          </w:p>
        </w:tc>
        <w:tc>
          <w:tcPr>
            <w:tcW w:w="475" w:type="pct"/>
            <w:vMerge w:val="continue"/>
            <w:vAlign w:val="center"/>
          </w:tcPr>
          <w:p w14:paraId="589DC614">
            <w:pPr>
              <w:spacing w:line="360" w:lineRule="exact"/>
              <w:jc w:val="center"/>
              <w:rPr>
                <w:rFonts w:hint="eastAsia" w:ascii="宋体" w:hAnsi="宋体" w:eastAsia="宋体" w:cs="宋体"/>
                <w:color w:val="auto"/>
                <w:kern w:val="0"/>
                <w:sz w:val="24"/>
                <w:szCs w:val="24"/>
                <w:highlight w:val="none"/>
                <w:lang w:val="en-US" w:eastAsia="zh-CN"/>
              </w:rPr>
            </w:pPr>
          </w:p>
        </w:tc>
        <w:tc>
          <w:tcPr>
            <w:tcW w:w="387" w:type="pct"/>
            <w:shd w:val="clear" w:color="auto" w:fill="auto"/>
            <w:vAlign w:val="center"/>
          </w:tcPr>
          <w:p w14:paraId="0BD6C965">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项</w:t>
            </w:r>
          </w:p>
        </w:tc>
        <w:tc>
          <w:tcPr>
            <w:tcW w:w="418" w:type="pct"/>
            <w:shd w:val="clear" w:color="auto" w:fill="auto"/>
            <w:vAlign w:val="center"/>
          </w:tcPr>
          <w:p w14:paraId="66B62895">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537" w:type="pct"/>
            <w:shd w:val="clear" w:color="auto" w:fill="auto"/>
            <w:vAlign w:val="center"/>
          </w:tcPr>
          <w:p w14:paraId="590D1F51">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531" w:type="pct"/>
            <w:shd w:val="clear" w:color="auto" w:fill="auto"/>
            <w:vAlign w:val="center"/>
          </w:tcPr>
          <w:p w14:paraId="455718E3">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531" w:type="pct"/>
            <w:shd w:val="clear" w:color="auto" w:fill="auto"/>
            <w:vAlign w:val="center"/>
          </w:tcPr>
          <w:p w14:paraId="659CCAC9">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r>
      <w:tr w14:paraId="4F786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Merge w:val="continue"/>
            <w:vAlign w:val="center"/>
          </w:tcPr>
          <w:p w14:paraId="5A8AC84D">
            <w:pPr>
              <w:spacing w:line="360" w:lineRule="exact"/>
              <w:jc w:val="center"/>
              <w:rPr>
                <w:rFonts w:ascii="宋体" w:hAnsi="宋体" w:eastAsia="宋体" w:cs="宋体"/>
                <w:color w:val="auto"/>
                <w:kern w:val="0"/>
                <w:sz w:val="24"/>
                <w:szCs w:val="24"/>
                <w:highlight w:val="none"/>
              </w:rPr>
            </w:pPr>
          </w:p>
        </w:tc>
        <w:tc>
          <w:tcPr>
            <w:tcW w:w="480" w:type="pct"/>
            <w:vAlign w:val="center"/>
          </w:tcPr>
          <w:p w14:paraId="6A93BE1B">
            <w:pPr>
              <w:numPr>
                <w:ilvl w:val="0"/>
                <w:numId w:val="7"/>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1253" w:type="pct"/>
            <w:vAlign w:val="center"/>
          </w:tcPr>
          <w:p w14:paraId="5DF397C4">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辅助设备</w:t>
            </w:r>
          </w:p>
        </w:tc>
        <w:tc>
          <w:tcPr>
            <w:tcW w:w="475" w:type="pct"/>
            <w:vMerge w:val="continue"/>
            <w:vAlign w:val="center"/>
          </w:tcPr>
          <w:p w14:paraId="78A9A368">
            <w:pPr>
              <w:spacing w:line="360" w:lineRule="exact"/>
              <w:jc w:val="center"/>
              <w:rPr>
                <w:rFonts w:hint="eastAsia" w:ascii="宋体" w:hAnsi="宋体" w:eastAsia="宋体" w:cs="宋体"/>
                <w:color w:val="auto"/>
                <w:kern w:val="0"/>
                <w:sz w:val="24"/>
                <w:szCs w:val="24"/>
                <w:highlight w:val="none"/>
                <w:lang w:val="en-US" w:eastAsia="zh-CN"/>
              </w:rPr>
            </w:pPr>
          </w:p>
        </w:tc>
        <w:tc>
          <w:tcPr>
            <w:tcW w:w="387" w:type="pct"/>
            <w:shd w:val="clear" w:color="auto" w:fill="auto"/>
            <w:vAlign w:val="center"/>
          </w:tcPr>
          <w:p w14:paraId="7FFA5174">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批</w:t>
            </w:r>
          </w:p>
        </w:tc>
        <w:tc>
          <w:tcPr>
            <w:tcW w:w="418" w:type="pct"/>
            <w:shd w:val="clear" w:color="auto" w:fill="auto"/>
            <w:vAlign w:val="center"/>
          </w:tcPr>
          <w:p w14:paraId="271BD63C">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537" w:type="pct"/>
            <w:shd w:val="clear" w:color="auto" w:fill="auto"/>
            <w:vAlign w:val="center"/>
          </w:tcPr>
          <w:p w14:paraId="43F092B6">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531" w:type="pct"/>
            <w:shd w:val="clear" w:color="auto" w:fill="auto"/>
            <w:vAlign w:val="center"/>
          </w:tcPr>
          <w:p w14:paraId="0A15B787">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531" w:type="pct"/>
            <w:shd w:val="clear" w:color="auto" w:fill="auto"/>
            <w:vAlign w:val="center"/>
          </w:tcPr>
          <w:p w14:paraId="45CEAD4B">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r>
      <w:tr w14:paraId="4A54F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Merge w:val="continue"/>
            <w:vAlign w:val="center"/>
          </w:tcPr>
          <w:p w14:paraId="0D22747D">
            <w:pPr>
              <w:spacing w:line="360" w:lineRule="exact"/>
              <w:jc w:val="center"/>
              <w:rPr>
                <w:rFonts w:ascii="宋体" w:hAnsi="宋体" w:eastAsia="宋体" w:cs="宋体"/>
                <w:color w:val="auto"/>
                <w:kern w:val="0"/>
                <w:sz w:val="24"/>
                <w:szCs w:val="24"/>
                <w:highlight w:val="none"/>
              </w:rPr>
            </w:pPr>
          </w:p>
        </w:tc>
        <w:tc>
          <w:tcPr>
            <w:tcW w:w="480" w:type="pct"/>
            <w:vAlign w:val="center"/>
          </w:tcPr>
          <w:p w14:paraId="56046EC3">
            <w:pPr>
              <w:numPr>
                <w:ilvl w:val="0"/>
                <w:numId w:val="7"/>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1253" w:type="pct"/>
            <w:vAlign w:val="center"/>
          </w:tcPr>
          <w:p w14:paraId="6356081D">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电气系统</w:t>
            </w:r>
          </w:p>
        </w:tc>
        <w:tc>
          <w:tcPr>
            <w:tcW w:w="475" w:type="pct"/>
            <w:vMerge w:val="continue"/>
            <w:vAlign w:val="center"/>
          </w:tcPr>
          <w:p w14:paraId="6F9FE987">
            <w:pPr>
              <w:spacing w:line="360" w:lineRule="exact"/>
              <w:jc w:val="center"/>
              <w:rPr>
                <w:rFonts w:hint="eastAsia" w:ascii="宋体" w:hAnsi="宋体" w:eastAsia="宋体" w:cs="宋体"/>
                <w:color w:val="auto"/>
                <w:kern w:val="0"/>
                <w:sz w:val="24"/>
                <w:szCs w:val="24"/>
                <w:highlight w:val="none"/>
                <w:lang w:val="en-US" w:eastAsia="zh-CN"/>
              </w:rPr>
            </w:pPr>
          </w:p>
        </w:tc>
        <w:tc>
          <w:tcPr>
            <w:tcW w:w="387" w:type="pct"/>
            <w:shd w:val="clear" w:color="auto" w:fill="auto"/>
            <w:vAlign w:val="center"/>
          </w:tcPr>
          <w:p w14:paraId="0621FD82">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项</w:t>
            </w:r>
          </w:p>
        </w:tc>
        <w:tc>
          <w:tcPr>
            <w:tcW w:w="418" w:type="pct"/>
            <w:shd w:val="clear" w:color="auto" w:fill="auto"/>
            <w:vAlign w:val="center"/>
          </w:tcPr>
          <w:p w14:paraId="2F63FC56">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537" w:type="pct"/>
            <w:shd w:val="clear" w:color="auto" w:fill="auto"/>
            <w:vAlign w:val="center"/>
          </w:tcPr>
          <w:p w14:paraId="3402413C">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531" w:type="pct"/>
            <w:shd w:val="clear" w:color="auto" w:fill="auto"/>
            <w:vAlign w:val="center"/>
          </w:tcPr>
          <w:p w14:paraId="377CA894">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531" w:type="pct"/>
            <w:shd w:val="clear" w:color="auto" w:fill="auto"/>
            <w:vAlign w:val="center"/>
          </w:tcPr>
          <w:p w14:paraId="7CB51AB6">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r>
      <w:tr w14:paraId="58857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Merge w:val="continue"/>
            <w:vAlign w:val="center"/>
          </w:tcPr>
          <w:p w14:paraId="1CC2EC26">
            <w:pPr>
              <w:spacing w:line="360" w:lineRule="exact"/>
              <w:jc w:val="center"/>
              <w:rPr>
                <w:rFonts w:ascii="宋体" w:hAnsi="宋体" w:eastAsia="宋体" w:cs="宋体"/>
                <w:color w:val="auto"/>
                <w:kern w:val="0"/>
                <w:sz w:val="24"/>
                <w:szCs w:val="24"/>
                <w:highlight w:val="none"/>
              </w:rPr>
            </w:pPr>
          </w:p>
        </w:tc>
        <w:tc>
          <w:tcPr>
            <w:tcW w:w="480" w:type="pct"/>
            <w:vAlign w:val="center"/>
          </w:tcPr>
          <w:p w14:paraId="4834226B">
            <w:pPr>
              <w:numPr>
                <w:ilvl w:val="0"/>
                <w:numId w:val="7"/>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1253" w:type="pct"/>
            <w:vAlign w:val="center"/>
          </w:tcPr>
          <w:p w14:paraId="0A632635">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市政与现场</w:t>
            </w:r>
          </w:p>
        </w:tc>
        <w:tc>
          <w:tcPr>
            <w:tcW w:w="475" w:type="pct"/>
            <w:vMerge w:val="continue"/>
            <w:vAlign w:val="center"/>
          </w:tcPr>
          <w:p w14:paraId="7E079814">
            <w:pPr>
              <w:spacing w:line="360" w:lineRule="exact"/>
              <w:jc w:val="center"/>
              <w:rPr>
                <w:rFonts w:hint="eastAsia" w:ascii="宋体" w:hAnsi="宋体" w:eastAsia="宋体" w:cs="宋体"/>
                <w:color w:val="auto"/>
                <w:kern w:val="0"/>
                <w:sz w:val="24"/>
                <w:szCs w:val="24"/>
                <w:highlight w:val="none"/>
                <w:lang w:val="en-US" w:eastAsia="zh-CN"/>
              </w:rPr>
            </w:pPr>
          </w:p>
        </w:tc>
        <w:tc>
          <w:tcPr>
            <w:tcW w:w="387" w:type="pct"/>
            <w:shd w:val="clear" w:color="auto" w:fill="auto"/>
            <w:vAlign w:val="center"/>
          </w:tcPr>
          <w:p w14:paraId="7E8DCA30">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项</w:t>
            </w:r>
          </w:p>
        </w:tc>
        <w:tc>
          <w:tcPr>
            <w:tcW w:w="418" w:type="pct"/>
            <w:shd w:val="clear" w:color="auto" w:fill="auto"/>
            <w:vAlign w:val="center"/>
          </w:tcPr>
          <w:p w14:paraId="7CD34199">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537" w:type="pct"/>
            <w:shd w:val="clear" w:color="auto" w:fill="auto"/>
            <w:vAlign w:val="center"/>
          </w:tcPr>
          <w:p w14:paraId="2A4F062E">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531" w:type="pct"/>
            <w:shd w:val="clear" w:color="auto" w:fill="auto"/>
            <w:vAlign w:val="center"/>
          </w:tcPr>
          <w:p w14:paraId="70955BF6">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531" w:type="pct"/>
            <w:shd w:val="clear" w:color="auto" w:fill="auto"/>
            <w:vAlign w:val="center"/>
          </w:tcPr>
          <w:p w14:paraId="1C0FC4E3">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r>
      <w:tr w14:paraId="0866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Merge w:val="continue"/>
            <w:vAlign w:val="center"/>
          </w:tcPr>
          <w:p w14:paraId="6A416F73">
            <w:pPr>
              <w:spacing w:line="360" w:lineRule="exact"/>
              <w:jc w:val="center"/>
              <w:rPr>
                <w:rFonts w:ascii="宋体" w:hAnsi="宋体" w:eastAsia="宋体" w:cs="宋体"/>
                <w:color w:val="auto"/>
                <w:kern w:val="0"/>
                <w:sz w:val="24"/>
                <w:szCs w:val="24"/>
                <w:highlight w:val="none"/>
              </w:rPr>
            </w:pPr>
          </w:p>
        </w:tc>
        <w:tc>
          <w:tcPr>
            <w:tcW w:w="480" w:type="pct"/>
            <w:vAlign w:val="center"/>
          </w:tcPr>
          <w:p w14:paraId="518E891E">
            <w:pPr>
              <w:numPr>
                <w:ilvl w:val="0"/>
                <w:numId w:val="7"/>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1253" w:type="pct"/>
            <w:vAlign w:val="center"/>
          </w:tcPr>
          <w:p w14:paraId="4062B7FA">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体检桌</w:t>
            </w:r>
          </w:p>
        </w:tc>
        <w:tc>
          <w:tcPr>
            <w:tcW w:w="475" w:type="pct"/>
            <w:vMerge w:val="continue"/>
            <w:vAlign w:val="center"/>
          </w:tcPr>
          <w:p w14:paraId="702AF081">
            <w:pPr>
              <w:spacing w:line="360" w:lineRule="exact"/>
              <w:jc w:val="center"/>
              <w:rPr>
                <w:rFonts w:hint="eastAsia" w:ascii="宋体" w:hAnsi="宋体" w:eastAsia="宋体" w:cs="宋体"/>
                <w:color w:val="auto"/>
                <w:kern w:val="0"/>
                <w:sz w:val="24"/>
                <w:szCs w:val="24"/>
                <w:highlight w:val="none"/>
                <w:lang w:val="en-US" w:eastAsia="zh-CN"/>
              </w:rPr>
            </w:pPr>
          </w:p>
        </w:tc>
        <w:tc>
          <w:tcPr>
            <w:tcW w:w="387" w:type="pct"/>
            <w:shd w:val="clear" w:color="auto" w:fill="auto"/>
            <w:vAlign w:val="center"/>
          </w:tcPr>
          <w:p w14:paraId="2F035E17">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批</w:t>
            </w:r>
          </w:p>
        </w:tc>
        <w:tc>
          <w:tcPr>
            <w:tcW w:w="418" w:type="pct"/>
            <w:shd w:val="clear" w:color="auto" w:fill="auto"/>
            <w:vAlign w:val="center"/>
          </w:tcPr>
          <w:p w14:paraId="28696F75">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537" w:type="pct"/>
            <w:shd w:val="clear" w:color="auto" w:fill="auto"/>
            <w:vAlign w:val="center"/>
          </w:tcPr>
          <w:p w14:paraId="16FC484F">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531" w:type="pct"/>
            <w:shd w:val="clear" w:color="auto" w:fill="auto"/>
            <w:vAlign w:val="center"/>
          </w:tcPr>
          <w:p w14:paraId="3BF7AFCC">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531" w:type="pct"/>
            <w:shd w:val="clear" w:color="auto" w:fill="auto"/>
            <w:vAlign w:val="center"/>
          </w:tcPr>
          <w:p w14:paraId="4907649E">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r>
      <w:tr w14:paraId="363FD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Merge w:val="continue"/>
            <w:vAlign w:val="center"/>
          </w:tcPr>
          <w:p w14:paraId="60E94281">
            <w:pPr>
              <w:spacing w:line="360" w:lineRule="exact"/>
              <w:jc w:val="center"/>
              <w:rPr>
                <w:rFonts w:ascii="宋体" w:hAnsi="宋体" w:eastAsia="宋体" w:cs="宋体"/>
                <w:color w:val="auto"/>
                <w:kern w:val="0"/>
                <w:sz w:val="24"/>
                <w:szCs w:val="24"/>
                <w:highlight w:val="none"/>
              </w:rPr>
            </w:pPr>
          </w:p>
        </w:tc>
        <w:tc>
          <w:tcPr>
            <w:tcW w:w="480" w:type="pct"/>
            <w:vAlign w:val="center"/>
          </w:tcPr>
          <w:p w14:paraId="4C44DAAD">
            <w:pPr>
              <w:numPr>
                <w:ilvl w:val="0"/>
                <w:numId w:val="7"/>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1253" w:type="pct"/>
            <w:vAlign w:val="center"/>
          </w:tcPr>
          <w:p w14:paraId="30B6F6F7">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零食柜</w:t>
            </w:r>
          </w:p>
        </w:tc>
        <w:tc>
          <w:tcPr>
            <w:tcW w:w="475" w:type="pct"/>
            <w:vMerge w:val="continue"/>
            <w:vAlign w:val="center"/>
          </w:tcPr>
          <w:p w14:paraId="141C07F5">
            <w:pPr>
              <w:spacing w:line="360" w:lineRule="exact"/>
              <w:jc w:val="center"/>
              <w:rPr>
                <w:rFonts w:hint="eastAsia" w:ascii="宋体" w:hAnsi="宋体" w:eastAsia="宋体" w:cs="宋体"/>
                <w:color w:val="auto"/>
                <w:kern w:val="0"/>
                <w:sz w:val="24"/>
                <w:szCs w:val="24"/>
                <w:highlight w:val="none"/>
                <w:lang w:val="en-US" w:eastAsia="zh-CN"/>
              </w:rPr>
            </w:pPr>
          </w:p>
        </w:tc>
        <w:tc>
          <w:tcPr>
            <w:tcW w:w="387" w:type="pct"/>
            <w:shd w:val="clear" w:color="auto" w:fill="auto"/>
            <w:vAlign w:val="center"/>
          </w:tcPr>
          <w:p w14:paraId="3182166A">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批</w:t>
            </w:r>
          </w:p>
        </w:tc>
        <w:tc>
          <w:tcPr>
            <w:tcW w:w="418" w:type="pct"/>
            <w:shd w:val="clear" w:color="auto" w:fill="auto"/>
            <w:vAlign w:val="center"/>
          </w:tcPr>
          <w:p w14:paraId="08791F8F">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537" w:type="pct"/>
            <w:shd w:val="clear" w:color="auto" w:fill="auto"/>
            <w:vAlign w:val="center"/>
          </w:tcPr>
          <w:p w14:paraId="0B56D44D">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531" w:type="pct"/>
            <w:shd w:val="clear" w:color="auto" w:fill="auto"/>
            <w:vAlign w:val="center"/>
          </w:tcPr>
          <w:p w14:paraId="19B690D1">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531" w:type="pct"/>
            <w:shd w:val="clear" w:color="auto" w:fill="auto"/>
            <w:vAlign w:val="center"/>
          </w:tcPr>
          <w:p w14:paraId="0358CE88">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r>
      <w:tr w14:paraId="34FC2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Merge w:val="continue"/>
            <w:vAlign w:val="center"/>
          </w:tcPr>
          <w:p w14:paraId="6DA57EE1">
            <w:pPr>
              <w:spacing w:line="360" w:lineRule="exact"/>
              <w:jc w:val="center"/>
              <w:rPr>
                <w:rFonts w:ascii="宋体" w:hAnsi="宋体" w:eastAsia="宋体" w:cs="宋体"/>
                <w:color w:val="auto"/>
                <w:kern w:val="0"/>
                <w:sz w:val="24"/>
                <w:szCs w:val="24"/>
                <w:highlight w:val="none"/>
              </w:rPr>
            </w:pPr>
          </w:p>
        </w:tc>
        <w:tc>
          <w:tcPr>
            <w:tcW w:w="480" w:type="pct"/>
            <w:vAlign w:val="center"/>
          </w:tcPr>
          <w:p w14:paraId="1C5E6B5E">
            <w:pPr>
              <w:numPr>
                <w:ilvl w:val="0"/>
                <w:numId w:val="7"/>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1253" w:type="pct"/>
            <w:vAlign w:val="center"/>
          </w:tcPr>
          <w:p w14:paraId="418BDDD1">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洗手池柜</w:t>
            </w:r>
          </w:p>
        </w:tc>
        <w:tc>
          <w:tcPr>
            <w:tcW w:w="475" w:type="pct"/>
            <w:vMerge w:val="continue"/>
            <w:vAlign w:val="center"/>
          </w:tcPr>
          <w:p w14:paraId="407CE996">
            <w:pPr>
              <w:spacing w:line="360" w:lineRule="exact"/>
              <w:jc w:val="center"/>
              <w:rPr>
                <w:rFonts w:hint="eastAsia" w:ascii="宋体" w:hAnsi="宋体" w:eastAsia="宋体" w:cs="宋体"/>
                <w:color w:val="auto"/>
                <w:kern w:val="0"/>
                <w:sz w:val="24"/>
                <w:szCs w:val="24"/>
                <w:highlight w:val="none"/>
                <w:lang w:val="en-US" w:eastAsia="zh-CN"/>
              </w:rPr>
            </w:pPr>
          </w:p>
        </w:tc>
        <w:tc>
          <w:tcPr>
            <w:tcW w:w="387" w:type="pct"/>
            <w:shd w:val="clear" w:color="auto" w:fill="auto"/>
            <w:vAlign w:val="center"/>
          </w:tcPr>
          <w:p w14:paraId="21C4F828">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批</w:t>
            </w:r>
          </w:p>
        </w:tc>
        <w:tc>
          <w:tcPr>
            <w:tcW w:w="418" w:type="pct"/>
            <w:shd w:val="clear" w:color="auto" w:fill="auto"/>
            <w:vAlign w:val="center"/>
          </w:tcPr>
          <w:p w14:paraId="133F1E56">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537" w:type="pct"/>
            <w:shd w:val="clear" w:color="auto" w:fill="auto"/>
            <w:vAlign w:val="center"/>
          </w:tcPr>
          <w:p w14:paraId="1433C78D">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531" w:type="pct"/>
            <w:shd w:val="clear" w:color="auto" w:fill="auto"/>
            <w:vAlign w:val="center"/>
          </w:tcPr>
          <w:p w14:paraId="70ED5BB4">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531" w:type="pct"/>
            <w:shd w:val="clear" w:color="auto" w:fill="auto"/>
            <w:vAlign w:val="center"/>
          </w:tcPr>
          <w:p w14:paraId="062A5E4F">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r>
      <w:tr w14:paraId="130F9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Merge w:val="continue"/>
            <w:vAlign w:val="center"/>
          </w:tcPr>
          <w:p w14:paraId="7A02365C">
            <w:pPr>
              <w:spacing w:line="360" w:lineRule="exact"/>
              <w:jc w:val="center"/>
              <w:rPr>
                <w:rFonts w:ascii="宋体" w:hAnsi="宋体" w:eastAsia="宋体" w:cs="宋体"/>
                <w:color w:val="auto"/>
                <w:kern w:val="0"/>
                <w:sz w:val="24"/>
                <w:szCs w:val="24"/>
                <w:highlight w:val="none"/>
              </w:rPr>
            </w:pPr>
          </w:p>
        </w:tc>
        <w:tc>
          <w:tcPr>
            <w:tcW w:w="480" w:type="pct"/>
            <w:vAlign w:val="center"/>
          </w:tcPr>
          <w:p w14:paraId="4B5FF354">
            <w:pPr>
              <w:numPr>
                <w:ilvl w:val="0"/>
                <w:numId w:val="7"/>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1253" w:type="pct"/>
            <w:vAlign w:val="center"/>
          </w:tcPr>
          <w:p w14:paraId="7E100AD7">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休息座椅一</w:t>
            </w:r>
          </w:p>
        </w:tc>
        <w:tc>
          <w:tcPr>
            <w:tcW w:w="475" w:type="pct"/>
            <w:vMerge w:val="continue"/>
            <w:vAlign w:val="center"/>
          </w:tcPr>
          <w:p w14:paraId="771A6F47">
            <w:pPr>
              <w:spacing w:line="360" w:lineRule="exact"/>
              <w:jc w:val="center"/>
              <w:rPr>
                <w:rFonts w:hint="eastAsia" w:ascii="宋体" w:hAnsi="宋体" w:eastAsia="宋体" w:cs="宋体"/>
                <w:color w:val="auto"/>
                <w:kern w:val="0"/>
                <w:sz w:val="24"/>
                <w:szCs w:val="24"/>
                <w:highlight w:val="none"/>
                <w:lang w:val="en-US" w:eastAsia="zh-CN"/>
              </w:rPr>
            </w:pPr>
          </w:p>
        </w:tc>
        <w:tc>
          <w:tcPr>
            <w:tcW w:w="387" w:type="pct"/>
            <w:shd w:val="clear" w:color="auto" w:fill="auto"/>
            <w:vAlign w:val="center"/>
          </w:tcPr>
          <w:p w14:paraId="05A69662">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批</w:t>
            </w:r>
          </w:p>
        </w:tc>
        <w:tc>
          <w:tcPr>
            <w:tcW w:w="418" w:type="pct"/>
            <w:shd w:val="clear" w:color="auto" w:fill="auto"/>
            <w:vAlign w:val="center"/>
          </w:tcPr>
          <w:p w14:paraId="4D675265">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537" w:type="pct"/>
            <w:shd w:val="clear" w:color="auto" w:fill="auto"/>
            <w:vAlign w:val="center"/>
          </w:tcPr>
          <w:p w14:paraId="3BA9E938">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531" w:type="pct"/>
            <w:shd w:val="clear" w:color="auto" w:fill="auto"/>
            <w:vAlign w:val="center"/>
          </w:tcPr>
          <w:p w14:paraId="49D54CE7">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531" w:type="pct"/>
            <w:shd w:val="clear" w:color="auto" w:fill="auto"/>
            <w:vAlign w:val="center"/>
          </w:tcPr>
          <w:p w14:paraId="65122C28">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r>
      <w:tr w14:paraId="7D6E5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Merge w:val="continue"/>
            <w:vAlign w:val="center"/>
          </w:tcPr>
          <w:p w14:paraId="117E30B0">
            <w:pPr>
              <w:spacing w:line="360" w:lineRule="exact"/>
              <w:jc w:val="center"/>
              <w:rPr>
                <w:rFonts w:ascii="宋体" w:hAnsi="宋体" w:eastAsia="宋体" w:cs="宋体"/>
                <w:color w:val="auto"/>
                <w:kern w:val="0"/>
                <w:sz w:val="24"/>
                <w:szCs w:val="24"/>
                <w:highlight w:val="none"/>
              </w:rPr>
            </w:pPr>
          </w:p>
        </w:tc>
        <w:tc>
          <w:tcPr>
            <w:tcW w:w="480" w:type="pct"/>
            <w:vAlign w:val="center"/>
          </w:tcPr>
          <w:p w14:paraId="192933E6">
            <w:pPr>
              <w:numPr>
                <w:ilvl w:val="0"/>
                <w:numId w:val="7"/>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1253" w:type="pct"/>
            <w:vAlign w:val="center"/>
          </w:tcPr>
          <w:p w14:paraId="5A0CC4EB">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休息座椅二</w:t>
            </w:r>
          </w:p>
        </w:tc>
        <w:tc>
          <w:tcPr>
            <w:tcW w:w="475" w:type="pct"/>
            <w:vMerge w:val="continue"/>
            <w:vAlign w:val="center"/>
          </w:tcPr>
          <w:p w14:paraId="25B40F3A">
            <w:pPr>
              <w:spacing w:line="360" w:lineRule="exact"/>
              <w:jc w:val="center"/>
              <w:rPr>
                <w:rFonts w:hint="eastAsia" w:ascii="宋体" w:hAnsi="宋体" w:eastAsia="宋体" w:cs="宋体"/>
                <w:color w:val="auto"/>
                <w:kern w:val="0"/>
                <w:sz w:val="24"/>
                <w:szCs w:val="24"/>
                <w:highlight w:val="none"/>
                <w:lang w:val="en-US" w:eastAsia="zh-CN"/>
              </w:rPr>
            </w:pPr>
          </w:p>
        </w:tc>
        <w:tc>
          <w:tcPr>
            <w:tcW w:w="387" w:type="pct"/>
            <w:shd w:val="clear" w:color="auto" w:fill="auto"/>
            <w:vAlign w:val="center"/>
          </w:tcPr>
          <w:p w14:paraId="4EA349B3">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批</w:t>
            </w:r>
          </w:p>
        </w:tc>
        <w:tc>
          <w:tcPr>
            <w:tcW w:w="418" w:type="pct"/>
            <w:shd w:val="clear" w:color="auto" w:fill="auto"/>
            <w:vAlign w:val="center"/>
          </w:tcPr>
          <w:p w14:paraId="0932E2F2">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537" w:type="pct"/>
            <w:shd w:val="clear" w:color="auto" w:fill="auto"/>
            <w:vAlign w:val="center"/>
          </w:tcPr>
          <w:p w14:paraId="1296B10B">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531" w:type="pct"/>
            <w:shd w:val="clear" w:color="auto" w:fill="auto"/>
            <w:vAlign w:val="center"/>
          </w:tcPr>
          <w:p w14:paraId="151EDC9C">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531" w:type="pct"/>
            <w:shd w:val="clear" w:color="auto" w:fill="auto"/>
            <w:vAlign w:val="center"/>
          </w:tcPr>
          <w:p w14:paraId="515F4177">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r>
      <w:tr w14:paraId="17EA5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Merge w:val="continue"/>
            <w:vAlign w:val="center"/>
          </w:tcPr>
          <w:p w14:paraId="5772D07B">
            <w:pPr>
              <w:spacing w:line="360" w:lineRule="exact"/>
              <w:jc w:val="center"/>
              <w:rPr>
                <w:rFonts w:ascii="宋体" w:hAnsi="宋体" w:eastAsia="宋体" w:cs="宋体"/>
                <w:color w:val="auto"/>
                <w:kern w:val="0"/>
                <w:sz w:val="24"/>
                <w:szCs w:val="24"/>
                <w:highlight w:val="none"/>
              </w:rPr>
            </w:pPr>
          </w:p>
        </w:tc>
        <w:tc>
          <w:tcPr>
            <w:tcW w:w="480" w:type="pct"/>
            <w:vAlign w:val="center"/>
          </w:tcPr>
          <w:p w14:paraId="48351B55">
            <w:pPr>
              <w:numPr>
                <w:ilvl w:val="0"/>
                <w:numId w:val="7"/>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1253" w:type="pct"/>
            <w:vAlign w:val="center"/>
          </w:tcPr>
          <w:p w14:paraId="1B859C59">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热合、离心机工作台</w:t>
            </w:r>
          </w:p>
        </w:tc>
        <w:tc>
          <w:tcPr>
            <w:tcW w:w="475" w:type="pct"/>
            <w:vMerge w:val="continue"/>
            <w:vAlign w:val="center"/>
          </w:tcPr>
          <w:p w14:paraId="12C537A7">
            <w:pPr>
              <w:spacing w:line="360" w:lineRule="exact"/>
              <w:jc w:val="center"/>
              <w:rPr>
                <w:rFonts w:hint="eastAsia" w:ascii="宋体" w:hAnsi="宋体" w:eastAsia="宋体" w:cs="宋体"/>
                <w:color w:val="auto"/>
                <w:kern w:val="0"/>
                <w:sz w:val="24"/>
                <w:szCs w:val="24"/>
                <w:highlight w:val="none"/>
                <w:lang w:val="en-US" w:eastAsia="zh-CN"/>
              </w:rPr>
            </w:pPr>
          </w:p>
        </w:tc>
        <w:tc>
          <w:tcPr>
            <w:tcW w:w="387" w:type="pct"/>
            <w:shd w:val="clear" w:color="auto" w:fill="auto"/>
            <w:vAlign w:val="center"/>
          </w:tcPr>
          <w:p w14:paraId="2CE5D599">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批</w:t>
            </w:r>
          </w:p>
        </w:tc>
        <w:tc>
          <w:tcPr>
            <w:tcW w:w="418" w:type="pct"/>
            <w:shd w:val="clear" w:color="auto" w:fill="auto"/>
            <w:vAlign w:val="center"/>
          </w:tcPr>
          <w:p w14:paraId="1D0E56AC">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537" w:type="pct"/>
            <w:shd w:val="clear" w:color="auto" w:fill="auto"/>
            <w:vAlign w:val="center"/>
          </w:tcPr>
          <w:p w14:paraId="57735E8F">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531" w:type="pct"/>
            <w:shd w:val="clear" w:color="auto" w:fill="auto"/>
            <w:vAlign w:val="center"/>
          </w:tcPr>
          <w:p w14:paraId="3CE3C285">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531" w:type="pct"/>
            <w:shd w:val="clear" w:color="auto" w:fill="auto"/>
            <w:vAlign w:val="center"/>
          </w:tcPr>
          <w:p w14:paraId="59C43A08">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r>
      <w:tr w14:paraId="0162A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Merge w:val="continue"/>
            <w:vAlign w:val="center"/>
          </w:tcPr>
          <w:p w14:paraId="273AB0E7">
            <w:pPr>
              <w:spacing w:line="360" w:lineRule="exact"/>
              <w:jc w:val="center"/>
              <w:rPr>
                <w:rFonts w:ascii="宋体" w:hAnsi="宋体" w:eastAsia="宋体" w:cs="宋体"/>
                <w:color w:val="auto"/>
                <w:kern w:val="0"/>
                <w:sz w:val="24"/>
                <w:szCs w:val="24"/>
                <w:highlight w:val="none"/>
              </w:rPr>
            </w:pPr>
          </w:p>
        </w:tc>
        <w:tc>
          <w:tcPr>
            <w:tcW w:w="480" w:type="pct"/>
            <w:vAlign w:val="center"/>
          </w:tcPr>
          <w:p w14:paraId="19206104">
            <w:pPr>
              <w:numPr>
                <w:ilvl w:val="0"/>
                <w:numId w:val="7"/>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1253" w:type="pct"/>
            <w:vAlign w:val="center"/>
          </w:tcPr>
          <w:p w14:paraId="7DF99E6F">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采血桌</w:t>
            </w:r>
          </w:p>
        </w:tc>
        <w:tc>
          <w:tcPr>
            <w:tcW w:w="475" w:type="pct"/>
            <w:vMerge w:val="continue"/>
            <w:vAlign w:val="center"/>
          </w:tcPr>
          <w:p w14:paraId="76FD6D94">
            <w:pPr>
              <w:spacing w:line="360" w:lineRule="exact"/>
              <w:jc w:val="center"/>
              <w:rPr>
                <w:rFonts w:hint="eastAsia" w:ascii="宋体" w:hAnsi="宋体" w:eastAsia="宋体" w:cs="宋体"/>
                <w:color w:val="auto"/>
                <w:kern w:val="0"/>
                <w:sz w:val="24"/>
                <w:szCs w:val="24"/>
                <w:highlight w:val="none"/>
                <w:lang w:val="en-US" w:eastAsia="zh-CN"/>
              </w:rPr>
            </w:pPr>
          </w:p>
        </w:tc>
        <w:tc>
          <w:tcPr>
            <w:tcW w:w="387" w:type="pct"/>
            <w:shd w:val="clear" w:color="auto" w:fill="auto"/>
            <w:vAlign w:val="center"/>
          </w:tcPr>
          <w:p w14:paraId="1F7C0280">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418" w:type="pct"/>
            <w:shd w:val="clear" w:color="auto" w:fill="auto"/>
            <w:vAlign w:val="center"/>
          </w:tcPr>
          <w:p w14:paraId="653E1D0E">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6</w:t>
            </w:r>
          </w:p>
        </w:tc>
        <w:tc>
          <w:tcPr>
            <w:tcW w:w="537" w:type="pct"/>
            <w:shd w:val="clear" w:color="auto" w:fill="auto"/>
            <w:vAlign w:val="center"/>
          </w:tcPr>
          <w:p w14:paraId="1FE3F1C0">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p>
        </w:tc>
        <w:tc>
          <w:tcPr>
            <w:tcW w:w="531" w:type="pct"/>
            <w:vAlign w:val="center"/>
          </w:tcPr>
          <w:p w14:paraId="541989DB">
            <w:pPr>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c>
          <w:tcPr>
            <w:tcW w:w="531" w:type="pct"/>
            <w:vAlign w:val="center"/>
          </w:tcPr>
          <w:p w14:paraId="51C5903F">
            <w:pPr>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r>
      <w:tr w14:paraId="6D232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Merge w:val="continue"/>
            <w:vAlign w:val="center"/>
          </w:tcPr>
          <w:p w14:paraId="5DE33D7E">
            <w:pPr>
              <w:spacing w:line="360" w:lineRule="exact"/>
              <w:jc w:val="center"/>
              <w:rPr>
                <w:rFonts w:ascii="宋体" w:hAnsi="宋体" w:eastAsia="宋体" w:cs="宋体"/>
                <w:color w:val="auto"/>
                <w:kern w:val="0"/>
                <w:sz w:val="24"/>
                <w:szCs w:val="24"/>
                <w:highlight w:val="none"/>
              </w:rPr>
            </w:pPr>
          </w:p>
        </w:tc>
        <w:tc>
          <w:tcPr>
            <w:tcW w:w="480" w:type="pct"/>
            <w:vAlign w:val="center"/>
          </w:tcPr>
          <w:p w14:paraId="4B6E2130">
            <w:pPr>
              <w:numPr>
                <w:ilvl w:val="0"/>
                <w:numId w:val="7"/>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1253" w:type="pct"/>
            <w:vAlign w:val="center"/>
          </w:tcPr>
          <w:p w14:paraId="6DB84302">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电动调节采血椅</w:t>
            </w:r>
          </w:p>
        </w:tc>
        <w:tc>
          <w:tcPr>
            <w:tcW w:w="475" w:type="pct"/>
            <w:vMerge w:val="continue"/>
            <w:vAlign w:val="center"/>
          </w:tcPr>
          <w:p w14:paraId="5E6C39DA">
            <w:pPr>
              <w:spacing w:line="360" w:lineRule="exact"/>
              <w:jc w:val="center"/>
              <w:rPr>
                <w:rFonts w:hint="eastAsia" w:ascii="宋体" w:hAnsi="宋体" w:eastAsia="宋体" w:cs="宋体"/>
                <w:color w:val="auto"/>
                <w:kern w:val="0"/>
                <w:sz w:val="24"/>
                <w:szCs w:val="24"/>
                <w:highlight w:val="none"/>
                <w:lang w:val="en-US" w:eastAsia="zh-CN"/>
              </w:rPr>
            </w:pPr>
          </w:p>
        </w:tc>
        <w:tc>
          <w:tcPr>
            <w:tcW w:w="387" w:type="pct"/>
            <w:shd w:val="clear" w:color="auto" w:fill="auto"/>
            <w:vAlign w:val="center"/>
          </w:tcPr>
          <w:p w14:paraId="1B7C55AB">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418" w:type="pct"/>
            <w:shd w:val="clear" w:color="auto" w:fill="auto"/>
            <w:vAlign w:val="center"/>
          </w:tcPr>
          <w:p w14:paraId="4E202999">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12</w:t>
            </w:r>
          </w:p>
        </w:tc>
        <w:tc>
          <w:tcPr>
            <w:tcW w:w="537" w:type="pct"/>
            <w:shd w:val="clear" w:color="auto" w:fill="auto"/>
            <w:vAlign w:val="center"/>
          </w:tcPr>
          <w:p w14:paraId="3B1CAA05">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w:t>
            </w:r>
          </w:p>
        </w:tc>
        <w:tc>
          <w:tcPr>
            <w:tcW w:w="531" w:type="pct"/>
            <w:vAlign w:val="center"/>
          </w:tcPr>
          <w:p w14:paraId="1E1F0DAA">
            <w:pPr>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w:t>
            </w:r>
          </w:p>
        </w:tc>
        <w:tc>
          <w:tcPr>
            <w:tcW w:w="531" w:type="pct"/>
            <w:vAlign w:val="center"/>
          </w:tcPr>
          <w:p w14:paraId="12698233">
            <w:pPr>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w:t>
            </w:r>
          </w:p>
        </w:tc>
      </w:tr>
      <w:tr w14:paraId="771E6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Merge w:val="continue"/>
            <w:vAlign w:val="center"/>
          </w:tcPr>
          <w:p w14:paraId="33D092A9">
            <w:pPr>
              <w:spacing w:line="360" w:lineRule="exact"/>
              <w:jc w:val="center"/>
              <w:rPr>
                <w:rFonts w:ascii="宋体" w:hAnsi="宋体" w:eastAsia="宋体" w:cs="宋体"/>
                <w:color w:val="auto"/>
                <w:kern w:val="0"/>
                <w:sz w:val="24"/>
                <w:szCs w:val="24"/>
                <w:highlight w:val="none"/>
              </w:rPr>
            </w:pPr>
          </w:p>
        </w:tc>
        <w:tc>
          <w:tcPr>
            <w:tcW w:w="480" w:type="pct"/>
            <w:vAlign w:val="center"/>
          </w:tcPr>
          <w:p w14:paraId="01B620AB">
            <w:pPr>
              <w:numPr>
                <w:ilvl w:val="0"/>
                <w:numId w:val="7"/>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1253" w:type="pct"/>
            <w:vAlign w:val="center"/>
          </w:tcPr>
          <w:p w14:paraId="62477E1C">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餐桌</w:t>
            </w:r>
          </w:p>
        </w:tc>
        <w:tc>
          <w:tcPr>
            <w:tcW w:w="475" w:type="pct"/>
            <w:vMerge w:val="continue"/>
            <w:vAlign w:val="center"/>
          </w:tcPr>
          <w:p w14:paraId="361DF8DB">
            <w:pPr>
              <w:spacing w:line="360" w:lineRule="exact"/>
              <w:jc w:val="center"/>
              <w:rPr>
                <w:rFonts w:hint="eastAsia" w:ascii="宋体" w:hAnsi="宋体" w:eastAsia="宋体" w:cs="宋体"/>
                <w:color w:val="auto"/>
                <w:kern w:val="0"/>
                <w:sz w:val="24"/>
                <w:szCs w:val="24"/>
                <w:highlight w:val="none"/>
                <w:lang w:val="en-US" w:eastAsia="zh-CN"/>
              </w:rPr>
            </w:pPr>
          </w:p>
        </w:tc>
        <w:tc>
          <w:tcPr>
            <w:tcW w:w="387" w:type="pct"/>
            <w:shd w:val="clear" w:color="auto" w:fill="auto"/>
            <w:vAlign w:val="center"/>
          </w:tcPr>
          <w:p w14:paraId="1CC351F1">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批</w:t>
            </w:r>
          </w:p>
        </w:tc>
        <w:tc>
          <w:tcPr>
            <w:tcW w:w="418" w:type="pct"/>
            <w:shd w:val="clear" w:color="auto" w:fill="auto"/>
            <w:vAlign w:val="center"/>
          </w:tcPr>
          <w:p w14:paraId="42C8010E">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537" w:type="pct"/>
            <w:shd w:val="clear" w:color="auto" w:fill="auto"/>
            <w:vAlign w:val="center"/>
          </w:tcPr>
          <w:p w14:paraId="78472BA6">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531" w:type="pct"/>
            <w:shd w:val="clear" w:color="auto" w:fill="auto"/>
            <w:vAlign w:val="center"/>
          </w:tcPr>
          <w:p w14:paraId="30640917">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531" w:type="pct"/>
            <w:shd w:val="clear" w:color="auto" w:fill="auto"/>
            <w:vAlign w:val="center"/>
          </w:tcPr>
          <w:p w14:paraId="110DC051">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r>
      <w:tr w14:paraId="752BF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Merge w:val="continue"/>
            <w:vAlign w:val="center"/>
          </w:tcPr>
          <w:p w14:paraId="69AF7F09">
            <w:pPr>
              <w:spacing w:line="360" w:lineRule="exact"/>
              <w:jc w:val="center"/>
              <w:rPr>
                <w:rFonts w:ascii="宋体" w:hAnsi="宋体" w:eastAsia="宋体" w:cs="宋体"/>
                <w:color w:val="auto"/>
                <w:kern w:val="0"/>
                <w:sz w:val="24"/>
                <w:szCs w:val="24"/>
                <w:highlight w:val="none"/>
              </w:rPr>
            </w:pPr>
          </w:p>
        </w:tc>
        <w:tc>
          <w:tcPr>
            <w:tcW w:w="480" w:type="pct"/>
            <w:vAlign w:val="center"/>
          </w:tcPr>
          <w:p w14:paraId="252B2363">
            <w:pPr>
              <w:numPr>
                <w:ilvl w:val="0"/>
                <w:numId w:val="7"/>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1253" w:type="pct"/>
            <w:vAlign w:val="center"/>
          </w:tcPr>
          <w:p w14:paraId="68FE3142">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储物柜</w:t>
            </w:r>
          </w:p>
        </w:tc>
        <w:tc>
          <w:tcPr>
            <w:tcW w:w="475" w:type="pct"/>
            <w:vMerge w:val="continue"/>
            <w:vAlign w:val="center"/>
          </w:tcPr>
          <w:p w14:paraId="2280ACBF">
            <w:pPr>
              <w:spacing w:line="360" w:lineRule="exact"/>
              <w:jc w:val="center"/>
              <w:rPr>
                <w:rFonts w:hint="eastAsia" w:ascii="宋体" w:hAnsi="宋体" w:eastAsia="宋体" w:cs="宋体"/>
                <w:color w:val="auto"/>
                <w:kern w:val="0"/>
                <w:sz w:val="24"/>
                <w:szCs w:val="24"/>
                <w:highlight w:val="none"/>
                <w:lang w:val="en-US" w:eastAsia="zh-CN"/>
              </w:rPr>
            </w:pPr>
          </w:p>
        </w:tc>
        <w:tc>
          <w:tcPr>
            <w:tcW w:w="387" w:type="pct"/>
            <w:shd w:val="clear" w:color="auto" w:fill="auto"/>
            <w:vAlign w:val="center"/>
          </w:tcPr>
          <w:p w14:paraId="5DA9514C">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批</w:t>
            </w:r>
          </w:p>
        </w:tc>
        <w:tc>
          <w:tcPr>
            <w:tcW w:w="418" w:type="pct"/>
            <w:shd w:val="clear" w:color="auto" w:fill="auto"/>
            <w:vAlign w:val="center"/>
          </w:tcPr>
          <w:p w14:paraId="6312A081">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537" w:type="pct"/>
            <w:shd w:val="clear" w:color="auto" w:fill="auto"/>
            <w:vAlign w:val="center"/>
          </w:tcPr>
          <w:p w14:paraId="6C465810">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531" w:type="pct"/>
            <w:shd w:val="clear" w:color="auto" w:fill="auto"/>
            <w:vAlign w:val="center"/>
          </w:tcPr>
          <w:p w14:paraId="0DC089DE">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531" w:type="pct"/>
            <w:shd w:val="clear" w:color="auto" w:fill="auto"/>
            <w:vAlign w:val="center"/>
          </w:tcPr>
          <w:p w14:paraId="187106C1">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r>
      <w:tr w14:paraId="45417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Merge w:val="continue"/>
            <w:vAlign w:val="center"/>
          </w:tcPr>
          <w:p w14:paraId="2D2C16B0">
            <w:pPr>
              <w:spacing w:line="360" w:lineRule="exact"/>
              <w:jc w:val="center"/>
              <w:rPr>
                <w:rFonts w:ascii="宋体" w:hAnsi="宋体" w:eastAsia="宋体" w:cs="宋体"/>
                <w:color w:val="auto"/>
                <w:kern w:val="0"/>
                <w:sz w:val="24"/>
                <w:szCs w:val="24"/>
                <w:highlight w:val="none"/>
              </w:rPr>
            </w:pPr>
          </w:p>
        </w:tc>
        <w:tc>
          <w:tcPr>
            <w:tcW w:w="480" w:type="pct"/>
            <w:vAlign w:val="center"/>
          </w:tcPr>
          <w:p w14:paraId="15A78D3F">
            <w:pPr>
              <w:numPr>
                <w:ilvl w:val="0"/>
                <w:numId w:val="7"/>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1253" w:type="pct"/>
            <w:vAlign w:val="center"/>
          </w:tcPr>
          <w:p w14:paraId="77A69BDC">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储存柜</w:t>
            </w:r>
          </w:p>
        </w:tc>
        <w:tc>
          <w:tcPr>
            <w:tcW w:w="475" w:type="pct"/>
            <w:vMerge w:val="continue"/>
            <w:vAlign w:val="center"/>
          </w:tcPr>
          <w:p w14:paraId="4392D98D">
            <w:pPr>
              <w:spacing w:line="360" w:lineRule="exact"/>
              <w:jc w:val="center"/>
              <w:rPr>
                <w:rFonts w:hint="eastAsia" w:ascii="宋体" w:hAnsi="宋体" w:eastAsia="宋体" w:cs="宋体"/>
                <w:color w:val="auto"/>
                <w:kern w:val="0"/>
                <w:sz w:val="24"/>
                <w:szCs w:val="24"/>
                <w:highlight w:val="none"/>
                <w:lang w:val="en-US" w:eastAsia="zh-CN"/>
              </w:rPr>
            </w:pPr>
          </w:p>
        </w:tc>
        <w:tc>
          <w:tcPr>
            <w:tcW w:w="387" w:type="pct"/>
            <w:shd w:val="clear" w:color="auto" w:fill="auto"/>
            <w:vAlign w:val="center"/>
          </w:tcPr>
          <w:p w14:paraId="0D620370">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个</w:t>
            </w:r>
          </w:p>
        </w:tc>
        <w:tc>
          <w:tcPr>
            <w:tcW w:w="418" w:type="pct"/>
            <w:shd w:val="clear" w:color="auto" w:fill="auto"/>
            <w:vAlign w:val="center"/>
          </w:tcPr>
          <w:p w14:paraId="47A3F2AD">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17</w:t>
            </w:r>
          </w:p>
        </w:tc>
        <w:tc>
          <w:tcPr>
            <w:tcW w:w="537" w:type="pct"/>
            <w:shd w:val="clear" w:color="auto" w:fill="auto"/>
            <w:vAlign w:val="center"/>
          </w:tcPr>
          <w:p w14:paraId="2CCCA0A0">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w:t>
            </w:r>
          </w:p>
        </w:tc>
        <w:tc>
          <w:tcPr>
            <w:tcW w:w="531" w:type="pct"/>
            <w:vAlign w:val="center"/>
          </w:tcPr>
          <w:p w14:paraId="66D55D40">
            <w:pPr>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w:t>
            </w:r>
          </w:p>
        </w:tc>
        <w:tc>
          <w:tcPr>
            <w:tcW w:w="531" w:type="pct"/>
            <w:vAlign w:val="center"/>
          </w:tcPr>
          <w:p w14:paraId="0E96C62F">
            <w:pPr>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w:t>
            </w:r>
          </w:p>
        </w:tc>
      </w:tr>
      <w:tr w14:paraId="65DD5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Merge w:val="continue"/>
            <w:vAlign w:val="center"/>
          </w:tcPr>
          <w:p w14:paraId="168235FB">
            <w:pPr>
              <w:spacing w:line="360" w:lineRule="exact"/>
              <w:jc w:val="center"/>
              <w:rPr>
                <w:rFonts w:ascii="宋体" w:hAnsi="宋体" w:eastAsia="宋体" w:cs="宋体"/>
                <w:color w:val="auto"/>
                <w:kern w:val="0"/>
                <w:sz w:val="24"/>
                <w:szCs w:val="24"/>
                <w:highlight w:val="none"/>
              </w:rPr>
            </w:pPr>
          </w:p>
        </w:tc>
        <w:tc>
          <w:tcPr>
            <w:tcW w:w="480" w:type="pct"/>
            <w:vAlign w:val="center"/>
          </w:tcPr>
          <w:p w14:paraId="2B19E37D">
            <w:pPr>
              <w:numPr>
                <w:ilvl w:val="0"/>
                <w:numId w:val="7"/>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1253" w:type="pct"/>
            <w:vAlign w:val="center"/>
          </w:tcPr>
          <w:p w14:paraId="0A8FB672">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礼品展示柜</w:t>
            </w:r>
          </w:p>
        </w:tc>
        <w:tc>
          <w:tcPr>
            <w:tcW w:w="475" w:type="pct"/>
            <w:vMerge w:val="continue"/>
            <w:vAlign w:val="center"/>
          </w:tcPr>
          <w:p w14:paraId="3D9576F8">
            <w:pPr>
              <w:spacing w:line="360" w:lineRule="exact"/>
              <w:jc w:val="center"/>
              <w:rPr>
                <w:rFonts w:hint="eastAsia" w:ascii="宋体" w:hAnsi="宋体" w:eastAsia="宋体" w:cs="宋体"/>
                <w:color w:val="auto"/>
                <w:kern w:val="0"/>
                <w:sz w:val="24"/>
                <w:szCs w:val="24"/>
                <w:highlight w:val="none"/>
                <w:lang w:val="en-US" w:eastAsia="zh-CN"/>
              </w:rPr>
            </w:pPr>
          </w:p>
        </w:tc>
        <w:tc>
          <w:tcPr>
            <w:tcW w:w="387" w:type="pct"/>
            <w:shd w:val="clear" w:color="auto" w:fill="auto"/>
            <w:vAlign w:val="center"/>
          </w:tcPr>
          <w:p w14:paraId="2936EF72">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批</w:t>
            </w:r>
          </w:p>
        </w:tc>
        <w:tc>
          <w:tcPr>
            <w:tcW w:w="418" w:type="pct"/>
            <w:shd w:val="clear" w:color="auto" w:fill="auto"/>
            <w:vAlign w:val="center"/>
          </w:tcPr>
          <w:p w14:paraId="2E999BC2">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537" w:type="pct"/>
            <w:shd w:val="clear" w:color="auto" w:fill="auto"/>
            <w:vAlign w:val="center"/>
          </w:tcPr>
          <w:p w14:paraId="42EE6939">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531" w:type="pct"/>
            <w:shd w:val="clear" w:color="auto" w:fill="auto"/>
            <w:vAlign w:val="center"/>
          </w:tcPr>
          <w:p w14:paraId="1301F30D">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531" w:type="pct"/>
            <w:shd w:val="clear" w:color="auto" w:fill="auto"/>
            <w:vAlign w:val="center"/>
          </w:tcPr>
          <w:p w14:paraId="226D5367">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r>
      <w:tr w14:paraId="140FA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Merge w:val="continue"/>
            <w:vAlign w:val="center"/>
          </w:tcPr>
          <w:p w14:paraId="6AAF9713">
            <w:pPr>
              <w:spacing w:line="360" w:lineRule="exact"/>
              <w:jc w:val="center"/>
              <w:rPr>
                <w:rFonts w:ascii="宋体" w:hAnsi="宋体" w:eastAsia="宋体" w:cs="宋体"/>
                <w:color w:val="auto"/>
                <w:kern w:val="0"/>
                <w:sz w:val="24"/>
                <w:szCs w:val="24"/>
                <w:highlight w:val="none"/>
              </w:rPr>
            </w:pPr>
          </w:p>
        </w:tc>
        <w:tc>
          <w:tcPr>
            <w:tcW w:w="480" w:type="pct"/>
            <w:vAlign w:val="center"/>
          </w:tcPr>
          <w:p w14:paraId="193439C3">
            <w:pPr>
              <w:numPr>
                <w:ilvl w:val="0"/>
                <w:numId w:val="7"/>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1253" w:type="pct"/>
            <w:vAlign w:val="center"/>
          </w:tcPr>
          <w:p w14:paraId="25330BFE">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货架</w:t>
            </w:r>
          </w:p>
        </w:tc>
        <w:tc>
          <w:tcPr>
            <w:tcW w:w="475" w:type="pct"/>
            <w:vMerge w:val="continue"/>
            <w:vAlign w:val="center"/>
          </w:tcPr>
          <w:p w14:paraId="643DCD49">
            <w:pPr>
              <w:spacing w:line="360" w:lineRule="exact"/>
              <w:jc w:val="center"/>
              <w:rPr>
                <w:rFonts w:hint="eastAsia" w:ascii="宋体" w:hAnsi="宋体" w:eastAsia="宋体" w:cs="宋体"/>
                <w:color w:val="auto"/>
                <w:kern w:val="0"/>
                <w:sz w:val="24"/>
                <w:szCs w:val="24"/>
                <w:highlight w:val="none"/>
                <w:lang w:val="en-US" w:eastAsia="zh-CN"/>
              </w:rPr>
            </w:pPr>
          </w:p>
        </w:tc>
        <w:tc>
          <w:tcPr>
            <w:tcW w:w="387" w:type="pct"/>
            <w:shd w:val="clear" w:color="auto" w:fill="auto"/>
            <w:vAlign w:val="center"/>
          </w:tcPr>
          <w:p w14:paraId="19713583">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个</w:t>
            </w:r>
          </w:p>
        </w:tc>
        <w:tc>
          <w:tcPr>
            <w:tcW w:w="418" w:type="pct"/>
            <w:shd w:val="clear" w:color="auto" w:fill="auto"/>
            <w:vAlign w:val="center"/>
          </w:tcPr>
          <w:p w14:paraId="5D7A1C92">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537" w:type="pct"/>
            <w:shd w:val="clear" w:color="auto" w:fill="auto"/>
            <w:vAlign w:val="center"/>
          </w:tcPr>
          <w:p w14:paraId="39516588">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0</w:t>
            </w:r>
          </w:p>
        </w:tc>
        <w:tc>
          <w:tcPr>
            <w:tcW w:w="531" w:type="pct"/>
            <w:shd w:val="clear" w:color="auto" w:fill="auto"/>
            <w:vAlign w:val="center"/>
          </w:tcPr>
          <w:p w14:paraId="4EFC0D22">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0</w:t>
            </w:r>
          </w:p>
        </w:tc>
        <w:tc>
          <w:tcPr>
            <w:tcW w:w="531" w:type="pct"/>
            <w:shd w:val="clear" w:color="auto" w:fill="auto"/>
            <w:vAlign w:val="center"/>
          </w:tcPr>
          <w:p w14:paraId="6D6D0A46">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r>
      <w:tr w14:paraId="68706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Merge w:val="continue"/>
            <w:vAlign w:val="center"/>
          </w:tcPr>
          <w:p w14:paraId="7D195621">
            <w:pPr>
              <w:spacing w:line="360" w:lineRule="exact"/>
              <w:jc w:val="center"/>
              <w:rPr>
                <w:rFonts w:ascii="宋体" w:hAnsi="宋体" w:eastAsia="宋体" w:cs="宋体"/>
                <w:color w:val="auto"/>
                <w:kern w:val="0"/>
                <w:sz w:val="24"/>
                <w:szCs w:val="24"/>
                <w:highlight w:val="none"/>
              </w:rPr>
            </w:pPr>
          </w:p>
        </w:tc>
        <w:tc>
          <w:tcPr>
            <w:tcW w:w="480" w:type="pct"/>
            <w:vAlign w:val="center"/>
          </w:tcPr>
          <w:p w14:paraId="1DF0438C">
            <w:pPr>
              <w:numPr>
                <w:ilvl w:val="0"/>
                <w:numId w:val="7"/>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1253" w:type="pct"/>
            <w:vAlign w:val="center"/>
          </w:tcPr>
          <w:p w14:paraId="07E1D2A6">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茶几</w:t>
            </w:r>
          </w:p>
        </w:tc>
        <w:tc>
          <w:tcPr>
            <w:tcW w:w="475" w:type="pct"/>
            <w:vMerge w:val="continue"/>
            <w:vAlign w:val="center"/>
          </w:tcPr>
          <w:p w14:paraId="38EFF435">
            <w:pPr>
              <w:spacing w:line="360" w:lineRule="exact"/>
              <w:jc w:val="center"/>
              <w:rPr>
                <w:rFonts w:hint="eastAsia" w:ascii="宋体" w:hAnsi="宋体" w:eastAsia="宋体" w:cs="宋体"/>
                <w:color w:val="auto"/>
                <w:kern w:val="0"/>
                <w:sz w:val="24"/>
                <w:szCs w:val="24"/>
                <w:highlight w:val="none"/>
                <w:lang w:val="en-US" w:eastAsia="zh-CN"/>
              </w:rPr>
            </w:pPr>
          </w:p>
        </w:tc>
        <w:tc>
          <w:tcPr>
            <w:tcW w:w="387" w:type="pct"/>
            <w:shd w:val="clear" w:color="auto" w:fill="auto"/>
            <w:vAlign w:val="center"/>
          </w:tcPr>
          <w:p w14:paraId="2FFE1E97">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个</w:t>
            </w:r>
          </w:p>
        </w:tc>
        <w:tc>
          <w:tcPr>
            <w:tcW w:w="418" w:type="pct"/>
            <w:shd w:val="clear" w:color="auto" w:fill="auto"/>
            <w:vAlign w:val="center"/>
          </w:tcPr>
          <w:p w14:paraId="375E71BC">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8</w:t>
            </w:r>
          </w:p>
        </w:tc>
        <w:tc>
          <w:tcPr>
            <w:tcW w:w="537" w:type="pct"/>
            <w:shd w:val="clear" w:color="auto" w:fill="auto"/>
            <w:vAlign w:val="center"/>
          </w:tcPr>
          <w:p w14:paraId="6CD2A5EF">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w:t>
            </w:r>
          </w:p>
        </w:tc>
        <w:tc>
          <w:tcPr>
            <w:tcW w:w="531" w:type="pct"/>
            <w:vAlign w:val="center"/>
          </w:tcPr>
          <w:p w14:paraId="4458B77D">
            <w:pPr>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p>
        </w:tc>
        <w:tc>
          <w:tcPr>
            <w:tcW w:w="531" w:type="pct"/>
            <w:vAlign w:val="center"/>
          </w:tcPr>
          <w:p w14:paraId="6452E8FC">
            <w:pPr>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r>
      <w:tr w14:paraId="692EC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Merge w:val="continue"/>
            <w:vAlign w:val="center"/>
          </w:tcPr>
          <w:p w14:paraId="24FAC1D0">
            <w:pPr>
              <w:spacing w:line="360" w:lineRule="exact"/>
              <w:jc w:val="center"/>
              <w:rPr>
                <w:rFonts w:ascii="宋体" w:hAnsi="宋体" w:eastAsia="宋体" w:cs="宋体"/>
                <w:color w:val="auto"/>
                <w:kern w:val="0"/>
                <w:sz w:val="24"/>
                <w:szCs w:val="24"/>
                <w:highlight w:val="none"/>
              </w:rPr>
            </w:pPr>
          </w:p>
        </w:tc>
        <w:tc>
          <w:tcPr>
            <w:tcW w:w="480" w:type="pct"/>
            <w:vAlign w:val="center"/>
          </w:tcPr>
          <w:p w14:paraId="4614ED0A">
            <w:pPr>
              <w:numPr>
                <w:ilvl w:val="0"/>
                <w:numId w:val="7"/>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1253" w:type="pct"/>
            <w:vAlign w:val="center"/>
          </w:tcPr>
          <w:p w14:paraId="18D6F1ED">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备用填表桌</w:t>
            </w:r>
          </w:p>
        </w:tc>
        <w:tc>
          <w:tcPr>
            <w:tcW w:w="475" w:type="pct"/>
            <w:vMerge w:val="continue"/>
            <w:vAlign w:val="center"/>
          </w:tcPr>
          <w:p w14:paraId="3988353D">
            <w:pPr>
              <w:spacing w:line="360" w:lineRule="exact"/>
              <w:jc w:val="center"/>
              <w:rPr>
                <w:rFonts w:hint="eastAsia" w:ascii="宋体" w:hAnsi="宋体" w:eastAsia="宋体" w:cs="宋体"/>
                <w:color w:val="auto"/>
                <w:kern w:val="0"/>
                <w:sz w:val="24"/>
                <w:szCs w:val="24"/>
                <w:highlight w:val="none"/>
                <w:lang w:val="en-US" w:eastAsia="zh-CN"/>
              </w:rPr>
            </w:pPr>
          </w:p>
        </w:tc>
        <w:tc>
          <w:tcPr>
            <w:tcW w:w="387" w:type="pct"/>
            <w:shd w:val="clear" w:color="auto" w:fill="auto"/>
            <w:vAlign w:val="center"/>
          </w:tcPr>
          <w:p w14:paraId="34ADF875">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批</w:t>
            </w:r>
          </w:p>
        </w:tc>
        <w:tc>
          <w:tcPr>
            <w:tcW w:w="418" w:type="pct"/>
            <w:shd w:val="clear" w:color="auto" w:fill="auto"/>
            <w:vAlign w:val="center"/>
          </w:tcPr>
          <w:p w14:paraId="2A0742F3">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537" w:type="pct"/>
            <w:shd w:val="clear" w:color="auto" w:fill="auto"/>
            <w:vAlign w:val="center"/>
          </w:tcPr>
          <w:p w14:paraId="59D54638">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531" w:type="pct"/>
            <w:shd w:val="clear" w:color="auto" w:fill="auto"/>
            <w:vAlign w:val="center"/>
          </w:tcPr>
          <w:p w14:paraId="55FD94DF">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531" w:type="pct"/>
            <w:shd w:val="clear" w:color="auto" w:fill="auto"/>
            <w:vAlign w:val="center"/>
          </w:tcPr>
          <w:p w14:paraId="3B3FDA9B">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r>
      <w:tr w14:paraId="77D3C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Merge w:val="continue"/>
            <w:vAlign w:val="center"/>
          </w:tcPr>
          <w:p w14:paraId="7EA9DC9B">
            <w:pPr>
              <w:spacing w:line="360" w:lineRule="exact"/>
              <w:jc w:val="center"/>
              <w:rPr>
                <w:rFonts w:ascii="宋体" w:hAnsi="宋体" w:eastAsia="宋体" w:cs="宋体"/>
                <w:color w:val="auto"/>
                <w:kern w:val="0"/>
                <w:sz w:val="24"/>
                <w:szCs w:val="24"/>
                <w:highlight w:val="none"/>
              </w:rPr>
            </w:pPr>
          </w:p>
        </w:tc>
        <w:tc>
          <w:tcPr>
            <w:tcW w:w="480" w:type="pct"/>
            <w:vAlign w:val="center"/>
          </w:tcPr>
          <w:p w14:paraId="1C07ACBB">
            <w:pPr>
              <w:numPr>
                <w:ilvl w:val="0"/>
                <w:numId w:val="7"/>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1253" w:type="pct"/>
            <w:vAlign w:val="center"/>
          </w:tcPr>
          <w:p w14:paraId="3368E85E">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挂画1</w:t>
            </w:r>
          </w:p>
        </w:tc>
        <w:tc>
          <w:tcPr>
            <w:tcW w:w="475" w:type="pct"/>
            <w:vMerge w:val="continue"/>
            <w:vAlign w:val="center"/>
          </w:tcPr>
          <w:p w14:paraId="7F2A9284">
            <w:pPr>
              <w:spacing w:line="360" w:lineRule="exact"/>
              <w:jc w:val="center"/>
              <w:rPr>
                <w:rFonts w:hint="eastAsia" w:ascii="宋体" w:hAnsi="宋体" w:eastAsia="宋体" w:cs="宋体"/>
                <w:color w:val="auto"/>
                <w:kern w:val="0"/>
                <w:sz w:val="24"/>
                <w:szCs w:val="24"/>
                <w:highlight w:val="none"/>
                <w:lang w:val="en-US" w:eastAsia="zh-CN"/>
              </w:rPr>
            </w:pPr>
          </w:p>
        </w:tc>
        <w:tc>
          <w:tcPr>
            <w:tcW w:w="387" w:type="pct"/>
            <w:shd w:val="clear" w:color="auto" w:fill="auto"/>
            <w:vAlign w:val="center"/>
          </w:tcPr>
          <w:p w14:paraId="31972F4F">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批</w:t>
            </w:r>
          </w:p>
        </w:tc>
        <w:tc>
          <w:tcPr>
            <w:tcW w:w="418" w:type="pct"/>
            <w:shd w:val="clear" w:color="auto" w:fill="auto"/>
            <w:vAlign w:val="center"/>
          </w:tcPr>
          <w:p w14:paraId="7A5F6B39">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537" w:type="pct"/>
            <w:shd w:val="clear" w:color="auto" w:fill="auto"/>
            <w:vAlign w:val="center"/>
          </w:tcPr>
          <w:p w14:paraId="63571C92">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531" w:type="pct"/>
            <w:shd w:val="clear" w:color="auto" w:fill="auto"/>
            <w:vAlign w:val="center"/>
          </w:tcPr>
          <w:p w14:paraId="24A51EF7">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531" w:type="pct"/>
            <w:shd w:val="clear" w:color="auto" w:fill="auto"/>
            <w:vAlign w:val="center"/>
          </w:tcPr>
          <w:p w14:paraId="2C183252">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r>
      <w:tr w14:paraId="74846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Merge w:val="continue"/>
            <w:vAlign w:val="center"/>
          </w:tcPr>
          <w:p w14:paraId="0CA1E0C7">
            <w:pPr>
              <w:spacing w:line="360" w:lineRule="exact"/>
              <w:jc w:val="center"/>
              <w:rPr>
                <w:rFonts w:ascii="宋体" w:hAnsi="宋体" w:eastAsia="宋体" w:cs="宋体"/>
                <w:color w:val="auto"/>
                <w:kern w:val="0"/>
                <w:sz w:val="24"/>
                <w:szCs w:val="24"/>
                <w:highlight w:val="none"/>
              </w:rPr>
            </w:pPr>
          </w:p>
        </w:tc>
        <w:tc>
          <w:tcPr>
            <w:tcW w:w="480" w:type="pct"/>
            <w:vAlign w:val="center"/>
          </w:tcPr>
          <w:p w14:paraId="7E5EC470">
            <w:pPr>
              <w:numPr>
                <w:ilvl w:val="0"/>
                <w:numId w:val="7"/>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1253" w:type="pct"/>
            <w:vAlign w:val="center"/>
          </w:tcPr>
          <w:p w14:paraId="09769A28">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挂画2</w:t>
            </w:r>
          </w:p>
        </w:tc>
        <w:tc>
          <w:tcPr>
            <w:tcW w:w="475" w:type="pct"/>
            <w:vMerge w:val="continue"/>
            <w:vAlign w:val="center"/>
          </w:tcPr>
          <w:p w14:paraId="3EDE0BC1">
            <w:pPr>
              <w:spacing w:line="360" w:lineRule="exact"/>
              <w:jc w:val="center"/>
              <w:rPr>
                <w:rFonts w:hint="eastAsia" w:ascii="宋体" w:hAnsi="宋体" w:eastAsia="宋体" w:cs="宋体"/>
                <w:color w:val="auto"/>
                <w:kern w:val="0"/>
                <w:sz w:val="24"/>
                <w:szCs w:val="24"/>
                <w:highlight w:val="none"/>
                <w:lang w:val="en-US" w:eastAsia="zh-CN"/>
              </w:rPr>
            </w:pPr>
          </w:p>
        </w:tc>
        <w:tc>
          <w:tcPr>
            <w:tcW w:w="387" w:type="pct"/>
            <w:shd w:val="clear" w:color="auto" w:fill="auto"/>
            <w:vAlign w:val="center"/>
          </w:tcPr>
          <w:p w14:paraId="2E771554">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批</w:t>
            </w:r>
          </w:p>
        </w:tc>
        <w:tc>
          <w:tcPr>
            <w:tcW w:w="418" w:type="pct"/>
            <w:shd w:val="clear" w:color="auto" w:fill="auto"/>
            <w:vAlign w:val="center"/>
          </w:tcPr>
          <w:p w14:paraId="23E275BE">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2</w:t>
            </w:r>
          </w:p>
        </w:tc>
        <w:tc>
          <w:tcPr>
            <w:tcW w:w="537" w:type="pct"/>
            <w:shd w:val="clear" w:color="auto" w:fill="auto"/>
            <w:vAlign w:val="center"/>
          </w:tcPr>
          <w:p w14:paraId="213AEAD0">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531" w:type="pct"/>
            <w:shd w:val="clear" w:color="auto" w:fill="auto"/>
            <w:vAlign w:val="center"/>
          </w:tcPr>
          <w:p w14:paraId="2D2AF105">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531" w:type="pct"/>
            <w:shd w:val="clear" w:color="auto" w:fill="auto"/>
            <w:vAlign w:val="center"/>
          </w:tcPr>
          <w:p w14:paraId="6404AE41">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0</w:t>
            </w:r>
          </w:p>
        </w:tc>
      </w:tr>
      <w:tr w14:paraId="59697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Merge w:val="continue"/>
            <w:vAlign w:val="center"/>
          </w:tcPr>
          <w:p w14:paraId="36886221">
            <w:pPr>
              <w:spacing w:line="360" w:lineRule="exact"/>
              <w:jc w:val="center"/>
              <w:rPr>
                <w:rFonts w:ascii="宋体" w:hAnsi="宋体" w:eastAsia="宋体" w:cs="宋体"/>
                <w:color w:val="auto"/>
                <w:kern w:val="0"/>
                <w:sz w:val="24"/>
                <w:szCs w:val="24"/>
                <w:highlight w:val="none"/>
              </w:rPr>
            </w:pPr>
          </w:p>
        </w:tc>
        <w:tc>
          <w:tcPr>
            <w:tcW w:w="480" w:type="pct"/>
            <w:vAlign w:val="center"/>
          </w:tcPr>
          <w:p w14:paraId="0A35A5E5">
            <w:pPr>
              <w:numPr>
                <w:ilvl w:val="0"/>
                <w:numId w:val="7"/>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1253" w:type="pct"/>
            <w:vAlign w:val="center"/>
          </w:tcPr>
          <w:p w14:paraId="3B925A71">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工作椅</w:t>
            </w:r>
          </w:p>
        </w:tc>
        <w:tc>
          <w:tcPr>
            <w:tcW w:w="475" w:type="pct"/>
            <w:vMerge w:val="continue"/>
            <w:vAlign w:val="center"/>
          </w:tcPr>
          <w:p w14:paraId="66B9CCC2">
            <w:pPr>
              <w:spacing w:line="360" w:lineRule="exact"/>
              <w:jc w:val="center"/>
              <w:rPr>
                <w:rFonts w:hint="eastAsia" w:ascii="宋体" w:hAnsi="宋体" w:eastAsia="宋体" w:cs="宋体"/>
                <w:color w:val="auto"/>
                <w:kern w:val="0"/>
                <w:sz w:val="24"/>
                <w:szCs w:val="24"/>
                <w:highlight w:val="none"/>
                <w:lang w:val="en-US" w:eastAsia="zh-CN"/>
              </w:rPr>
            </w:pPr>
          </w:p>
        </w:tc>
        <w:tc>
          <w:tcPr>
            <w:tcW w:w="387" w:type="pct"/>
            <w:shd w:val="clear" w:color="auto" w:fill="auto"/>
            <w:vAlign w:val="center"/>
          </w:tcPr>
          <w:p w14:paraId="33112DF1">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418" w:type="pct"/>
            <w:shd w:val="clear" w:color="auto" w:fill="auto"/>
            <w:vAlign w:val="center"/>
          </w:tcPr>
          <w:p w14:paraId="72D37182">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15</w:t>
            </w:r>
          </w:p>
        </w:tc>
        <w:tc>
          <w:tcPr>
            <w:tcW w:w="537" w:type="pct"/>
            <w:shd w:val="clear" w:color="auto" w:fill="auto"/>
            <w:vAlign w:val="center"/>
          </w:tcPr>
          <w:p w14:paraId="102DAA09">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w:t>
            </w:r>
          </w:p>
        </w:tc>
        <w:tc>
          <w:tcPr>
            <w:tcW w:w="531" w:type="pct"/>
            <w:vAlign w:val="center"/>
          </w:tcPr>
          <w:p w14:paraId="38854F0E">
            <w:pPr>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w:t>
            </w:r>
          </w:p>
        </w:tc>
        <w:tc>
          <w:tcPr>
            <w:tcW w:w="531" w:type="pct"/>
            <w:vAlign w:val="center"/>
          </w:tcPr>
          <w:p w14:paraId="426E0AF7">
            <w:pPr>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w:t>
            </w:r>
          </w:p>
        </w:tc>
      </w:tr>
      <w:tr w14:paraId="1A80A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Merge w:val="continue"/>
            <w:vAlign w:val="center"/>
          </w:tcPr>
          <w:p w14:paraId="4CCD3557">
            <w:pPr>
              <w:spacing w:line="360" w:lineRule="exact"/>
              <w:jc w:val="center"/>
              <w:rPr>
                <w:rFonts w:ascii="宋体" w:hAnsi="宋体" w:eastAsia="宋体" w:cs="宋体"/>
                <w:color w:val="auto"/>
                <w:kern w:val="0"/>
                <w:sz w:val="24"/>
                <w:szCs w:val="24"/>
                <w:highlight w:val="none"/>
              </w:rPr>
            </w:pPr>
          </w:p>
        </w:tc>
        <w:tc>
          <w:tcPr>
            <w:tcW w:w="480" w:type="pct"/>
            <w:vAlign w:val="center"/>
          </w:tcPr>
          <w:p w14:paraId="44CCC566">
            <w:pPr>
              <w:numPr>
                <w:ilvl w:val="0"/>
                <w:numId w:val="7"/>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1253" w:type="pct"/>
            <w:vAlign w:val="center"/>
          </w:tcPr>
          <w:p w14:paraId="42FE1173">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冷暖空气调节系统</w:t>
            </w:r>
          </w:p>
        </w:tc>
        <w:tc>
          <w:tcPr>
            <w:tcW w:w="475" w:type="pct"/>
            <w:vMerge w:val="continue"/>
            <w:vAlign w:val="center"/>
          </w:tcPr>
          <w:p w14:paraId="5F23C7C7">
            <w:pPr>
              <w:spacing w:line="360" w:lineRule="exact"/>
              <w:jc w:val="center"/>
              <w:rPr>
                <w:rFonts w:hint="eastAsia" w:ascii="宋体" w:hAnsi="宋体" w:eastAsia="宋体" w:cs="宋体"/>
                <w:color w:val="auto"/>
                <w:kern w:val="0"/>
                <w:sz w:val="24"/>
                <w:szCs w:val="24"/>
                <w:highlight w:val="none"/>
                <w:lang w:val="en-US" w:eastAsia="zh-CN"/>
              </w:rPr>
            </w:pPr>
          </w:p>
        </w:tc>
        <w:tc>
          <w:tcPr>
            <w:tcW w:w="387" w:type="pct"/>
            <w:shd w:val="clear" w:color="auto" w:fill="auto"/>
            <w:vAlign w:val="center"/>
          </w:tcPr>
          <w:p w14:paraId="2A7F0621">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418" w:type="pct"/>
            <w:shd w:val="clear" w:color="auto" w:fill="auto"/>
            <w:vAlign w:val="center"/>
          </w:tcPr>
          <w:p w14:paraId="53462DEB">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7</w:t>
            </w:r>
          </w:p>
        </w:tc>
        <w:tc>
          <w:tcPr>
            <w:tcW w:w="537" w:type="pct"/>
            <w:shd w:val="clear" w:color="auto" w:fill="auto"/>
            <w:vAlign w:val="center"/>
          </w:tcPr>
          <w:p w14:paraId="3AC3A79D">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p>
        </w:tc>
        <w:tc>
          <w:tcPr>
            <w:tcW w:w="531" w:type="pct"/>
            <w:vAlign w:val="center"/>
          </w:tcPr>
          <w:p w14:paraId="718626F3">
            <w:pPr>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c>
          <w:tcPr>
            <w:tcW w:w="531" w:type="pct"/>
            <w:vAlign w:val="center"/>
          </w:tcPr>
          <w:p w14:paraId="4A5DD200">
            <w:pPr>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p>
        </w:tc>
      </w:tr>
      <w:tr w14:paraId="2B8F7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Merge w:val="continue"/>
            <w:vAlign w:val="center"/>
          </w:tcPr>
          <w:p w14:paraId="11B13B8F">
            <w:pPr>
              <w:spacing w:line="360" w:lineRule="exact"/>
              <w:jc w:val="center"/>
              <w:rPr>
                <w:rFonts w:ascii="宋体" w:hAnsi="宋体" w:eastAsia="宋体" w:cs="宋体"/>
                <w:color w:val="auto"/>
                <w:kern w:val="0"/>
                <w:sz w:val="24"/>
                <w:szCs w:val="24"/>
                <w:highlight w:val="none"/>
              </w:rPr>
            </w:pPr>
          </w:p>
        </w:tc>
        <w:tc>
          <w:tcPr>
            <w:tcW w:w="480" w:type="pct"/>
            <w:vAlign w:val="center"/>
          </w:tcPr>
          <w:p w14:paraId="272C3040">
            <w:pPr>
              <w:numPr>
                <w:ilvl w:val="0"/>
                <w:numId w:val="7"/>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1253" w:type="pct"/>
            <w:vAlign w:val="center"/>
          </w:tcPr>
          <w:p w14:paraId="4E895E9D">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音响系统</w:t>
            </w:r>
          </w:p>
        </w:tc>
        <w:tc>
          <w:tcPr>
            <w:tcW w:w="475" w:type="pct"/>
            <w:vMerge w:val="continue"/>
            <w:vAlign w:val="center"/>
          </w:tcPr>
          <w:p w14:paraId="580B377A">
            <w:pPr>
              <w:spacing w:line="360" w:lineRule="exact"/>
              <w:jc w:val="center"/>
              <w:rPr>
                <w:rFonts w:hint="eastAsia" w:ascii="宋体" w:hAnsi="宋体" w:eastAsia="宋体" w:cs="宋体"/>
                <w:color w:val="auto"/>
                <w:kern w:val="0"/>
                <w:sz w:val="24"/>
                <w:szCs w:val="24"/>
                <w:highlight w:val="none"/>
                <w:lang w:val="en-US" w:eastAsia="zh-CN"/>
              </w:rPr>
            </w:pPr>
          </w:p>
        </w:tc>
        <w:tc>
          <w:tcPr>
            <w:tcW w:w="387" w:type="pct"/>
            <w:shd w:val="clear" w:color="auto" w:fill="auto"/>
            <w:vAlign w:val="center"/>
          </w:tcPr>
          <w:p w14:paraId="15C12496">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项</w:t>
            </w:r>
          </w:p>
        </w:tc>
        <w:tc>
          <w:tcPr>
            <w:tcW w:w="418" w:type="pct"/>
            <w:shd w:val="clear" w:color="auto" w:fill="auto"/>
            <w:vAlign w:val="center"/>
          </w:tcPr>
          <w:p w14:paraId="4716CE7B">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537" w:type="pct"/>
            <w:shd w:val="clear" w:color="auto" w:fill="auto"/>
            <w:vAlign w:val="center"/>
          </w:tcPr>
          <w:p w14:paraId="49668D77">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531" w:type="pct"/>
            <w:shd w:val="clear" w:color="auto" w:fill="auto"/>
            <w:vAlign w:val="center"/>
          </w:tcPr>
          <w:p w14:paraId="46D889A8">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531" w:type="pct"/>
            <w:shd w:val="clear" w:color="auto" w:fill="auto"/>
            <w:vAlign w:val="center"/>
          </w:tcPr>
          <w:p w14:paraId="45FF2916">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r>
      <w:tr w14:paraId="41F9C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Merge w:val="continue"/>
            <w:vAlign w:val="center"/>
          </w:tcPr>
          <w:p w14:paraId="1560FA08">
            <w:pPr>
              <w:spacing w:line="360" w:lineRule="exact"/>
              <w:jc w:val="center"/>
              <w:rPr>
                <w:rFonts w:ascii="宋体" w:hAnsi="宋体" w:eastAsia="宋体" w:cs="宋体"/>
                <w:color w:val="auto"/>
                <w:kern w:val="0"/>
                <w:sz w:val="24"/>
                <w:szCs w:val="24"/>
                <w:highlight w:val="none"/>
              </w:rPr>
            </w:pPr>
          </w:p>
        </w:tc>
        <w:tc>
          <w:tcPr>
            <w:tcW w:w="480" w:type="pct"/>
            <w:vAlign w:val="center"/>
          </w:tcPr>
          <w:p w14:paraId="0CC0A0E3">
            <w:pPr>
              <w:numPr>
                <w:ilvl w:val="0"/>
                <w:numId w:val="7"/>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1253" w:type="pct"/>
            <w:vAlign w:val="center"/>
          </w:tcPr>
          <w:p w14:paraId="259A61BB">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全屋智能化系统</w:t>
            </w:r>
          </w:p>
        </w:tc>
        <w:tc>
          <w:tcPr>
            <w:tcW w:w="475" w:type="pct"/>
            <w:vMerge w:val="continue"/>
            <w:vAlign w:val="center"/>
          </w:tcPr>
          <w:p w14:paraId="315BBB1E">
            <w:pPr>
              <w:spacing w:line="360" w:lineRule="exact"/>
              <w:jc w:val="center"/>
              <w:rPr>
                <w:rFonts w:hint="eastAsia" w:ascii="宋体" w:hAnsi="宋体" w:eastAsia="宋体" w:cs="宋体"/>
                <w:color w:val="auto"/>
                <w:kern w:val="0"/>
                <w:sz w:val="24"/>
                <w:szCs w:val="24"/>
                <w:highlight w:val="none"/>
                <w:lang w:val="en-US" w:eastAsia="zh-CN"/>
              </w:rPr>
            </w:pPr>
          </w:p>
        </w:tc>
        <w:tc>
          <w:tcPr>
            <w:tcW w:w="387" w:type="pct"/>
            <w:shd w:val="clear" w:color="auto" w:fill="auto"/>
            <w:vAlign w:val="center"/>
          </w:tcPr>
          <w:p w14:paraId="664B118C">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项</w:t>
            </w:r>
          </w:p>
        </w:tc>
        <w:tc>
          <w:tcPr>
            <w:tcW w:w="418" w:type="pct"/>
            <w:shd w:val="clear" w:color="auto" w:fill="auto"/>
            <w:vAlign w:val="center"/>
          </w:tcPr>
          <w:p w14:paraId="5045E2DE">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537" w:type="pct"/>
            <w:shd w:val="clear" w:color="auto" w:fill="auto"/>
            <w:vAlign w:val="center"/>
          </w:tcPr>
          <w:p w14:paraId="0FF7DB13">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531" w:type="pct"/>
            <w:shd w:val="clear" w:color="auto" w:fill="auto"/>
            <w:vAlign w:val="center"/>
          </w:tcPr>
          <w:p w14:paraId="2C32E7AB">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531" w:type="pct"/>
            <w:shd w:val="clear" w:color="auto" w:fill="auto"/>
            <w:vAlign w:val="center"/>
          </w:tcPr>
          <w:p w14:paraId="00331AB1">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r>
      <w:tr w14:paraId="3C0CC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Merge w:val="continue"/>
            <w:vAlign w:val="center"/>
          </w:tcPr>
          <w:p w14:paraId="1B2EF2EB">
            <w:pPr>
              <w:spacing w:line="360" w:lineRule="exact"/>
              <w:jc w:val="center"/>
              <w:rPr>
                <w:rFonts w:ascii="宋体" w:hAnsi="宋体" w:eastAsia="宋体" w:cs="宋体"/>
                <w:color w:val="auto"/>
                <w:kern w:val="0"/>
                <w:sz w:val="24"/>
                <w:szCs w:val="24"/>
                <w:highlight w:val="none"/>
              </w:rPr>
            </w:pPr>
          </w:p>
        </w:tc>
        <w:tc>
          <w:tcPr>
            <w:tcW w:w="480" w:type="pct"/>
            <w:vAlign w:val="center"/>
          </w:tcPr>
          <w:p w14:paraId="646376C3">
            <w:pPr>
              <w:numPr>
                <w:ilvl w:val="0"/>
                <w:numId w:val="7"/>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1253" w:type="pct"/>
            <w:vAlign w:val="center"/>
          </w:tcPr>
          <w:p w14:paraId="0A674651">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无线路由器</w:t>
            </w:r>
          </w:p>
        </w:tc>
        <w:tc>
          <w:tcPr>
            <w:tcW w:w="475" w:type="pct"/>
            <w:vMerge w:val="continue"/>
            <w:vAlign w:val="center"/>
          </w:tcPr>
          <w:p w14:paraId="72DE98D2">
            <w:pPr>
              <w:spacing w:line="360" w:lineRule="exact"/>
              <w:jc w:val="center"/>
              <w:rPr>
                <w:rFonts w:hint="eastAsia" w:ascii="宋体" w:hAnsi="宋体" w:eastAsia="宋体" w:cs="宋体"/>
                <w:color w:val="auto"/>
                <w:kern w:val="0"/>
                <w:sz w:val="24"/>
                <w:szCs w:val="24"/>
                <w:highlight w:val="none"/>
                <w:lang w:val="en-US" w:eastAsia="zh-CN"/>
              </w:rPr>
            </w:pPr>
          </w:p>
        </w:tc>
        <w:tc>
          <w:tcPr>
            <w:tcW w:w="387" w:type="pct"/>
            <w:shd w:val="clear" w:color="auto" w:fill="auto"/>
            <w:vAlign w:val="center"/>
          </w:tcPr>
          <w:p w14:paraId="26CD3AB5">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418" w:type="pct"/>
            <w:shd w:val="clear" w:color="auto" w:fill="auto"/>
            <w:vAlign w:val="center"/>
          </w:tcPr>
          <w:p w14:paraId="4CBAEB5B">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537" w:type="pct"/>
            <w:shd w:val="clear" w:color="auto" w:fill="auto"/>
            <w:vAlign w:val="center"/>
          </w:tcPr>
          <w:p w14:paraId="4A47340E">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531" w:type="pct"/>
            <w:shd w:val="clear" w:color="auto" w:fill="auto"/>
            <w:vAlign w:val="center"/>
          </w:tcPr>
          <w:p w14:paraId="7F88078A">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531" w:type="pct"/>
            <w:shd w:val="clear" w:color="auto" w:fill="auto"/>
            <w:vAlign w:val="center"/>
          </w:tcPr>
          <w:p w14:paraId="52AF5F61">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r>
      <w:tr w14:paraId="4FACC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Merge w:val="continue"/>
            <w:vAlign w:val="center"/>
          </w:tcPr>
          <w:p w14:paraId="2796949B">
            <w:pPr>
              <w:spacing w:line="360" w:lineRule="exact"/>
              <w:jc w:val="center"/>
              <w:rPr>
                <w:rFonts w:ascii="宋体" w:hAnsi="宋体" w:eastAsia="宋体" w:cs="宋体"/>
                <w:color w:val="auto"/>
                <w:kern w:val="0"/>
                <w:sz w:val="24"/>
                <w:szCs w:val="24"/>
                <w:highlight w:val="none"/>
              </w:rPr>
            </w:pPr>
          </w:p>
        </w:tc>
        <w:tc>
          <w:tcPr>
            <w:tcW w:w="480" w:type="pct"/>
            <w:vAlign w:val="center"/>
          </w:tcPr>
          <w:p w14:paraId="3688AC36">
            <w:pPr>
              <w:numPr>
                <w:ilvl w:val="0"/>
                <w:numId w:val="7"/>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1253" w:type="pct"/>
            <w:vAlign w:val="center"/>
          </w:tcPr>
          <w:p w14:paraId="158675F2">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打卡机</w:t>
            </w:r>
          </w:p>
        </w:tc>
        <w:tc>
          <w:tcPr>
            <w:tcW w:w="475" w:type="pct"/>
            <w:vMerge w:val="continue"/>
            <w:vAlign w:val="center"/>
          </w:tcPr>
          <w:p w14:paraId="68555D27">
            <w:pPr>
              <w:spacing w:line="360" w:lineRule="exact"/>
              <w:jc w:val="center"/>
              <w:rPr>
                <w:rFonts w:hint="eastAsia" w:ascii="宋体" w:hAnsi="宋体" w:eastAsia="宋体" w:cs="宋体"/>
                <w:color w:val="auto"/>
                <w:kern w:val="0"/>
                <w:sz w:val="24"/>
                <w:szCs w:val="24"/>
                <w:highlight w:val="none"/>
                <w:lang w:val="en-US" w:eastAsia="zh-CN"/>
              </w:rPr>
            </w:pPr>
          </w:p>
        </w:tc>
        <w:tc>
          <w:tcPr>
            <w:tcW w:w="387" w:type="pct"/>
            <w:shd w:val="clear" w:color="auto" w:fill="auto"/>
            <w:vAlign w:val="center"/>
          </w:tcPr>
          <w:p w14:paraId="7849FB38">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418" w:type="pct"/>
            <w:shd w:val="clear" w:color="auto" w:fill="auto"/>
            <w:vAlign w:val="center"/>
          </w:tcPr>
          <w:p w14:paraId="72FAD0EB">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537" w:type="pct"/>
            <w:shd w:val="clear" w:color="auto" w:fill="auto"/>
            <w:vAlign w:val="center"/>
          </w:tcPr>
          <w:p w14:paraId="1935B32D">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531" w:type="pct"/>
            <w:shd w:val="clear" w:color="auto" w:fill="auto"/>
            <w:vAlign w:val="center"/>
          </w:tcPr>
          <w:p w14:paraId="7F49E318">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531" w:type="pct"/>
            <w:shd w:val="clear" w:color="auto" w:fill="auto"/>
            <w:vAlign w:val="center"/>
          </w:tcPr>
          <w:p w14:paraId="1662C627">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r>
      <w:tr w14:paraId="2D97A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Merge w:val="continue"/>
            <w:vAlign w:val="center"/>
          </w:tcPr>
          <w:p w14:paraId="4E200288">
            <w:pPr>
              <w:spacing w:line="360" w:lineRule="exact"/>
              <w:jc w:val="center"/>
              <w:rPr>
                <w:rFonts w:ascii="宋体" w:hAnsi="宋体" w:eastAsia="宋体" w:cs="宋体"/>
                <w:color w:val="auto"/>
                <w:kern w:val="0"/>
                <w:sz w:val="24"/>
                <w:szCs w:val="24"/>
                <w:highlight w:val="none"/>
              </w:rPr>
            </w:pPr>
          </w:p>
        </w:tc>
        <w:tc>
          <w:tcPr>
            <w:tcW w:w="480" w:type="pct"/>
            <w:vAlign w:val="center"/>
          </w:tcPr>
          <w:p w14:paraId="57D4FF78">
            <w:pPr>
              <w:numPr>
                <w:ilvl w:val="0"/>
                <w:numId w:val="7"/>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1253" w:type="pct"/>
            <w:vAlign w:val="center"/>
          </w:tcPr>
          <w:p w14:paraId="47529786">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时间管理标签打印机</w:t>
            </w:r>
          </w:p>
        </w:tc>
        <w:tc>
          <w:tcPr>
            <w:tcW w:w="475" w:type="pct"/>
            <w:vMerge w:val="continue"/>
            <w:vAlign w:val="center"/>
          </w:tcPr>
          <w:p w14:paraId="687F0546">
            <w:pPr>
              <w:spacing w:line="360" w:lineRule="exact"/>
              <w:jc w:val="center"/>
              <w:rPr>
                <w:rFonts w:hint="eastAsia" w:ascii="宋体" w:hAnsi="宋体" w:eastAsia="宋体" w:cs="宋体"/>
                <w:color w:val="auto"/>
                <w:kern w:val="0"/>
                <w:sz w:val="24"/>
                <w:szCs w:val="24"/>
                <w:highlight w:val="none"/>
                <w:lang w:val="en-US" w:eastAsia="zh-CN"/>
              </w:rPr>
            </w:pPr>
          </w:p>
        </w:tc>
        <w:tc>
          <w:tcPr>
            <w:tcW w:w="387" w:type="pct"/>
            <w:shd w:val="clear" w:color="auto" w:fill="auto"/>
            <w:vAlign w:val="center"/>
          </w:tcPr>
          <w:p w14:paraId="4E23BE47">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418" w:type="pct"/>
            <w:shd w:val="clear" w:color="auto" w:fill="auto"/>
            <w:vAlign w:val="center"/>
          </w:tcPr>
          <w:p w14:paraId="69F51E38">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18</w:t>
            </w:r>
          </w:p>
        </w:tc>
        <w:tc>
          <w:tcPr>
            <w:tcW w:w="537" w:type="pct"/>
            <w:shd w:val="clear" w:color="auto" w:fill="auto"/>
            <w:vAlign w:val="center"/>
          </w:tcPr>
          <w:p w14:paraId="0963EFED">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w:t>
            </w:r>
          </w:p>
        </w:tc>
        <w:tc>
          <w:tcPr>
            <w:tcW w:w="531" w:type="pct"/>
            <w:shd w:val="clear" w:color="auto" w:fill="auto"/>
            <w:vAlign w:val="center"/>
          </w:tcPr>
          <w:p w14:paraId="208662E9">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w:t>
            </w:r>
          </w:p>
        </w:tc>
        <w:tc>
          <w:tcPr>
            <w:tcW w:w="531" w:type="pct"/>
            <w:shd w:val="clear" w:color="auto" w:fill="auto"/>
            <w:vAlign w:val="center"/>
          </w:tcPr>
          <w:p w14:paraId="111C78F8">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w:t>
            </w:r>
          </w:p>
        </w:tc>
      </w:tr>
      <w:tr w14:paraId="74933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Merge w:val="continue"/>
            <w:vAlign w:val="center"/>
          </w:tcPr>
          <w:p w14:paraId="1CD3AF74">
            <w:pPr>
              <w:spacing w:line="360" w:lineRule="exact"/>
              <w:jc w:val="center"/>
              <w:rPr>
                <w:rFonts w:ascii="宋体" w:hAnsi="宋体" w:eastAsia="宋体" w:cs="宋体"/>
                <w:color w:val="auto"/>
                <w:kern w:val="0"/>
                <w:sz w:val="24"/>
                <w:szCs w:val="24"/>
                <w:highlight w:val="none"/>
              </w:rPr>
            </w:pPr>
          </w:p>
        </w:tc>
        <w:tc>
          <w:tcPr>
            <w:tcW w:w="480" w:type="pct"/>
            <w:vAlign w:val="center"/>
          </w:tcPr>
          <w:p w14:paraId="66CFFC35">
            <w:pPr>
              <w:numPr>
                <w:ilvl w:val="0"/>
                <w:numId w:val="7"/>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1253" w:type="pct"/>
            <w:vAlign w:val="center"/>
          </w:tcPr>
          <w:p w14:paraId="0DA33177">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静音风幕</w:t>
            </w:r>
          </w:p>
        </w:tc>
        <w:tc>
          <w:tcPr>
            <w:tcW w:w="475" w:type="pct"/>
            <w:vMerge w:val="continue"/>
            <w:vAlign w:val="center"/>
          </w:tcPr>
          <w:p w14:paraId="46F837A3">
            <w:pPr>
              <w:spacing w:line="360" w:lineRule="exact"/>
              <w:jc w:val="center"/>
              <w:rPr>
                <w:rFonts w:hint="eastAsia" w:ascii="宋体" w:hAnsi="宋体" w:eastAsia="宋体" w:cs="宋体"/>
                <w:color w:val="auto"/>
                <w:kern w:val="0"/>
                <w:sz w:val="24"/>
                <w:szCs w:val="24"/>
                <w:highlight w:val="none"/>
                <w:lang w:val="en-US" w:eastAsia="zh-CN"/>
              </w:rPr>
            </w:pPr>
          </w:p>
        </w:tc>
        <w:tc>
          <w:tcPr>
            <w:tcW w:w="387" w:type="pct"/>
            <w:shd w:val="clear" w:color="auto" w:fill="auto"/>
            <w:vAlign w:val="center"/>
          </w:tcPr>
          <w:p w14:paraId="16BCAE58">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418" w:type="pct"/>
            <w:shd w:val="clear" w:color="auto" w:fill="auto"/>
            <w:vAlign w:val="center"/>
          </w:tcPr>
          <w:p w14:paraId="191BEF43">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537" w:type="pct"/>
            <w:shd w:val="clear" w:color="auto" w:fill="auto"/>
            <w:vAlign w:val="center"/>
          </w:tcPr>
          <w:p w14:paraId="0E43C845">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531" w:type="pct"/>
            <w:shd w:val="clear" w:color="auto" w:fill="auto"/>
            <w:vAlign w:val="center"/>
          </w:tcPr>
          <w:p w14:paraId="5C7459E5">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531" w:type="pct"/>
            <w:shd w:val="clear" w:color="auto" w:fill="auto"/>
            <w:vAlign w:val="center"/>
          </w:tcPr>
          <w:p w14:paraId="272F5CE9">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r>
      <w:tr w14:paraId="06AFD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Merge w:val="continue"/>
            <w:vAlign w:val="center"/>
          </w:tcPr>
          <w:p w14:paraId="38441591">
            <w:pPr>
              <w:spacing w:line="360" w:lineRule="exact"/>
              <w:jc w:val="center"/>
              <w:rPr>
                <w:rFonts w:ascii="宋体" w:hAnsi="宋体" w:eastAsia="宋体" w:cs="宋体"/>
                <w:color w:val="auto"/>
                <w:kern w:val="0"/>
                <w:sz w:val="24"/>
                <w:szCs w:val="24"/>
                <w:highlight w:val="none"/>
              </w:rPr>
            </w:pPr>
          </w:p>
        </w:tc>
        <w:tc>
          <w:tcPr>
            <w:tcW w:w="480" w:type="pct"/>
            <w:vAlign w:val="center"/>
          </w:tcPr>
          <w:p w14:paraId="27CF33E1">
            <w:pPr>
              <w:numPr>
                <w:ilvl w:val="0"/>
                <w:numId w:val="7"/>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1253" w:type="pct"/>
            <w:vAlign w:val="center"/>
          </w:tcPr>
          <w:p w14:paraId="46C2DF05">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微波炉</w:t>
            </w:r>
          </w:p>
        </w:tc>
        <w:tc>
          <w:tcPr>
            <w:tcW w:w="475" w:type="pct"/>
            <w:vMerge w:val="continue"/>
            <w:vAlign w:val="center"/>
          </w:tcPr>
          <w:p w14:paraId="169F3ADB">
            <w:pPr>
              <w:spacing w:line="360" w:lineRule="exact"/>
              <w:jc w:val="center"/>
              <w:rPr>
                <w:rFonts w:hint="eastAsia" w:ascii="宋体" w:hAnsi="宋体" w:eastAsia="宋体" w:cs="宋体"/>
                <w:color w:val="auto"/>
                <w:kern w:val="0"/>
                <w:sz w:val="24"/>
                <w:szCs w:val="24"/>
                <w:highlight w:val="none"/>
                <w:lang w:val="en-US" w:eastAsia="zh-CN"/>
              </w:rPr>
            </w:pPr>
          </w:p>
        </w:tc>
        <w:tc>
          <w:tcPr>
            <w:tcW w:w="387" w:type="pct"/>
            <w:shd w:val="clear" w:color="auto" w:fill="auto"/>
            <w:vAlign w:val="center"/>
          </w:tcPr>
          <w:p w14:paraId="422BB070">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418" w:type="pct"/>
            <w:shd w:val="clear" w:color="auto" w:fill="auto"/>
            <w:vAlign w:val="center"/>
          </w:tcPr>
          <w:p w14:paraId="7CC3E411">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537" w:type="pct"/>
            <w:shd w:val="clear" w:color="auto" w:fill="auto"/>
            <w:vAlign w:val="center"/>
          </w:tcPr>
          <w:p w14:paraId="7128A994">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531" w:type="pct"/>
            <w:shd w:val="clear" w:color="auto" w:fill="auto"/>
            <w:vAlign w:val="center"/>
          </w:tcPr>
          <w:p w14:paraId="6CA270B2">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531" w:type="pct"/>
            <w:shd w:val="clear" w:color="auto" w:fill="auto"/>
            <w:vAlign w:val="center"/>
          </w:tcPr>
          <w:p w14:paraId="6F0C9929">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r>
      <w:tr w14:paraId="5B12F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Merge w:val="continue"/>
            <w:vAlign w:val="center"/>
          </w:tcPr>
          <w:p w14:paraId="539CD6C0">
            <w:pPr>
              <w:spacing w:line="360" w:lineRule="exact"/>
              <w:jc w:val="center"/>
              <w:rPr>
                <w:rFonts w:ascii="宋体" w:hAnsi="宋体" w:eastAsia="宋体" w:cs="宋体"/>
                <w:color w:val="auto"/>
                <w:kern w:val="0"/>
                <w:sz w:val="24"/>
                <w:szCs w:val="24"/>
                <w:highlight w:val="none"/>
              </w:rPr>
            </w:pPr>
          </w:p>
        </w:tc>
        <w:tc>
          <w:tcPr>
            <w:tcW w:w="480" w:type="pct"/>
            <w:vAlign w:val="center"/>
          </w:tcPr>
          <w:p w14:paraId="2D63AD25">
            <w:pPr>
              <w:numPr>
                <w:ilvl w:val="0"/>
                <w:numId w:val="7"/>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1253" w:type="pct"/>
            <w:vAlign w:val="center"/>
          </w:tcPr>
          <w:p w14:paraId="086C2A9A">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生活冰箱</w:t>
            </w:r>
          </w:p>
        </w:tc>
        <w:tc>
          <w:tcPr>
            <w:tcW w:w="475" w:type="pct"/>
            <w:vMerge w:val="continue"/>
            <w:vAlign w:val="center"/>
          </w:tcPr>
          <w:p w14:paraId="64D1D87C">
            <w:pPr>
              <w:spacing w:line="360" w:lineRule="exact"/>
              <w:jc w:val="center"/>
              <w:rPr>
                <w:rFonts w:hint="eastAsia" w:ascii="宋体" w:hAnsi="宋体" w:eastAsia="宋体" w:cs="宋体"/>
                <w:color w:val="auto"/>
                <w:kern w:val="0"/>
                <w:sz w:val="24"/>
                <w:szCs w:val="24"/>
                <w:highlight w:val="none"/>
                <w:lang w:val="en-US" w:eastAsia="zh-CN"/>
              </w:rPr>
            </w:pPr>
          </w:p>
        </w:tc>
        <w:tc>
          <w:tcPr>
            <w:tcW w:w="387" w:type="pct"/>
            <w:shd w:val="clear" w:color="auto" w:fill="auto"/>
            <w:vAlign w:val="center"/>
          </w:tcPr>
          <w:p w14:paraId="1E1E635D">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418" w:type="pct"/>
            <w:shd w:val="clear" w:color="auto" w:fill="auto"/>
            <w:vAlign w:val="center"/>
          </w:tcPr>
          <w:p w14:paraId="364187EB">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537" w:type="pct"/>
            <w:shd w:val="clear" w:color="auto" w:fill="auto"/>
            <w:vAlign w:val="center"/>
          </w:tcPr>
          <w:p w14:paraId="0915C6B4">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531" w:type="pct"/>
            <w:shd w:val="clear" w:color="auto" w:fill="auto"/>
            <w:vAlign w:val="center"/>
          </w:tcPr>
          <w:p w14:paraId="76C4F11A">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531" w:type="pct"/>
            <w:shd w:val="clear" w:color="auto" w:fill="auto"/>
            <w:vAlign w:val="center"/>
          </w:tcPr>
          <w:p w14:paraId="7C57D713">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r>
      <w:tr w14:paraId="6F1FC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Merge w:val="continue"/>
            <w:vAlign w:val="center"/>
          </w:tcPr>
          <w:p w14:paraId="4592B371">
            <w:pPr>
              <w:spacing w:line="360" w:lineRule="exact"/>
              <w:jc w:val="center"/>
              <w:rPr>
                <w:rFonts w:ascii="宋体" w:hAnsi="宋体" w:eastAsia="宋体" w:cs="宋体"/>
                <w:color w:val="auto"/>
                <w:kern w:val="0"/>
                <w:sz w:val="24"/>
                <w:szCs w:val="24"/>
                <w:highlight w:val="none"/>
              </w:rPr>
            </w:pPr>
          </w:p>
        </w:tc>
        <w:tc>
          <w:tcPr>
            <w:tcW w:w="480" w:type="pct"/>
            <w:vAlign w:val="center"/>
          </w:tcPr>
          <w:p w14:paraId="217499BD">
            <w:pPr>
              <w:numPr>
                <w:ilvl w:val="0"/>
                <w:numId w:val="7"/>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1253" w:type="pct"/>
            <w:vAlign w:val="center"/>
          </w:tcPr>
          <w:p w14:paraId="244BCEB5">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弱电系统保护柜</w:t>
            </w:r>
          </w:p>
        </w:tc>
        <w:tc>
          <w:tcPr>
            <w:tcW w:w="475" w:type="pct"/>
            <w:vMerge w:val="continue"/>
            <w:vAlign w:val="center"/>
          </w:tcPr>
          <w:p w14:paraId="046AA661">
            <w:pPr>
              <w:spacing w:line="360" w:lineRule="exact"/>
              <w:jc w:val="center"/>
              <w:rPr>
                <w:rFonts w:hint="eastAsia" w:ascii="宋体" w:hAnsi="宋体" w:eastAsia="宋体" w:cs="宋体"/>
                <w:color w:val="auto"/>
                <w:kern w:val="0"/>
                <w:sz w:val="24"/>
                <w:szCs w:val="24"/>
                <w:highlight w:val="none"/>
                <w:lang w:val="en-US" w:eastAsia="zh-CN"/>
              </w:rPr>
            </w:pPr>
          </w:p>
        </w:tc>
        <w:tc>
          <w:tcPr>
            <w:tcW w:w="387" w:type="pct"/>
            <w:shd w:val="clear" w:color="auto" w:fill="auto"/>
            <w:vAlign w:val="center"/>
          </w:tcPr>
          <w:p w14:paraId="4981C102">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418" w:type="pct"/>
            <w:shd w:val="clear" w:color="auto" w:fill="auto"/>
            <w:vAlign w:val="center"/>
          </w:tcPr>
          <w:p w14:paraId="3B02D8B0">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537" w:type="pct"/>
            <w:shd w:val="clear" w:color="auto" w:fill="auto"/>
            <w:vAlign w:val="center"/>
          </w:tcPr>
          <w:p w14:paraId="244EFC00">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531" w:type="pct"/>
            <w:shd w:val="clear" w:color="auto" w:fill="auto"/>
            <w:vAlign w:val="center"/>
          </w:tcPr>
          <w:p w14:paraId="1102D380">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531" w:type="pct"/>
            <w:shd w:val="clear" w:color="auto" w:fill="auto"/>
            <w:vAlign w:val="center"/>
          </w:tcPr>
          <w:p w14:paraId="028462E2">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r>
      <w:tr w14:paraId="2564E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Merge w:val="continue"/>
            <w:vAlign w:val="center"/>
          </w:tcPr>
          <w:p w14:paraId="2D485393">
            <w:pPr>
              <w:spacing w:line="360" w:lineRule="exact"/>
              <w:jc w:val="center"/>
              <w:rPr>
                <w:rFonts w:ascii="宋体" w:hAnsi="宋体" w:eastAsia="宋体" w:cs="宋体"/>
                <w:color w:val="auto"/>
                <w:kern w:val="0"/>
                <w:sz w:val="24"/>
                <w:szCs w:val="24"/>
                <w:highlight w:val="none"/>
              </w:rPr>
            </w:pPr>
          </w:p>
        </w:tc>
        <w:tc>
          <w:tcPr>
            <w:tcW w:w="480" w:type="pct"/>
            <w:vAlign w:val="center"/>
          </w:tcPr>
          <w:p w14:paraId="36413237">
            <w:pPr>
              <w:numPr>
                <w:ilvl w:val="0"/>
                <w:numId w:val="7"/>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1253" w:type="pct"/>
            <w:vAlign w:val="center"/>
          </w:tcPr>
          <w:p w14:paraId="21D85DED">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直饮水机</w:t>
            </w:r>
          </w:p>
        </w:tc>
        <w:tc>
          <w:tcPr>
            <w:tcW w:w="475" w:type="pct"/>
            <w:vMerge w:val="continue"/>
            <w:vAlign w:val="center"/>
          </w:tcPr>
          <w:p w14:paraId="3433CB22">
            <w:pPr>
              <w:spacing w:line="360" w:lineRule="exact"/>
              <w:jc w:val="center"/>
              <w:rPr>
                <w:rFonts w:hint="eastAsia" w:ascii="宋体" w:hAnsi="宋体" w:eastAsia="宋体" w:cs="宋体"/>
                <w:color w:val="auto"/>
                <w:kern w:val="0"/>
                <w:sz w:val="24"/>
                <w:szCs w:val="24"/>
                <w:highlight w:val="none"/>
                <w:lang w:val="en-US" w:eastAsia="zh-CN"/>
              </w:rPr>
            </w:pPr>
          </w:p>
        </w:tc>
        <w:tc>
          <w:tcPr>
            <w:tcW w:w="387" w:type="pct"/>
            <w:shd w:val="clear" w:color="auto" w:fill="auto"/>
            <w:vAlign w:val="center"/>
          </w:tcPr>
          <w:p w14:paraId="1396C173">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418" w:type="pct"/>
            <w:shd w:val="clear" w:color="auto" w:fill="auto"/>
            <w:vAlign w:val="center"/>
          </w:tcPr>
          <w:p w14:paraId="638F1922">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537" w:type="pct"/>
            <w:shd w:val="clear" w:color="auto" w:fill="auto"/>
            <w:vAlign w:val="center"/>
          </w:tcPr>
          <w:p w14:paraId="6402CD90">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531" w:type="pct"/>
            <w:shd w:val="clear" w:color="auto" w:fill="auto"/>
            <w:vAlign w:val="center"/>
          </w:tcPr>
          <w:p w14:paraId="77CFF0A4">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531" w:type="pct"/>
            <w:shd w:val="clear" w:color="auto" w:fill="auto"/>
            <w:vAlign w:val="center"/>
          </w:tcPr>
          <w:p w14:paraId="1DF0614B">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r>
      <w:tr w14:paraId="6F705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Merge w:val="continue"/>
            <w:vAlign w:val="center"/>
          </w:tcPr>
          <w:p w14:paraId="1FAAA144">
            <w:pPr>
              <w:spacing w:line="360" w:lineRule="exact"/>
              <w:jc w:val="center"/>
              <w:rPr>
                <w:rFonts w:ascii="宋体" w:hAnsi="宋体" w:eastAsia="宋体" w:cs="宋体"/>
                <w:color w:val="auto"/>
                <w:kern w:val="0"/>
                <w:sz w:val="24"/>
                <w:szCs w:val="24"/>
                <w:highlight w:val="none"/>
              </w:rPr>
            </w:pPr>
          </w:p>
        </w:tc>
        <w:tc>
          <w:tcPr>
            <w:tcW w:w="480" w:type="pct"/>
            <w:vAlign w:val="center"/>
          </w:tcPr>
          <w:p w14:paraId="445D1CBD">
            <w:pPr>
              <w:numPr>
                <w:ilvl w:val="0"/>
                <w:numId w:val="7"/>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1253" w:type="pct"/>
            <w:vAlign w:val="center"/>
          </w:tcPr>
          <w:p w14:paraId="5607DC17">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吸顶式空气消毒机</w:t>
            </w:r>
          </w:p>
        </w:tc>
        <w:tc>
          <w:tcPr>
            <w:tcW w:w="475" w:type="pct"/>
            <w:vMerge w:val="continue"/>
            <w:vAlign w:val="center"/>
          </w:tcPr>
          <w:p w14:paraId="3DC3BD7B">
            <w:pPr>
              <w:spacing w:line="360" w:lineRule="exact"/>
              <w:jc w:val="center"/>
              <w:rPr>
                <w:rFonts w:hint="eastAsia" w:ascii="宋体" w:hAnsi="宋体" w:eastAsia="宋体" w:cs="宋体"/>
                <w:color w:val="auto"/>
                <w:kern w:val="0"/>
                <w:sz w:val="24"/>
                <w:szCs w:val="24"/>
                <w:highlight w:val="none"/>
                <w:lang w:val="en-US" w:eastAsia="zh-CN"/>
              </w:rPr>
            </w:pPr>
          </w:p>
        </w:tc>
        <w:tc>
          <w:tcPr>
            <w:tcW w:w="387" w:type="pct"/>
            <w:shd w:val="clear" w:color="auto" w:fill="auto"/>
            <w:vAlign w:val="center"/>
          </w:tcPr>
          <w:p w14:paraId="4C2934FA">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418" w:type="pct"/>
            <w:shd w:val="clear" w:color="auto" w:fill="auto"/>
            <w:vAlign w:val="center"/>
          </w:tcPr>
          <w:p w14:paraId="142EE007">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6</w:t>
            </w:r>
          </w:p>
        </w:tc>
        <w:tc>
          <w:tcPr>
            <w:tcW w:w="537" w:type="pct"/>
            <w:shd w:val="clear" w:color="auto" w:fill="auto"/>
            <w:vAlign w:val="center"/>
          </w:tcPr>
          <w:p w14:paraId="0964C90E">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p>
        </w:tc>
        <w:tc>
          <w:tcPr>
            <w:tcW w:w="531" w:type="pct"/>
            <w:vAlign w:val="center"/>
          </w:tcPr>
          <w:p w14:paraId="53803575">
            <w:pPr>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c>
          <w:tcPr>
            <w:tcW w:w="531" w:type="pct"/>
            <w:vAlign w:val="center"/>
          </w:tcPr>
          <w:p w14:paraId="49B2BB6C">
            <w:pPr>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r>
      <w:tr w14:paraId="1E65E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Merge w:val="continue"/>
            <w:vAlign w:val="center"/>
          </w:tcPr>
          <w:p w14:paraId="6DA06A18">
            <w:pPr>
              <w:spacing w:line="360" w:lineRule="exact"/>
              <w:jc w:val="center"/>
              <w:rPr>
                <w:rFonts w:ascii="宋体" w:hAnsi="宋体" w:eastAsia="宋体" w:cs="宋体"/>
                <w:color w:val="auto"/>
                <w:kern w:val="0"/>
                <w:sz w:val="24"/>
                <w:szCs w:val="24"/>
                <w:highlight w:val="none"/>
              </w:rPr>
            </w:pPr>
          </w:p>
        </w:tc>
        <w:tc>
          <w:tcPr>
            <w:tcW w:w="480" w:type="pct"/>
            <w:vAlign w:val="center"/>
          </w:tcPr>
          <w:p w14:paraId="7B73B52B">
            <w:pPr>
              <w:numPr>
                <w:ilvl w:val="0"/>
                <w:numId w:val="7"/>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1253" w:type="pct"/>
            <w:vAlign w:val="center"/>
          </w:tcPr>
          <w:p w14:paraId="458C3D43">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新风系统</w:t>
            </w:r>
          </w:p>
        </w:tc>
        <w:tc>
          <w:tcPr>
            <w:tcW w:w="475" w:type="pct"/>
            <w:vMerge w:val="continue"/>
            <w:vAlign w:val="center"/>
          </w:tcPr>
          <w:p w14:paraId="2AFB73C2">
            <w:pPr>
              <w:spacing w:line="360" w:lineRule="exact"/>
              <w:jc w:val="center"/>
              <w:rPr>
                <w:rFonts w:hint="eastAsia" w:ascii="宋体" w:hAnsi="宋体" w:eastAsia="宋体" w:cs="宋体"/>
                <w:color w:val="auto"/>
                <w:kern w:val="0"/>
                <w:sz w:val="24"/>
                <w:szCs w:val="24"/>
                <w:highlight w:val="none"/>
                <w:lang w:val="en-US" w:eastAsia="zh-CN"/>
              </w:rPr>
            </w:pPr>
          </w:p>
        </w:tc>
        <w:tc>
          <w:tcPr>
            <w:tcW w:w="387" w:type="pct"/>
            <w:shd w:val="clear" w:color="auto" w:fill="auto"/>
            <w:vAlign w:val="center"/>
          </w:tcPr>
          <w:p w14:paraId="1CAE95CF">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项</w:t>
            </w:r>
          </w:p>
        </w:tc>
        <w:tc>
          <w:tcPr>
            <w:tcW w:w="418" w:type="pct"/>
            <w:shd w:val="clear" w:color="auto" w:fill="auto"/>
            <w:vAlign w:val="center"/>
          </w:tcPr>
          <w:p w14:paraId="7469DBF4">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537" w:type="pct"/>
            <w:shd w:val="clear" w:color="auto" w:fill="auto"/>
            <w:vAlign w:val="center"/>
          </w:tcPr>
          <w:p w14:paraId="5B53BFB8">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531" w:type="pct"/>
            <w:shd w:val="clear" w:color="auto" w:fill="auto"/>
            <w:vAlign w:val="center"/>
          </w:tcPr>
          <w:p w14:paraId="1998063D">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531" w:type="pct"/>
            <w:shd w:val="clear" w:color="auto" w:fill="auto"/>
            <w:vAlign w:val="center"/>
          </w:tcPr>
          <w:p w14:paraId="0C5E2D97">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r>
      <w:tr w14:paraId="0FF72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Merge w:val="continue"/>
            <w:vAlign w:val="center"/>
          </w:tcPr>
          <w:p w14:paraId="3291C78F">
            <w:pPr>
              <w:spacing w:line="360" w:lineRule="exact"/>
              <w:jc w:val="center"/>
              <w:rPr>
                <w:rFonts w:ascii="宋体" w:hAnsi="宋体" w:eastAsia="宋体" w:cs="宋体"/>
                <w:color w:val="auto"/>
                <w:kern w:val="0"/>
                <w:sz w:val="24"/>
                <w:szCs w:val="24"/>
                <w:highlight w:val="none"/>
              </w:rPr>
            </w:pPr>
          </w:p>
        </w:tc>
        <w:tc>
          <w:tcPr>
            <w:tcW w:w="480" w:type="pct"/>
            <w:vAlign w:val="center"/>
          </w:tcPr>
          <w:p w14:paraId="525F4C63">
            <w:pPr>
              <w:numPr>
                <w:ilvl w:val="0"/>
                <w:numId w:val="7"/>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1253" w:type="pct"/>
            <w:vAlign w:val="center"/>
          </w:tcPr>
          <w:p w14:paraId="01415230">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声像录入、调取系统</w:t>
            </w:r>
          </w:p>
        </w:tc>
        <w:tc>
          <w:tcPr>
            <w:tcW w:w="475" w:type="pct"/>
            <w:vMerge w:val="continue"/>
            <w:vAlign w:val="center"/>
          </w:tcPr>
          <w:p w14:paraId="505DEC86">
            <w:pPr>
              <w:spacing w:line="360" w:lineRule="exact"/>
              <w:jc w:val="center"/>
              <w:rPr>
                <w:rFonts w:hint="eastAsia" w:ascii="宋体" w:hAnsi="宋体" w:eastAsia="宋体" w:cs="宋体"/>
                <w:color w:val="auto"/>
                <w:kern w:val="0"/>
                <w:sz w:val="24"/>
                <w:szCs w:val="24"/>
                <w:highlight w:val="none"/>
                <w:lang w:val="en-US" w:eastAsia="zh-CN"/>
              </w:rPr>
            </w:pPr>
          </w:p>
        </w:tc>
        <w:tc>
          <w:tcPr>
            <w:tcW w:w="387" w:type="pct"/>
            <w:shd w:val="clear" w:color="auto" w:fill="auto"/>
            <w:vAlign w:val="center"/>
          </w:tcPr>
          <w:p w14:paraId="786D2577">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项</w:t>
            </w:r>
          </w:p>
        </w:tc>
        <w:tc>
          <w:tcPr>
            <w:tcW w:w="418" w:type="pct"/>
            <w:shd w:val="clear" w:color="auto" w:fill="auto"/>
            <w:vAlign w:val="center"/>
          </w:tcPr>
          <w:p w14:paraId="43351531">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537" w:type="pct"/>
            <w:shd w:val="clear" w:color="auto" w:fill="auto"/>
            <w:vAlign w:val="center"/>
          </w:tcPr>
          <w:p w14:paraId="70E2C89E">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531" w:type="pct"/>
            <w:shd w:val="clear" w:color="auto" w:fill="auto"/>
            <w:vAlign w:val="center"/>
          </w:tcPr>
          <w:p w14:paraId="742CEBBC">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531" w:type="pct"/>
            <w:shd w:val="clear" w:color="auto" w:fill="auto"/>
            <w:vAlign w:val="center"/>
          </w:tcPr>
          <w:p w14:paraId="4C6EFB69">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r>
      <w:tr w14:paraId="5EC04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Merge w:val="continue"/>
            <w:vAlign w:val="center"/>
          </w:tcPr>
          <w:p w14:paraId="36D8B874">
            <w:pPr>
              <w:spacing w:line="360" w:lineRule="exact"/>
              <w:jc w:val="center"/>
              <w:rPr>
                <w:rFonts w:ascii="宋体" w:hAnsi="宋体" w:eastAsia="宋体" w:cs="宋体"/>
                <w:color w:val="auto"/>
                <w:kern w:val="0"/>
                <w:sz w:val="24"/>
                <w:szCs w:val="24"/>
                <w:highlight w:val="none"/>
              </w:rPr>
            </w:pPr>
          </w:p>
        </w:tc>
        <w:tc>
          <w:tcPr>
            <w:tcW w:w="480" w:type="pct"/>
            <w:vAlign w:val="center"/>
          </w:tcPr>
          <w:p w14:paraId="6A071F6A">
            <w:pPr>
              <w:numPr>
                <w:ilvl w:val="0"/>
                <w:numId w:val="7"/>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1253" w:type="pct"/>
            <w:vAlign w:val="center"/>
          </w:tcPr>
          <w:p w14:paraId="2F9CA4B0">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室内影像宣传终端</w:t>
            </w:r>
          </w:p>
        </w:tc>
        <w:tc>
          <w:tcPr>
            <w:tcW w:w="475" w:type="pct"/>
            <w:vMerge w:val="continue"/>
            <w:vAlign w:val="center"/>
          </w:tcPr>
          <w:p w14:paraId="21879ACA">
            <w:pPr>
              <w:spacing w:line="360" w:lineRule="exact"/>
              <w:jc w:val="center"/>
              <w:rPr>
                <w:rFonts w:hint="eastAsia" w:ascii="宋体" w:hAnsi="宋体" w:eastAsia="宋体" w:cs="宋体"/>
                <w:color w:val="auto"/>
                <w:kern w:val="0"/>
                <w:sz w:val="24"/>
                <w:szCs w:val="24"/>
                <w:highlight w:val="none"/>
                <w:lang w:val="en-US" w:eastAsia="zh-CN"/>
              </w:rPr>
            </w:pPr>
          </w:p>
        </w:tc>
        <w:tc>
          <w:tcPr>
            <w:tcW w:w="387" w:type="pct"/>
            <w:shd w:val="clear" w:color="auto" w:fill="auto"/>
            <w:vAlign w:val="center"/>
          </w:tcPr>
          <w:p w14:paraId="785C5CE9">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418" w:type="pct"/>
            <w:shd w:val="clear" w:color="auto" w:fill="auto"/>
            <w:vAlign w:val="center"/>
          </w:tcPr>
          <w:p w14:paraId="6666AE08">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6</w:t>
            </w:r>
          </w:p>
        </w:tc>
        <w:tc>
          <w:tcPr>
            <w:tcW w:w="537" w:type="pct"/>
            <w:shd w:val="clear" w:color="auto" w:fill="auto"/>
            <w:vAlign w:val="center"/>
          </w:tcPr>
          <w:p w14:paraId="6E1AB633">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p>
        </w:tc>
        <w:tc>
          <w:tcPr>
            <w:tcW w:w="531" w:type="pct"/>
            <w:vAlign w:val="center"/>
          </w:tcPr>
          <w:p w14:paraId="719F7561">
            <w:pPr>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c>
          <w:tcPr>
            <w:tcW w:w="531" w:type="pct"/>
            <w:vAlign w:val="center"/>
          </w:tcPr>
          <w:p w14:paraId="4942CA41">
            <w:pPr>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r>
      <w:tr w14:paraId="0304C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Merge w:val="continue"/>
            <w:vAlign w:val="center"/>
          </w:tcPr>
          <w:p w14:paraId="3997D782">
            <w:pPr>
              <w:spacing w:line="360" w:lineRule="exact"/>
              <w:jc w:val="center"/>
              <w:rPr>
                <w:rFonts w:ascii="宋体" w:hAnsi="宋体" w:eastAsia="宋体" w:cs="宋体"/>
                <w:color w:val="auto"/>
                <w:kern w:val="0"/>
                <w:sz w:val="24"/>
                <w:szCs w:val="24"/>
                <w:highlight w:val="none"/>
              </w:rPr>
            </w:pPr>
          </w:p>
        </w:tc>
        <w:tc>
          <w:tcPr>
            <w:tcW w:w="480" w:type="pct"/>
            <w:vAlign w:val="center"/>
          </w:tcPr>
          <w:p w14:paraId="49300811">
            <w:pPr>
              <w:numPr>
                <w:ilvl w:val="0"/>
                <w:numId w:val="7"/>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1253" w:type="pct"/>
            <w:vAlign w:val="center"/>
          </w:tcPr>
          <w:p w14:paraId="5C3088B3">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献血时间显示屏</w:t>
            </w:r>
          </w:p>
        </w:tc>
        <w:tc>
          <w:tcPr>
            <w:tcW w:w="475" w:type="pct"/>
            <w:vMerge w:val="continue"/>
            <w:vAlign w:val="center"/>
          </w:tcPr>
          <w:p w14:paraId="51AEB509">
            <w:pPr>
              <w:spacing w:line="360" w:lineRule="exact"/>
              <w:jc w:val="center"/>
              <w:rPr>
                <w:rFonts w:hint="eastAsia" w:ascii="宋体" w:hAnsi="宋体" w:eastAsia="宋体" w:cs="宋体"/>
                <w:color w:val="auto"/>
                <w:kern w:val="0"/>
                <w:sz w:val="24"/>
                <w:szCs w:val="24"/>
                <w:highlight w:val="none"/>
                <w:lang w:val="en-US" w:eastAsia="zh-CN"/>
              </w:rPr>
            </w:pPr>
          </w:p>
        </w:tc>
        <w:tc>
          <w:tcPr>
            <w:tcW w:w="387" w:type="pct"/>
            <w:shd w:val="clear" w:color="auto" w:fill="auto"/>
            <w:vAlign w:val="center"/>
          </w:tcPr>
          <w:p w14:paraId="7E1DD371">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批</w:t>
            </w:r>
          </w:p>
        </w:tc>
        <w:tc>
          <w:tcPr>
            <w:tcW w:w="418" w:type="pct"/>
            <w:shd w:val="clear" w:color="auto" w:fill="auto"/>
            <w:vAlign w:val="center"/>
          </w:tcPr>
          <w:p w14:paraId="4A1EC8BB">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537" w:type="pct"/>
            <w:shd w:val="clear" w:color="auto" w:fill="auto"/>
            <w:vAlign w:val="center"/>
          </w:tcPr>
          <w:p w14:paraId="0B0524D4">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531" w:type="pct"/>
            <w:shd w:val="clear" w:color="auto" w:fill="auto"/>
            <w:vAlign w:val="center"/>
          </w:tcPr>
          <w:p w14:paraId="77EDD0A9">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531" w:type="pct"/>
            <w:shd w:val="clear" w:color="auto" w:fill="auto"/>
            <w:vAlign w:val="center"/>
          </w:tcPr>
          <w:p w14:paraId="19062066">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r>
      <w:tr w14:paraId="70CEA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Merge w:val="continue"/>
            <w:vAlign w:val="center"/>
          </w:tcPr>
          <w:p w14:paraId="4B607653">
            <w:pPr>
              <w:spacing w:line="360" w:lineRule="exact"/>
              <w:jc w:val="center"/>
              <w:rPr>
                <w:rFonts w:ascii="宋体" w:hAnsi="宋体" w:eastAsia="宋体" w:cs="宋体"/>
                <w:color w:val="auto"/>
                <w:kern w:val="0"/>
                <w:sz w:val="24"/>
                <w:szCs w:val="24"/>
                <w:highlight w:val="none"/>
              </w:rPr>
            </w:pPr>
          </w:p>
        </w:tc>
        <w:tc>
          <w:tcPr>
            <w:tcW w:w="480" w:type="pct"/>
            <w:vAlign w:val="center"/>
          </w:tcPr>
          <w:p w14:paraId="2297A52A">
            <w:pPr>
              <w:numPr>
                <w:ilvl w:val="0"/>
                <w:numId w:val="7"/>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1253" w:type="pct"/>
            <w:vAlign w:val="center"/>
          </w:tcPr>
          <w:p w14:paraId="3B2E50E3">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叫号机</w:t>
            </w:r>
          </w:p>
        </w:tc>
        <w:tc>
          <w:tcPr>
            <w:tcW w:w="475" w:type="pct"/>
            <w:vMerge w:val="continue"/>
            <w:vAlign w:val="center"/>
          </w:tcPr>
          <w:p w14:paraId="023931A5">
            <w:pPr>
              <w:spacing w:line="360" w:lineRule="exact"/>
              <w:jc w:val="center"/>
              <w:rPr>
                <w:rFonts w:hint="eastAsia" w:ascii="宋体" w:hAnsi="宋体" w:eastAsia="宋体" w:cs="宋体"/>
                <w:color w:val="auto"/>
                <w:kern w:val="0"/>
                <w:sz w:val="24"/>
                <w:szCs w:val="24"/>
                <w:highlight w:val="none"/>
                <w:lang w:val="en-US" w:eastAsia="zh-CN"/>
              </w:rPr>
            </w:pPr>
          </w:p>
        </w:tc>
        <w:tc>
          <w:tcPr>
            <w:tcW w:w="387" w:type="pct"/>
            <w:shd w:val="clear" w:color="auto" w:fill="auto"/>
            <w:vAlign w:val="center"/>
          </w:tcPr>
          <w:p w14:paraId="296E26F3">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val="0"/>
                <w:bCs w:val="0"/>
                <w:color w:val="auto"/>
                <w:sz w:val="24"/>
                <w:szCs w:val="24"/>
                <w:highlight w:val="none"/>
              </w:rPr>
              <w:t>套</w:t>
            </w:r>
          </w:p>
        </w:tc>
        <w:tc>
          <w:tcPr>
            <w:tcW w:w="418" w:type="pct"/>
            <w:shd w:val="clear" w:color="auto" w:fill="auto"/>
            <w:vAlign w:val="center"/>
          </w:tcPr>
          <w:p w14:paraId="2139546F">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12</w:t>
            </w:r>
          </w:p>
        </w:tc>
        <w:tc>
          <w:tcPr>
            <w:tcW w:w="537" w:type="pct"/>
            <w:shd w:val="clear" w:color="auto" w:fill="auto"/>
            <w:vAlign w:val="center"/>
          </w:tcPr>
          <w:p w14:paraId="5C9499F1">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w:t>
            </w:r>
          </w:p>
        </w:tc>
        <w:tc>
          <w:tcPr>
            <w:tcW w:w="531" w:type="pct"/>
            <w:vAlign w:val="center"/>
          </w:tcPr>
          <w:p w14:paraId="675ADE3A">
            <w:pPr>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w:t>
            </w:r>
          </w:p>
        </w:tc>
        <w:tc>
          <w:tcPr>
            <w:tcW w:w="531" w:type="pct"/>
            <w:vAlign w:val="center"/>
          </w:tcPr>
          <w:p w14:paraId="7605BA04">
            <w:pPr>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w:t>
            </w:r>
          </w:p>
        </w:tc>
      </w:tr>
      <w:tr w14:paraId="71239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Merge w:val="continue"/>
            <w:vAlign w:val="center"/>
          </w:tcPr>
          <w:p w14:paraId="41C521FA">
            <w:pPr>
              <w:spacing w:line="360" w:lineRule="exact"/>
              <w:jc w:val="center"/>
              <w:rPr>
                <w:rFonts w:ascii="宋体" w:hAnsi="宋体" w:eastAsia="宋体" w:cs="宋体"/>
                <w:color w:val="auto"/>
                <w:kern w:val="0"/>
                <w:sz w:val="24"/>
                <w:szCs w:val="24"/>
                <w:highlight w:val="none"/>
              </w:rPr>
            </w:pPr>
          </w:p>
        </w:tc>
        <w:tc>
          <w:tcPr>
            <w:tcW w:w="480" w:type="pct"/>
            <w:vAlign w:val="center"/>
          </w:tcPr>
          <w:p w14:paraId="0B7F9954">
            <w:pPr>
              <w:numPr>
                <w:ilvl w:val="0"/>
                <w:numId w:val="7"/>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1253" w:type="pct"/>
            <w:vAlign w:val="center"/>
          </w:tcPr>
          <w:p w14:paraId="0308051E">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电话外呼</w:t>
            </w:r>
          </w:p>
        </w:tc>
        <w:tc>
          <w:tcPr>
            <w:tcW w:w="475" w:type="pct"/>
            <w:vMerge w:val="continue"/>
            <w:vAlign w:val="center"/>
          </w:tcPr>
          <w:p w14:paraId="06FCE624">
            <w:pPr>
              <w:spacing w:line="360" w:lineRule="exact"/>
              <w:jc w:val="center"/>
              <w:rPr>
                <w:rFonts w:hint="eastAsia" w:ascii="宋体" w:hAnsi="宋体" w:eastAsia="宋体" w:cs="宋体"/>
                <w:color w:val="auto"/>
                <w:kern w:val="0"/>
                <w:sz w:val="24"/>
                <w:szCs w:val="24"/>
                <w:highlight w:val="none"/>
                <w:lang w:val="en-US" w:eastAsia="zh-CN"/>
              </w:rPr>
            </w:pPr>
          </w:p>
        </w:tc>
        <w:tc>
          <w:tcPr>
            <w:tcW w:w="387" w:type="pct"/>
            <w:shd w:val="clear" w:color="auto" w:fill="auto"/>
            <w:vAlign w:val="center"/>
          </w:tcPr>
          <w:p w14:paraId="7859C1B2">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val="0"/>
                <w:bCs w:val="0"/>
                <w:color w:val="auto"/>
                <w:sz w:val="24"/>
                <w:szCs w:val="24"/>
                <w:highlight w:val="none"/>
              </w:rPr>
              <w:t>套</w:t>
            </w:r>
          </w:p>
        </w:tc>
        <w:tc>
          <w:tcPr>
            <w:tcW w:w="418" w:type="pct"/>
            <w:shd w:val="clear" w:color="auto" w:fill="auto"/>
            <w:vAlign w:val="center"/>
          </w:tcPr>
          <w:p w14:paraId="00E946E0">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6</w:t>
            </w:r>
          </w:p>
        </w:tc>
        <w:tc>
          <w:tcPr>
            <w:tcW w:w="537" w:type="pct"/>
            <w:shd w:val="clear" w:color="auto" w:fill="auto"/>
            <w:vAlign w:val="center"/>
          </w:tcPr>
          <w:p w14:paraId="140A14FB">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p>
        </w:tc>
        <w:tc>
          <w:tcPr>
            <w:tcW w:w="531" w:type="pct"/>
            <w:vAlign w:val="center"/>
          </w:tcPr>
          <w:p w14:paraId="349C3915">
            <w:pPr>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c>
          <w:tcPr>
            <w:tcW w:w="531" w:type="pct"/>
            <w:vAlign w:val="center"/>
          </w:tcPr>
          <w:p w14:paraId="36EAAA79">
            <w:pPr>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r>
      <w:tr w14:paraId="2CB5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Merge w:val="continue"/>
            <w:vAlign w:val="center"/>
          </w:tcPr>
          <w:p w14:paraId="43BB2E87">
            <w:pPr>
              <w:spacing w:line="360" w:lineRule="exact"/>
              <w:jc w:val="center"/>
              <w:rPr>
                <w:rFonts w:ascii="宋体" w:hAnsi="宋体" w:eastAsia="宋体" w:cs="宋体"/>
                <w:color w:val="auto"/>
                <w:kern w:val="0"/>
                <w:sz w:val="24"/>
                <w:szCs w:val="24"/>
                <w:highlight w:val="none"/>
              </w:rPr>
            </w:pPr>
          </w:p>
        </w:tc>
        <w:tc>
          <w:tcPr>
            <w:tcW w:w="480" w:type="pct"/>
            <w:vAlign w:val="center"/>
          </w:tcPr>
          <w:p w14:paraId="0C31C409">
            <w:pPr>
              <w:numPr>
                <w:ilvl w:val="0"/>
                <w:numId w:val="7"/>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1253" w:type="pct"/>
            <w:vAlign w:val="center"/>
          </w:tcPr>
          <w:p w14:paraId="7869144E">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签到机</w:t>
            </w:r>
          </w:p>
        </w:tc>
        <w:tc>
          <w:tcPr>
            <w:tcW w:w="475" w:type="pct"/>
            <w:vMerge w:val="continue"/>
            <w:vAlign w:val="center"/>
          </w:tcPr>
          <w:p w14:paraId="147C4F0D">
            <w:pPr>
              <w:spacing w:line="360" w:lineRule="exact"/>
              <w:jc w:val="center"/>
              <w:rPr>
                <w:rFonts w:hint="eastAsia" w:ascii="宋体" w:hAnsi="宋体" w:eastAsia="宋体" w:cs="宋体"/>
                <w:color w:val="auto"/>
                <w:kern w:val="0"/>
                <w:sz w:val="24"/>
                <w:szCs w:val="24"/>
                <w:highlight w:val="none"/>
                <w:lang w:val="en-US" w:eastAsia="zh-CN"/>
              </w:rPr>
            </w:pPr>
          </w:p>
        </w:tc>
        <w:tc>
          <w:tcPr>
            <w:tcW w:w="387" w:type="pct"/>
            <w:shd w:val="clear" w:color="auto" w:fill="auto"/>
            <w:vAlign w:val="center"/>
          </w:tcPr>
          <w:p w14:paraId="61794761">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val="0"/>
                <w:bCs w:val="0"/>
                <w:color w:val="auto"/>
                <w:sz w:val="24"/>
                <w:szCs w:val="24"/>
                <w:highlight w:val="none"/>
              </w:rPr>
              <w:t>套</w:t>
            </w:r>
          </w:p>
        </w:tc>
        <w:tc>
          <w:tcPr>
            <w:tcW w:w="418" w:type="pct"/>
            <w:shd w:val="clear" w:color="auto" w:fill="auto"/>
            <w:vAlign w:val="center"/>
          </w:tcPr>
          <w:p w14:paraId="66230861">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6</w:t>
            </w:r>
          </w:p>
        </w:tc>
        <w:tc>
          <w:tcPr>
            <w:tcW w:w="537" w:type="pct"/>
            <w:shd w:val="clear" w:color="auto" w:fill="auto"/>
            <w:vAlign w:val="center"/>
          </w:tcPr>
          <w:p w14:paraId="19E21146">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p>
        </w:tc>
        <w:tc>
          <w:tcPr>
            <w:tcW w:w="531" w:type="pct"/>
            <w:vAlign w:val="center"/>
          </w:tcPr>
          <w:p w14:paraId="3FF94720">
            <w:pPr>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c>
          <w:tcPr>
            <w:tcW w:w="531" w:type="pct"/>
            <w:vAlign w:val="center"/>
          </w:tcPr>
          <w:p w14:paraId="0BFC1508">
            <w:pPr>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r>
      <w:tr w14:paraId="7D237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Merge w:val="continue"/>
            <w:vAlign w:val="center"/>
          </w:tcPr>
          <w:p w14:paraId="135A4B42">
            <w:pPr>
              <w:spacing w:line="360" w:lineRule="exact"/>
              <w:jc w:val="center"/>
              <w:rPr>
                <w:rFonts w:ascii="宋体" w:hAnsi="宋体" w:eastAsia="宋体" w:cs="宋体"/>
                <w:color w:val="auto"/>
                <w:kern w:val="0"/>
                <w:sz w:val="24"/>
                <w:szCs w:val="24"/>
                <w:highlight w:val="none"/>
              </w:rPr>
            </w:pPr>
          </w:p>
        </w:tc>
        <w:tc>
          <w:tcPr>
            <w:tcW w:w="480" w:type="pct"/>
            <w:vAlign w:val="center"/>
          </w:tcPr>
          <w:p w14:paraId="22569855">
            <w:pPr>
              <w:numPr>
                <w:ilvl w:val="0"/>
                <w:numId w:val="7"/>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1253" w:type="pct"/>
            <w:vAlign w:val="center"/>
          </w:tcPr>
          <w:p w14:paraId="2C74E68B">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医用全自动电子血压计</w:t>
            </w:r>
          </w:p>
        </w:tc>
        <w:tc>
          <w:tcPr>
            <w:tcW w:w="475" w:type="pct"/>
            <w:vMerge w:val="continue"/>
            <w:vAlign w:val="center"/>
          </w:tcPr>
          <w:p w14:paraId="5E7E6605">
            <w:pPr>
              <w:spacing w:line="360" w:lineRule="exact"/>
              <w:jc w:val="center"/>
              <w:rPr>
                <w:rFonts w:hint="eastAsia" w:ascii="宋体" w:hAnsi="宋体" w:eastAsia="宋体" w:cs="宋体"/>
                <w:color w:val="auto"/>
                <w:kern w:val="0"/>
                <w:sz w:val="24"/>
                <w:szCs w:val="24"/>
                <w:highlight w:val="none"/>
                <w:lang w:val="en-US" w:eastAsia="zh-CN"/>
              </w:rPr>
            </w:pPr>
          </w:p>
        </w:tc>
        <w:tc>
          <w:tcPr>
            <w:tcW w:w="387" w:type="pct"/>
            <w:shd w:val="clear" w:color="auto" w:fill="auto"/>
            <w:vAlign w:val="center"/>
          </w:tcPr>
          <w:p w14:paraId="2715C1CD">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418" w:type="pct"/>
            <w:shd w:val="clear" w:color="auto" w:fill="auto"/>
            <w:vAlign w:val="center"/>
          </w:tcPr>
          <w:p w14:paraId="4757AB93">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537" w:type="pct"/>
            <w:shd w:val="clear" w:color="auto" w:fill="auto"/>
            <w:vAlign w:val="center"/>
          </w:tcPr>
          <w:p w14:paraId="25EF3486">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531" w:type="pct"/>
            <w:shd w:val="clear" w:color="auto" w:fill="auto"/>
            <w:vAlign w:val="center"/>
          </w:tcPr>
          <w:p w14:paraId="4BAB94D0">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531" w:type="pct"/>
            <w:shd w:val="clear" w:color="auto" w:fill="auto"/>
            <w:vAlign w:val="center"/>
          </w:tcPr>
          <w:p w14:paraId="378BBE0B">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r>
      <w:tr w14:paraId="03D5C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Merge w:val="continue"/>
            <w:vAlign w:val="center"/>
          </w:tcPr>
          <w:p w14:paraId="35FDF92A">
            <w:pPr>
              <w:spacing w:line="360" w:lineRule="exact"/>
              <w:jc w:val="center"/>
              <w:rPr>
                <w:rFonts w:ascii="宋体" w:hAnsi="宋体" w:eastAsia="宋体" w:cs="宋体"/>
                <w:color w:val="auto"/>
                <w:kern w:val="0"/>
                <w:sz w:val="24"/>
                <w:szCs w:val="24"/>
                <w:highlight w:val="none"/>
              </w:rPr>
            </w:pPr>
          </w:p>
        </w:tc>
        <w:tc>
          <w:tcPr>
            <w:tcW w:w="480" w:type="pct"/>
            <w:vAlign w:val="center"/>
          </w:tcPr>
          <w:p w14:paraId="629655B4">
            <w:pPr>
              <w:numPr>
                <w:ilvl w:val="0"/>
                <w:numId w:val="7"/>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1253" w:type="pct"/>
            <w:vAlign w:val="center"/>
          </w:tcPr>
          <w:p w14:paraId="33045B2F">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全血血红蛋白快速检测仪</w:t>
            </w:r>
          </w:p>
        </w:tc>
        <w:tc>
          <w:tcPr>
            <w:tcW w:w="475" w:type="pct"/>
            <w:vMerge w:val="continue"/>
            <w:vAlign w:val="center"/>
          </w:tcPr>
          <w:p w14:paraId="70DCC466">
            <w:pPr>
              <w:spacing w:line="360" w:lineRule="exact"/>
              <w:jc w:val="center"/>
              <w:rPr>
                <w:rFonts w:hint="eastAsia" w:ascii="宋体" w:hAnsi="宋体" w:eastAsia="宋体" w:cs="宋体"/>
                <w:color w:val="auto"/>
                <w:kern w:val="0"/>
                <w:sz w:val="24"/>
                <w:szCs w:val="24"/>
                <w:highlight w:val="none"/>
                <w:lang w:val="en-US" w:eastAsia="zh-CN"/>
              </w:rPr>
            </w:pPr>
          </w:p>
        </w:tc>
        <w:tc>
          <w:tcPr>
            <w:tcW w:w="387" w:type="pct"/>
            <w:shd w:val="clear" w:color="auto" w:fill="auto"/>
            <w:vAlign w:val="center"/>
          </w:tcPr>
          <w:p w14:paraId="2FCE88F5">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418" w:type="pct"/>
            <w:shd w:val="clear" w:color="auto" w:fill="auto"/>
            <w:vAlign w:val="center"/>
          </w:tcPr>
          <w:p w14:paraId="71C877D8">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537" w:type="pct"/>
            <w:shd w:val="clear" w:color="auto" w:fill="auto"/>
            <w:vAlign w:val="center"/>
          </w:tcPr>
          <w:p w14:paraId="6242A17C">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531" w:type="pct"/>
            <w:shd w:val="clear" w:color="auto" w:fill="auto"/>
            <w:vAlign w:val="center"/>
          </w:tcPr>
          <w:p w14:paraId="14DC5309">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531" w:type="pct"/>
            <w:shd w:val="clear" w:color="auto" w:fill="auto"/>
            <w:vAlign w:val="center"/>
          </w:tcPr>
          <w:p w14:paraId="1CA41FD1">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r>
      <w:tr w14:paraId="01156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Merge w:val="continue"/>
            <w:vAlign w:val="center"/>
          </w:tcPr>
          <w:p w14:paraId="079DDC1A">
            <w:pPr>
              <w:spacing w:line="360" w:lineRule="exact"/>
              <w:jc w:val="center"/>
              <w:rPr>
                <w:rFonts w:ascii="宋体" w:hAnsi="宋体" w:eastAsia="宋体" w:cs="宋体"/>
                <w:color w:val="auto"/>
                <w:kern w:val="0"/>
                <w:sz w:val="24"/>
                <w:szCs w:val="24"/>
                <w:highlight w:val="none"/>
              </w:rPr>
            </w:pPr>
          </w:p>
        </w:tc>
        <w:tc>
          <w:tcPr>
            <w:tcW w:w="480" w:type="pct"/>
            <w:vAlign w:val="center"/>
          </w:tcPr>
          <w:p w14:paraId="0590CC46">
            <w:pPr>
              <w:numPr>
                <w:ilvl w:val="0"/>
                <w:numId w:val="7"/>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1253" w:type="pct"/>
            <w:vAlign w:val="center"/>
          </w:tcPr>
          <w:p w14:paraId="362A8060">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小型干式生化分析仪</w:t>
            </w:r>
          </w:p>
        </w:tc>
        <w:tc>
          <w:tcPr>
            <w:tcW w:w="475" w:type="pct"/>
            <w:vMerge w:val="continue"/>
            <w:vAlign w:val="center"/>
          </w:tcPr>
          <w:p w14:paraId="149F9405">
            <w:pPr>
              <w:spacing w:line="360" w:lineRule="exact"/>
              <w:jc w:val="center"/>
              <w:rPr>
                <w:rFonts w:hint="eastAsia" w:ascii="宋体" w:hAnsi="宋体" w:eastAsia="宋体" w:cs="宋体"/>
                <w:color w:val="auto"/>
                <w:kern w:val="0"/>
                <w:sz w:val="24"/>
                <w:szCs w:val="24"/>
                <w:highlight w:val="none"/>
                <w:lang w:val="en-US" w:eastAsia="zh-CN"/>
              </w:rPr>
            </w:pPr>
          </w:p>
        </w:tc>
        <w:tc>
          <w:tcPr>
            <w:tcW w:w="387" w:type="pct"/>
            <w:shd w:val="clear" w:color="auto" w:fill="auto"/>
            <w:vAlign w:val="center"/>
          </w:tcPr>
          <w:p w14:paraId="3675849C">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418" w:type="pct"/>
            <w:shd w:val="clear" w:color="auto" w:fill="auto"/>
            <w:vAlign w:val="center"/>
          </w:tcPr>
          <w:p w14:paraId="504534D7">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537" w:type="pct"/>
            <w:shd w:val="clear" w:color="auto" w:fill="auto"/>
            <w:vAlign w:val="center"/>
          </w:tcPr>
          <w:p w14:paraId="5987C7E4">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531" w:type="pct"/>
            <w:shd w:val="clear" w:color="auto" w:fill="auto"/>
            <w:vAlign w:val="center"/>
          </w:tcPr>
          <w:p w14:paraId="4622664C">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531" w:type="pct"/>
            <w:shd w:val="clear" w:color="auto" w:fill="auto"/>
            <w:vAlign w:val="center"/>
          </w:tcPr>
          <w:p w14:paraId="7FD64DCF">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r>
      <w:tr w14:paraId="1DBB0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Merge w:val="continue"/>
            <w:vAlign w:val="center"/>
          </w:tcPr>
          <w:p w14:paraId="009272C7">
            <w:pPr>
              <w:spacing w:line="360" w:lineRule="exact"/>
              <w:jc w:val="center"/>
              <w:rPr>
                <w:rFonts w:ascii="宋体" w:hAnsi="宋体" w:eastAsia="宋体" w:cs="宋体"/>
                <w:color w:val="auto"/>
                <w:kern w:val="0"/>
                <w:sz w:val="24"/>
                <w:szCs w:val="24"/>
                <w:highlight w:val="none"/>
              </w:rPr>
            </w:pPr>
          </w:p>
        </w:tc>
        <w:tc>
          <w:tcPr>
            <w:tcW w:w="480" w:type="pct"/>
            <w:vAlign w:val="center"/>
          </w:tcPr>
          <w:p w14:paraId="5A1B5D60">
            <w:pPr>
              <w:numPr>
                <w:ilvl w:val="0"/>
                <w:numId w:val="7"/>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1253" w:type="pct"/>
            <w:vAlign w:val="center"/>
          </w:tcPr>
          <w:p w14:paraId="6294392A">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微电脑采液控制器</w:t>
            </w:r>
          </w:p>
        </w:tc>
        <w:tc>
          <w:tcPr>
            <w:tcW w:w="475" w:type="pct"/>
            <w:vMerge w:val="continue"/>
            <w:vAlign w:val="center"/>
          </w:tcPr>
          <w:p w14:paraId="0D620014">
            <w:pPr>
              <w:spacing w:line="360" w:lineRule="exact"/>
              <w:jc w:val="center"/>
              <w:rPr>
                <w:rFonts w:hint="eastAsia" w:ascii="宋体" w:hAnsi="宋体" w:eastAsia="宋体" w:cs="宋体"/>
                <w:color w:val="auto"/>
                <w:kern w:val="0"/>
                <w:sz w:val="24"/>
                <w:szCs w:val="24"/>
                <w:highlight w:val="none"/>
                <w:lang w:val="en-US" w:eastAsia="zh-CN"/>
              </w:rPr>
            </w:pPr>
          </w:p>
        </w:tc>
        <w:tc>
          <w:tcPr>
            <w:tcW w:w="387" w:type="pct"/>
            <w:shd w:val="clear" w:color="auto" w:fill="auto"/>
            <w:vAlign w:val="center"/>
          </w:tcPr>
          <w:p w14:paraId="69608404">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418" w:type="pct"/>
            <w:shd w:val="clear" w:color="auto" w:fill="auto"/>
            <w:vAlign w:val="center"/>
          </w:tcPr>
          <w:p w14:paraId="3A80D6A9">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12</w:t>
            </w:r>
          </w:p>
        </w:tc>
        <w:tc>
          <w:tcPr>
            <w:tcW w:w="537" w:type="pct"/>
            <w:shd w:val="clear" w:color="auto" w:fill="auto"/>
            <w:vAlign w:val="center"/>
          </w:tcPr>
          <w:p w14:paraId="5B7908B0">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w:t>
            </w:r>
          </w:p>
        </w:tc>
        <w:tc>
          <w:tcPr>
            <w:tcW w:w="531" w:type="pct"/>
            <w:vAlign w:val="center"/>
          </w:tcPr>
          <w:p w14:paraId="18A15547">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w:t>
            </w:r>
          </w:p>
        </w:tc>
        <w:tc>
          <w:tcPr>
            <w:tcW w:w="531" w:type="pct"/>
            <w:vAlign w:val="center"/>
          </w:tcPr>
          <w:p w14:paraId="25C6FCA0">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w:t>
            </w:r>
          </w:p>
        </w:tc>
      </w:tr>
      <w:tr w14:paraId="46EA4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Merge w:val="continue"/>
            <w:vAlign w:val="center"/>
          </w:tcPr>
          <w:p w14:paraId="28B29C23">
            <w:pPr>
              <w:spacing w:line="360" w:lineRule="exact"/>
              <w:jc w:val="center"/>
              <w:rPr>
                <w:rFonts w:ascii="宋体" w:hAnsi="宋体" w:eastAsia="宋体" w:cs="宋体"/>
                <w:color w:val="auto"/>
                <w:kern w:val="0"/>
                <w:sz w:val="24"/>
                <w:szCs w:val="24"/>
                <w:highlight w:val="none"/>
              </w:rPr>
            </w:pPr>
          </w:p>
        </w:tc>
        <w:tc>
          <w:tcPr>
            <w:tcW w:w="480" w:type="pct"/>
            <w:vAlign w:val="center"/>
          </w:tcPr>
          <w:p w14:paraId="484ADBCB">
            <w:pPr>
              <w:numPr>
                <w:ilvl w:val="0"/>
                <w:numId w:val="7"/>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1253" w:type="pct"/>
            <w:vAlign w:val="center"/>
          </w:tcPr>
          <w:p w14:paraId="4103675E">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医用封管热合机</w:t>
            </w:r>
          </w:p>
        </w:tc>
        <w:tc>
          <w:tcPr>
            <w:tcW w:w="475" w:type="pct"/>
            <w:vMerge w:val="continue"/>
            <w:vAlign w:val="center"/>
          </w:tcPr>
          <w:p w14:paraId="659F96EE">
            <w:pPr>
              <w:spacing w:line="360" w:lineRule="exact"/>
              <w:jc w:val="center"/>
              <w:rPr>
                <w:rFonts w:hint="eastAsia" w:ascii="宋体" w:hAnsi="宋体" w:eastAsia="宋体" w:cs="宋体"/>
                <w:color w:val="auto"/>
                <w:kern w:val="0"/>
                <w:sz w:val="24"/>
                <w:szCs w:val="24"/>
                <w:highlight w:val="none"/>
                <w:lang w:val="en-US" w:eastAsia="zh-CN"/>
              </w:rPr>
            </w:pPr>
          </w:p>
        </w:tc>
        <w:tc>
          <w:tcPr>
            <w:tcW w:w="387" w:type="pct"/>
            <w:shd w:val="clear" w:color="auto" w:fill="auto"/>
            <w:vAlign w:val="center"/>
          </w:tcPr>
          <w:p w14:paraId="46C499C7">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418" w:type="pct"/>
            <w:shd w:val="clear" w:color="auto" w:fill="auto"/>
            <w:vAlign w:val="center"/>
          </w:tcPr>
          <w:p w14:paraId="32EEFD80">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537" w:type="pct"/>
            <w:shd w:val="clear" w:color="auto" w:fill="auto"/>
            <w:vAlign w:val="center"/>
          </w:tcPr>
          <w:p w14:paraId="65140540">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531" w:type="pct"/>
            <w:shd w:val="clear" w:color="auto" w:fill="auto"/>
            <w:vAlign w:val="center"/>
          </w:tcPr>
          <w:p w14:paraId="0D411FBA">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531" w:type="pct"/>
            <w:shd w:val="clear" w:color="auto" w:fill="auto"/>
            <w:vAlign w:val="center"/>
          </w:tcPr>
          <w:p w14:paraId="0194D3FE">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r>
      <w:tr w14:paraId="1B7E1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Merge w:val="continue"/>
            <w:vAlign w:val="center"/>
          </w:tcPr>
          <w:p w14:paraId="0015C281">
            <w:pPr>
              <w:spacing w:line="360" w:lineRule="exact"/>
              <w:jc w:val="center"/>
              <w:rPr>
                <w:rFonts w:ascii="宋体" w:hAnsi="宋体" w:eastAsia="宋体" w:cs="宋体"/>
                <w:color w:val="auto"/>
                <w:kern w:val="0"/>
                <w:sz w:val="24"/>
                <w:szCs w:val="24"/>
                <w:highlight w:val="none"/>
              </w:rPr>
            </w:pPr>
          </w:p>
        </w:tc>
        <w:tc>
          <w:tcPr>
            <w:tcW w:w="480" w:type="pct"/>
            <w:vAlign w:val="center"/>
          </w:tcPr>
          <w:p w14:paraId="6F5E30B7">
            <w:pPr>
              <w:numPr>
                <w:ilvl w:val="0"/>
                <w:numId w:val="7"/>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1253" w:type="pct"/>
            <w:vAlign w:val="center"/>
          </w:tcPr>
          <w:p w14:paraId="581015BD">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低温离心机</w:t>
            </w:r>
          </w:p>
        </w:tc>
        <w:tc>
          <w:tcPr>
            <w:tcW w:w="475" w:type="pct"/>
            <w:vMerge w:val="continue"/>
            <w:vAlign w:val="center"/>
          </w:tcPr>
          <w:p w14:paraId="564A3602">
            <w:pPr>
              <w:spacing w:line="360" w:lineRule="exact"/>
              <w:jc w:val="center"/>
              <w:rPr>
                <w:rFonts w:hint="eastAsia" w:ascii="宋体" w:hAnsi="宋体" w:eastAsia="宋体" w:cs="宋体"/>
                <w:color w:val="auto"/>
                <w:kern w:val="0"/>
                <w:sz w:val="24"/>
                <w:szCs w:val="24"/>
                <w:highlight w:val="none"/>
                <w:lang w:val="en-US" w:eastAsia="zh-CN"/>
              </w:rPr>
            </w:pPr>
          </w:p>
        </w:tc>
        <w:tc>
          <w:tcPr>
            <w:tcW w:w="387" w:type="pct"/>
            <w:shd w:val="clear" w:color="auto" w:fill="auto"/>
            <w:vAlign w:val="center"/>
          </w:tcPr>
          <w:p w14:paraId="6DA54D32">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418" w:type="pct"/>
            <w:shd w:val="clear" w:color="auto" w:fill="auto"/>
            <w:vAlign w:val="center"/>
          </w:tcPr>
          <w:p w14:paraId="1F4B405E">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537" w:type="pct"/>
            <w:shd w:val="clear" w:color="auto" w:fill="auto"/>
            <w:vAlign w:val="center"/>
          </w:tcPr>
          <w:p w14:paraId="789331D6">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531" w:type="pct"/>
            <w:shd w:val="clear" w:color="auto" w:fill="auto"/>
            <w:vAlign w:val="center"/>
          </w:tcPr>
          <w:p w14:paraId="62A4EA51">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531" w:type="pct"/>
            <w:shd w:val="clear" w:color="auto" w:fill="auto"/>
            <w:vAlign w:val="center"/>
          </w:tcPr>
          <w:p w14:paraId="4B56CCE6">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r>
      <w:tr w14:paraId="356D1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Merge w:val="continue"/>
            <w:vAlign w:val="center"/>
          </w:tcPr>
          <w:p w14:paraId="1DB348ED">
            <w:pPr>
              <w:spacing w:line="360" w:lineRule="exact"/>
              <w:jc w:val="center"/>
              <w:rPr>
                <w:rFonts w:ascii="宋体" w:hAnsi="宋体" w:eastAsia="宋体" w:cs="宋体"/>
                <w:color w:val="auto"/>
                <w:kern w:val="0"/>
                <w:sz w:val="24"/>
                <w:szCs w:val="24"/>
                <w:highlight w:val="none"/>
              </w:rPr>
            </w:pPr>
          </w:p>
        </w:tc>
        <w:tc>
          <w:tcPr>
            <w:tcW w:w="480" w:type="pct"/>
            <w:vAlign w:val="center"/>
          </w:tcPr>
          <w:p w14:paraId="47F62BA7">
            <w:pPr>
              <w:numPr>
                <w:ilvl w:val="0"/>
                <w:numId w:val="7"/>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1253" w:type="pct"/>
            <w:vAlign w:val="center"/>
          </w:tcPr>
          <w:p w14:paraId="725AC1A1">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医用储血冰箱</w:t>
            </w:r>
          </w:p>
        </w:tc>
        <w:tc>
          <w:tcPr>
            <w:tcW w:w="475" w:type="pct"/>
            <w:vMerge w:val="continue"/>
            <w:vAlign w:val="center"/>
          </w:tcPr>
          <w:p w14:paraId="5593F12A">
            <w:pPr>
              <w:spacing w:line="360" w:lineRule="exact"/>
              <w:jc w:val="center"/>
              <w:rPr>
                <w:rFonts w:hint="eastAsia" w:ascii="宋体" w:hAnsi="宋体" w:eastAsia="宋体" w:cs="宋体"/>
                <w:color w:val="auto"/>
                <w:kern w:val="0"/>
                <w:sz w:val="24"/>
                <w:szCs w:val="24"/>
                <w:highlight w:val="none"/>
                <w:lang w:val="en-US" w:eastAsia="zh-CN"/>
              </w:rPr>
            </w:pPr>
          </w:p>
        </w:tc>
        <w:tc>
          <w:tcPr>
            <w:tcW w:w="387" w:type="pct"/>
            <w:shd w:val="clear" w:color="auto" w:fill="auto"/>
            <w:vAlign w:val="center"/>
          </w:tcPr>
          <w:p w14:paraId="3A80B772">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418" w:type="pct"/>
            <w:shd w:val="clear" w:color="auto" w:fill="auto"/>
            <w:vAlign w:val="center"/>
          </w:tcPr>
          <w:p w14:paraId="4D553384">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537" w:type="pct"/>
            <w:shd w:val="clear" w:color="auto" w:fill="auto"/>
            <w:vAlign w:val="center"/>
          </w:tcPr>
          <w:p w14:paraId="3AA00215">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531" w:type="pct"/>
            <w:shd w:val="clear" w:color="auto" w:fill="auto"/>
            <w:vAlign w:val="center"/>
          </w:tcPr>
          <w:p w14:paraId="0AAEB976">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531" w:type="pct"/>
            <w:shd w:val="clear" w:color="auto" w:fill="auto"/>
            <w:vAlign w:val="center"/>
          </w:tcPr>
          <w:p w14:paraId="2CF38B80">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r>
      <w:tr w14:paraId="45EC9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9" w:type="pct"/>
            <w:gridSpan w:val="6"/>
            <w:vAlign w:val="center"/>
          </w:tcPr>
          <w:p w14:paraId="451C3EED">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最高限价</w:t>
            </w:r>
            <w:r>
              <w:rPr>
                <w:rFonts w:hint="eastAsia" w:ascii="宋体" w:hAnsi="宋体" w:eastAsia="宋体" w:cs="宋体"/>
                <w:b/>
                <w:bCs/>
                <w:color w:val="auto"/>
                <w:kern w:val="0"/>
                <w:sz w:val="24"/>
                <w:szCs w:val="24"/>
                <w:highlight w:val="none"/>
              </w:rPr>
              <w:t>（元）</w:t>
            </w:r>
          </w:p>
        </w:tc>
        <w:tc>
          <w:tcPr>
            <w:tcW w:w="537" w:type="pct"/>
            <w:shd w:val="clear" w:color="auto" w:fill="auto"/>
            <w:vAlign w:val="center"/>
          </w:tcPr>
          <w:p w14:paraId="7BE1E8F4">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980000</w:t>
            </w:r>
          </w:p>
        </w:tc>
        <w:tc>
          <w:tcPr>
            <w:tcW w:w="531" w:type="pct"/>
            <w:shd w:val="clear" w:color="auto" w:fill="auto"/>
            <w:vAlign w:val="center"/>
          </w:tcPr>
          <w:p w14:paraId="40589C84">
            <w:pPr>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950000</w:t>
            </w:r>
          </w:p>
        </w:tc>
        <w:tc>
          <w:tcPr>
            <w:tcW w:w="531" w:type="pct"/>
            <w:shd w:val="clear" w:color="auto" w:fill="auto"/>
            <w:vAlign w:val="center"/>
          </w:tcPr>
          <w:p w14:paraId="0A81F7EE">
            <w:pPr>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950000</w:t>
            </w:r>
          </w:p>
        </w:tc>
      </w:tr>
    </w:tbl>
    <w:p w14:paraId="73E5F3A7">
      <w:pPr>
        <w:pStyle w:val="47"/>
        <w:numPr>
          <w:ilvl w:val="1"/>
          <w:numId w:val="5"/>
        </w:numPr>
        <w:tabs>
          <w:tab w:val="left" w:pos="993"/>
        </w:tabs>
        <w:spacing w:line="360" w:lineRule="auto"/>
        <w:ind w:left="0" w:firstLine="425" w:firstLineChars="0"/>
        <w:rPr>
          <w:rFonts w:hint="eastAsia" w:ascii="宋体" w:hAnsi="宋体" w:eastAsia="宋体"/>
          <w:b/>
          <w:bCs/>
          <w:color w:val="auto"/>
          <w:sz w:val="24"/>
          <w:szCs w:val="28"/>
          <w:highlight w:val="none"/>
        </w:rPr>
      </w:pPr>
      <w:r>
        <w:rPr>
          <w:rFonts w:hint="eastAsia" w:ascii="宋体" w:hAnsi="宋体" w:eastAsia="宋体"/>
          <w:b/>
          <w:bCs/>
          <w:color w:val="auto"/>
          <w:sz w:val="24"/>
          <w:szCs w:val="28"/>
          <w:highlight w:val="none"/>
        </w:rPr>
        <w:t>配套试剂耗材要求</w:t>
      </w:r>
    </w:p>
    <w:p w14:paraId="3A066358">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rPr>
      </w:pPr>
      <w:r>
        <w:rPr>
          <w:rFonts w:hint="eastAsia" w:ascii="宋体" w:hAnsi="宋体" w:eastAsia="宋体"/>
          <w:b w:val="0"/>
          <w:bCs w:val="0"/>
          <w:color w:val="auto"/>
          <w:sz w:val="24"/>
          <w:szCs w:val="28"/>
          <w:highlight w:val="none"/>
        </w:rPr>
        <w:t>本次招标的内容不包含设备配套的试剂耗材（即预算金额不包含试剂耗材的费用），但是投标人需按采购要求提供相应试剂耗材，并在投标文件中报出试剂耗材对应检测项目的统一结算收费比例</w:t>
      </w:r>
      <w:bookmarkStart w:id="22" w:name="OLE_LINK15"/>
      <w:r>
        <w:rPr>
          <w:rFonts w:hint="eastAsia" w:ascii="宋体" w:hAnsi="宋体" w:eastAsia="宋体"/>
          <w:b w:val="0"/>
          <w:bCs w:val="0"/>
          <w:color w:val="auto"/>
          <w:sz w:val="24"/>
          <w:szCs w:val="28"/>
          <w:highlight w:val="none"/>
        </w:rPr>
        <w:t>（不得超过100%）</w:t>
      </w:r>
      <w:bookmarkEnd w:id="22"/>
      <w:r>
        <w:rPr>
          <w:rFonts w:hint="eastAsia" w:ascii="宋体" w:hAnsi="宋体" w:eastAsia="宋体"/>
          <w:b w:val="0"/>
          <w:bCs w:val="0"/>
          <w:color w:val="auto"/>
          <w:sz w:val="24"/>
          <w:szCs w:val="28"/>
          <w:highlight w:val="none"/>
        </w:rPr>
        <w:t>，以便</w:t>
      </w:r>
      <w:r>
        <w:rPr>
          <w:rFonts w:hint="eastAsia" w:ascii="宋体" w:hAnsi="宋体" w:eastAsia="宋体"/>
          <w:b w:val="0"/>
          <w:bCs w:val="0"/>
          <w:color w:val="auto"/>
          <w:sz w:val="24"/>
          <w:szCs w:val="28"/>
          <w:highlight w:val="none"/>
          <w:lang w:val="en-US" w:eastAsia="zh-CN"/>
        </w:rPr>
        <w:t>分签单位</w:t>
      </w:r>
      <w:r>
        <w:rPr>
          <w:rFonts w:hint="eastAsia" w:ascii="宋体" w:hAnsi="宋体" w:eastAsia="宋体"/>
          <w:b w:val="0"/>
          <w:bCs w:val="0"/>
          <w:color w:val="auto"/>
          <w:sz w:val="24"/>
          <w:szCs w:val="28"/>
          <w:highlight w:val="none"/>
        </w:rPr>
        <w:t>使用选择，</w:t>
      </w:r>
      <w:r>
        <w:rPr>
          <w:rFonts w:hint="eastAsia" w:ascii="宋体" w:hAnsi="宋体" w:eastAsia="宋体"/>
          <w:b w:val="0"/>
          <w:bCs w:val="0"/>
          <w:color w:val="auto"/>
          <w:sz w:val="24"/>
          <w:szCs w:val="28"/>
          <w:highlight w:val="none"/>
          <w:lang w:val="en-US" w:eastAsia="zh-CN"/>
        </w:rPr>
        <w:t>分签单位</w:t>
      </w:r>
      <w:r>
        <w:rPr>
          <w:rFonts w:hint="eastAsia" w:ascii="宋体" w:hAnsi="宋体" w:eastAsia="宋体"/>
          <w:b w:val="0"/>
          <w:bCs w:val="0"/>
          <w:color w:val="auto"/>
          <w:sz w:val="24"/>
          <w:szCs w:val="28"/>
          <w:highlight w:val="none"/>
        </w:rPr>
        <w:t>有权选择向中标人采购试剂耗材，也有权向其他供应商采购试剂耗材，中标人不得强迫</w:t>
      </w:r>
      <w:r>
        <w:rPr>
          <w:rFonts w:hint="eastAsia" w:ascii="宋体" w:hAnsi="宋体" w:eastAsia="宋体"/>
          <w:b w:val="0"/>
          <w:bCs w:val="0"/>
          <w:color w:val="auto"/>
          <w:sz w:val="24"/>
          <w:szCs w:val="28"/>
          <w:highlight w:val="none"/>
          <w:lang w:val="en-US" w:eastAsia="zh-CN"/>
        </w:rPr>
        <w:t>分签单位</w:t>
      </w:r>
      <w:r>
        <w:rPr>
          <w:rFonts w:hint="eastAsia" w:ascii="宋体" w:hAnsi="宋体" w:eastAsia="宋体"/>
          <w:b w:val="0"/>
          <w:bCs w:val="0"/>
          <w:color w:val="auto"/>
          <w:sz w:val="24"/>
          <w:szCs w:val="28"/>
          <w:highlight w:val="none"/>
        </w:rPr>
        <w:t>必须向其采购，也不得采取任何不正当手段限制影响</w:t>
      </w:r>
      <w:r>
        <w:rPr>
          <w:rFonts w:hint="eastAsia" w:ascii="宋体" w:hAnsi="宋体" w:eastAsia="宋体"/>
          <w:b w:val="0"/>
          <w:bCs w:val="0"/>
          <w:color w:val="auto"/>
          <w:sz w:val="24"/>
          <w:szCs w:val="28"/>
          <w:highlight w:val="none"/>
          <w:lang w:val="en-US" w:eastAsia="zh-CN"/>
        </w:rPr>
        <w:t>分签单位</w:t>
      </w:r>
      <w:r>
        <w:rPr>
          <w:rFonts w:hint="eastAsia" w:ascii="宋体" w:hAnsi="宋体" w:eastAsia="宋体"/>
          <w:b w:val="0"/>
          <w:bCs w:val="0"/>
          <w:color w:val="auto"/>
          <w:sz w:val="24"/>
          <w:szCs w:val="28"/>
          <w:highlight w:val="none"/>
        </w:rPr>
        <w:t>使用其他供应商的试剂耗材。</w:t>
      </w:r>
    </w:p>
    <w:p w14:paraId="03235EB0">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rPr>
      </w:pPr>
      <w:r>
        <w:rPr>
          <w:rFonts w:hint="eastAsia" w:ascii="宋体" w:hAnsi="宋体" w:eastAsia="宋体"/>
          <w:b w:val="0"/>
          <w:bCs w:val="0"/>
          <w:color w:val="auto"/>
          <w:sz w:val="24"/>
          <w:szCs w:val="28"/>
          <w:highlight w:val="none"/>
        </w:rPr>
        <w:t>全血血红蛋白快速检测仪</w:t>
      </w:r>
      <w:r>
        <w:rPr>
          <w:rFonts w:hint="eastAsia" w:ascii="宋体" w:hAnsi="宋体" w:eastAsia="宋体"/>
          <w:b w:val="0"/>
          <w:bCs w:val="0"/>
          <w:color w:val="auto"/>
          <w:sz w:val="24"/>
          <w:szCs w:val="28"/>
          <w:highlight w:val="none"/>
          <w:lang w:eastAsia="zh-CN"/>
        </w:rPr>
        <w:t>、小型干式生化分析仪</w:t>
      </w:r>
      <w:r>
        <w:rPr>
          <w:rFonts w:hint="eastAsia" w:ascii="宋体" w:hAnsi="宋体" w:eastAsia="宋体"/>
          <w:b w:val="0"/>
          <w:bCs w:val="0"/>
          <w:color w:val="auto"/>
          <w:sz w:val="24"/>
          <w:szCs w:val="28"/>
          <w:highlight w:val="none"/>
          <w:lang w:val="en-US" w:eastAsia="zh-CN"/>
        </w:rPr>
        <w:t>分别检测项目</w:t>
      </w:r>
      <w:r>
        <w:rPr>
          <w:rFonts w:hint="eastAsia" w:ascii="宋体" w:hAnsi="宋体" w:eastAsia="宋体"/>
          <w:b w:val="0"/>
          <w:bCs w:val="0"/>
          <w:color w:val="auto"/>
          <w:sz w:val="24"/>
          <w:szCs w:val="28"/>
          <w:highlight w:val="none"/>
        </w:rPr>
        <w:t>要求如下：</w:t>
      </w:r>
    </w:p>
    <w:tbl>
      <w:tblPr>
        <w:tblStyle w:val="1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1"/>
        <w:gridCol w:w="1870"/>
        <w:gridCol w:w="1688"/>
        <w:gridCol w:w="2781"/>
      </w:tblGrid>
      <w:tr w14:paraId="79917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84" w:type="pct"/>
            <w:vAlign w:val="center"/>
          </w:tcPr>
          <w:p w14:paraId="429A4B1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检测项目</w:t>
            </w:r>
          </w:p>
        </w:tc>
        <w:tc>
          <w:tcPr>
            <w:tcW w:w="1007" w:type="pct"/>
            <w:vAlign w:val="center"/>
          </w:tcPr>
          <w:p w14:paraId="520EBA5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单位</w:t>
            </w:r>
          </w:p>
        </w:tc>
        <w:tc>
          <w:tcPr>
            <w:tcW w:w="909" w:type="pct"/>
            <w:vAlign w:val="center"/>
          </w:tcPr>
          <w:p w14:paraId="3B42858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数量</w:t>
            </w:r>
          </w:p>
        </w:tc>
        <w:tc>
          <w:tcPr>
            <w:tcW w:w="1498" w:type="pct"/>
            <w:vAlign w:val="center"/>
          </w:tcPr>
          <w:p w14:paraId="6249A83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检测项目参考收费单价（元</w:t>
            </w:r>
            <w:r>
              <w:rPr>
                <w:rFonts w:hint="eastAsia" w:ascii="宋体" w:hAnsi="宋体" w:eastAsia="宋体" w:cs="宋体"/>
                <w:b/>
                <w:color w:val="auto"/>
                <w:sz w:val="24"/>
                <w:szCs w:val="24"/>
                <w:highlight w:val="none"/>
                <w:lang w:val="en-US" w:eastAsia="zh-CN"/>
              </w:rPr>
              <w:t>/人·次</w:t>
            </w:r>
            <w:r>
              <w:rPr>
                <w:rFonts w:hint="eastAsia" w:ascii="宋体" w:hAnsi="宋体" w:eastAsia="宋体" w:cs="宋体"/>
                <w:b/>
                <w:color w:val="auto"/>
                <w:sz w:val="24"/>
                <w:szCs w:val="24"/>
                <w:highlight w:val="none"/>
              </w:rPr>
              <w:t>）</w:t>
            </w:r>
          </w:p>
        </w:tc>
      </w:tr>
      <w:tr w14:paraId="40731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584" w:type="pct"/>
            <w:vAlign w:val="center"/>
          </w:tcPr>
          <w:p w14:paraId="048C000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血红蛋白样本收集卡</w:t>
            </w:r>
          </w:p>
        </w:tc>
        <w:tc>
          <w:tcPr>
            <w:tcW w:w="1007" w:type="pct"/>
            <w:vAlign w:val="center"/>
          </w:tcPr>
          <w:p w14:paraId="1649846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人·次</w:t>
            </w:r>
          </w:p>
        </w:tc>
        <w:tc>
          <w:tcPr>
            <w:tcW w:w="909" w:type="pct"/>
            <w:vAlign w:val="center"/>
          </w:tcPr>
          <w:p w14:paraId="238957C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6000</w:t>
            </w:r>
          </w:p>
        </w:tc>
        <w:tc>
          <w:tcPr>
            <w:tcW w:w="1498" w:type="pct"/>
            <w:vAlign w:val="center"/>
          </w:tcPr>
          <w:p w14:paraId="3015EEA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3.8</w:t>
            </w:r>
          </w:p>
        </w:tc>
      </w:tr>
      <w:tr w14:paraId="276F7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584" w:type="pct"/>
            <w:vAlign w:val="center"/>
          </w:tcPr>
          <w:p w14:paraId="373BB52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丙氨酸氨基转移酶测试试条（干化学法）</w:t>
            </w:r>
          </w:p>
        </w:tc>
        <w:tc>
          <w:tcPr>
            <w:tcW w:w="1007" w:type="pct"/>
            <w:vAlign w:val="center"/>
          </w:tcPr>
          <w:p w14:paraId="1E7798F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人·次</w:t>
            </w:r>
          </w:p>
        </w:tc>
        <w:tc>
          <w:tcPr>
            <w:tcW w:w="909" w:type="pct"/>
            <w:vAlign w:val="center"/>
          </w:tcPr>
          <w:p w14:paraId="7857531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6000</w:t>
            </w:r>
          </w:p>
        </w:tc>
        <w:tc>
          <w:tcPr>
            <w:tcW w:w="1498" w:type="pct"/>
            <w:vAlign w:val="center"/>
          </w:tcPr>
          <w:p w14:paraId="291C601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w:t>
            </w:r>
          </w:p>
        </w:tc>
      </w:tr>
    </w:tbl>
    <w:p w14:paraId="3CD26C2E">
      <w:pPr>
        <w:pStyle w:val="47"/>
        <w:numPr>
          <w:ilvl w:val="2"/>
          <w:numId w:val="5"/>
        </w:numPr>
        <w:tabs>
          <w:tab w:val="left" w:pos="993"/>
        </w:tabs>
        <w:spacing w:line="360" w:lineRule="auto"/>
        <w:ind w:left="420" w:leftChars="0" w:firstLine="425" w:firstLineChars="0"/>
        <w:rPr>
          <w:rFonts w:hint="eastAsia" w:ascii="宋体" w:hAnsi="宋体" w:eastAsia="宋体"/>
          <w:b/>
          <w:bCs/>
          <w:color w:val="auto"/>
          <w:sz w:val="24"/>
          <w:szCs w:val="28"/>
          <w:highlight w:val="none"/>
        </w:rPr>
      </w:pPr>
      <w:r>
        <w:rPr>
          <w:rFonts w:hint="eastAsia" w:ascii="宋体" w:hAnsi="宋体" w:eastAsia="宋体"/>
          <w:b/>
          <w:bCs/>
          <w:color w:val="auto"/>
          <w:sz w:val="24"/>
          <w:szCs w:val="28"/>
          <w:highlight w:val="none"/>
        </w:rPr>
        <w:t>投标人须承诺完全满足以下要求：</w:t>
      </w:r>
    </w:p>
    <w:p w14:paraId="4CD3D2A6">
      <w:pPr>
        <w:pStyle w:val="47"/>
        <w:numPr>
          <w:ilvl w:val="3"/>
          <w:numId w:val="5"/>
        </w:numPr>
        <w:tabs>
          <w:tab w:val="left" w:pos="993"/>
        </w:tabs>
        <w:spacing w:line="360" w:lineRule="auto"/>
        <w:ind w:left="840" w:leftChars="0" w:firstLine="425" w:firstLineChars="0"/>
        <w:rPr>
          <w:rFonts w:hint="eastAsia" w:ascii="宋体" w:hAnsi="宋体" w:eastAsia="宋体"/>
          <w:b/>
          <w:bCs/>
          <w:color w:val="auto"/>
          <w:sz w:val="24"/>
          <w:szCs w:val="28"/>
          <w:highlight w:val="none"/>
        </w:rPr>
      </w:pPr>
      <w:r>
        <w:rPr>
          <w:rFonts w:hint="eastAsia" w:ascii="宋体" w:hAnsi="宋体" w:eastAsia="宋体"/>
          <w:b/>
          <w:bCs/>
          <w:color w:val="auto"/>
          <w:sz w:val="24"/>
          <w:szCs w:val="28"/>
          <w:highlight w:val="none"/>
        </w:rPr>
        <w:t>以上检测项目参考收费单价仅供投标人报价参考，具体检测项目收费单价以</w:t>
      </w:r>
      <w:r>
        <w:rPr>
          <w:rFonts w:hint="eastAsia" w:ascii="宋体" w:hAnsi="宋体" w:eastAsia="宋体"/>
          <w:b/>
          <w:bCs/>
          <w:color w:val="auto"/>
          <w:sz w:val="24"/>
          <w:szCs w:val="28"/>
          <w:highlight w:val="none"/>
          <w:lang w:eastAsia="zh-CN"/>
        </w:rPr>
        <w:t>分签单位</w:t>
      </w:r>
      <w:r>
        <w:rPr>
          <w:rFonts w:hint="eastAsia" w:ascii="宋体" w:hAnsi="宋体" w:eastAsia="宋体"/>
          <w:b/>
          <w:bCs/>
          <w:color w:val="auto"/>
          <w:sz w:val="24"/>
          <w:szCs w:val="28"/>
          <w:highlight w:val="none"/>
        </w:rPr>
        <w:t>实际定价为准。</w:t>
      </w:r>
    </w:p>
    <w:p w14:paraId="785743EE">
      <w:pPr>
        <w:pStyle w:val="47"/>
        <w:numPr>
          <w:ilvl w:val="3"/>
          <w:numId w:val="5"/>
        </w:numPr>
        <w:tabs>
          <w:tab w:val="left" w:pos="993"/>
        </w:tabs>
        <w:spacing w:line="360" w:lineRule="auto"/>
        <w:ind w:left="840" w:leftChars="0" w:firstLine="425" w:firstLineChars="0"/>
        <w:rPr>
          <w:rFonts w:hint="eastAsia" w:ascii="宋体" w:hAnsi="宋体" w:eastAsia="宋体"/>
          <w:b/>
          <w:bCs/>
          <w:color w:val="auto"/>
          <w:sz w:val="24"/>
          <w:szCs w:val="28"/>
          <w:highlight w:val="none"/>
        </w:rPr>
      </w:pPr>
      <w:r>
        <w:rPr>
          <w:rFonts w:hint="eastAsia" w:ascii="宋体" w:hAnsi="宋体" w:eastAsia="宋体"/>
          <w:b/>
          <w:bCs/>
          <w:color w:val="auto"/>
          <w:sz w:val="24"/>
          <w:szCs w:val="28"/>
          <w:highlight w:val="none"/>
        </w:rPr>
        <w:t>设备使用期间，若</w:t>
      </w:r>
      <w:r>
        <w:rPr>
          <w:rFonts w:hint="eastAsia" w:ascii="宋体" w:hAnsi="宋体" w:eastAsia="宋体"/>
          <w:b/>
          <w:bCs/>
          <w:color w:val="auto"/>
          <w:sz w:val="24"/>
          <w:szCs w:val="28"/>
          <w:highlight w:val="none"/>
          <w:lang w:eastAsia="zh-CN"/>
        </w:rPr>
        <w:t>分签单位</w:t>
      </w:r>
      <w:r>
        <w:rPr>
          <w:rFonts w:hint="eastAsia" w:ascii="宋体" w:hAnsi="宋体" w:eastAsia="宋体"/>
          <w:b/>
          <w:bCs/>
          <w:color w:val="auto"/>
          <w:sz w:val="24"/>
          <w:szCs w:val="28"/>
          <w:highlight w:val="none"/>
        </w:rPr>
        <w:t>选择向中标人采购配套试剂耗材的，中标人应按</w:t>
      </w:r>
      <w:r>
        <w:rPr>
          <w:rFonts w:hint="eastAsia" w:ascii="宋体" w:hAnsi="宋体" w:eastAsia="宋体"/>
          <w:b/>
          <w:bCs/>
          <w:color w:val="auto"/>
          <w:sz w:val="24"/>
          <w:szCs w:val="28"/>
          <w:highlight w:val="none"/>
          <w:lang w:eastAsia="zh-CN"/>
        </w:rPr>
        <w:t>分签单位</w:t>
      </w:r>
      <w:r>
        <w:rPr>
          <w:rFonts w:hint="eastAsia" w:ascii="宋体" w:hAnsi="宋体" w:eastAsia="宋体"/>
          <w:b/>
          <w:bCs/>
          <w:color w:val="auto"/>
          <w:sz w:val="24"/>
          <w:szCs w:val="28"/>
          <w:highlight w:val="none"/>
        </w:rPr>
        <w:t>要求进行供货。</w:t>
      </w:r>
      <w:bookmarkStart w:id="23" w:name="OLE_LINK16"/>
      <w:r>
        <w:rPr>
          <w:rFonts w:hint="eastAsia" w:ascii="宋体" w:hAnsi="宋体" w:eastAsia="宋体"/>
          <w:b/>
          <w:bCs/>
          <w:color w:val="auto"/>
          <w:sz w:val="24"/>
          <w:szCs w:val="28"/>
          <w:highlight w:val="none"/>
          <w:lang w:eastAsia="zh-CN"/>
        </w:rPr>
        <w:t>分签单位</w:t>
      </w:r>
      <w:r>
        <w:rPr>
          <w:rFonts w:hint="eastAsia" w:ascii="宋体" w:hAnsi="宋体" w:eastAsia="宋体"/>
          <w:b/>
          <w:bCs/>
          <w:color w:val="auto"/>
          <w:sz w:val="24"/>
          <w:szCs w:val="28"/>
          <w:highlight w:val="none"/>
        </w:rPr>
        <w:t>支付给中标人的结算金额</w:t>
      </w:r>
      <w:r>
        <w:rPr>
          <w:rFonts w:hint="eastAsia" w:ascii="宋体" w:hAnsi="宋体" w:eastAsia="宋体"/>
          <w:b/>
          <w:bCs/>
          <w:color w:val="auto"/>
          <w:sz w:val="24"/>
          <w:szCs w:val="28"/>
          <w:highlight w:val="none"/>
          <w:lang w:val="en-US" w:eastAsia="zh-CN"/>
        </w:rPr>
        <w:t>＝检测项目参考收费单价</w:t>
      </w:r>
      <w:r>
        <w:rPr>
          <w:rFonts w:hint="eastAsia" w:ascii="宋体" w:hAnsi="宋体" w:eastAsia="宋体"/>
          <w:b/>
          <w:bCs/>
          <w:color w:val="auto"/>
          <w:sz w:val="24"/>
          <w:szCs w:val="28"/>
          <w:highlight w:val="none"/>
        </w:rPr>
        <w:t>×实际检测数量×中标统一结算收费比例</w:t>
      </w:r>
      <w:bookmarkEnd w:id="23"/>
      <w:bookmarkStart w:id="24" w:name="OLE_LINK17"/>
      <w:r>
        <w:rPr>
          <w:rFonts w:hint="eastAsia" w:ascii="宋体" w:hAnsi="宋体" w:eastAsia="宋体"/>
          <w:b/>
          <w:bCs/>
          <w:color w:val="auto"/>
          <w:sz w:val="24"/>
          <w:szCs w:val="28"/>
          <w:highlight w:val="none"/>
        </w:rPr>
        <w:t>，结算金额包含检测项目所需的所有试剂、耗材，除了结算金额外，中标人不得再向</w:t>
      </w:r>
      <w:r>
        <w:rPr>
          <w:rFonts w:hint="eastAsia" w:ascii="宋体" w:hAnsi="宋体" w:eastAsia="宋体"/>
          <w:b/>
          <w:bCs/>
          <w:color w:val="auto"/>
          <w:sz w:val="24"/>
          <w:szCs w:val="28"/>
          <w:highlight w:val="none"/>
          <w:lang w:eastAsia="zh-CN"/>
        </w:rPr>
        <w:t>分签单位</w:t>
      </w:r>
      <w:r>
        <w:rPr>
          <w:rFonts w:hint="eastAsia" w:ascii="宋体" w:hAnsi="宋体" w:eastAsia="宋体"/>
          <w:b/>
          <w:bCs/>
          <w:color w:val="auto"/>
          <w:sz w:val="24"/>
          <w:szCs w:val="28"/>
          <w:highlight w:val="none"/>
        </w:rPr>
        <w:t>收取其他任何费用。</w:t>
      </w:r>
      <w:bookmarkEnd w:id="24"/>
    </w:p>
    <w:p w14:paraId="592DD1EC">
      <w:pPr>
        <w:pStyle w:val="47"/>
        <w:numPr>
          <w:ilvl w:val="3"/>
          <w:numId w:val="5"/>
        </w:numPr>
        <w:tabs>
          <w:tab w:val="left" w:pos="993"/>
        </w:tabs>
        <w:spacing w:line="360" w:lineRule="auto"/>
        <w:ind w:left="840" w:leftChars="0" w:firstLine="425" w:firstLineChars="0"/>
        <w:rPr>
          <w:rFonts w:hint="eastAsia" w:ascii="宋体" w:hAnsi="宋体" w:eastAsia="宋体"/>
          <w:b/>
          <w:bCs/>
          <w:color w:val="auto"/>
          <w:sz w:val="24"/>
          <w:szCs w:val="28"/>
          <w:highlight w:val="none"/>
        </w:rPr>
      </w:pPr>
      <w:r>
        <w:rPr>
          <w:rFonts w:hint="eastAsia" w:ascii="宋体" w:hAnsi="宋体" w:eastAsia="宋体"/>
          <w:b/>
          <w:bCs/>
          <w:color w:val="auto"/>
          <w:sz w:val="24"/>
          <w:szCs w:val="28"/>
          <w:highlight w:val="none"/>
        </w:rPr>
        <w:t>结算周期：</w:t>
      </w:r>
      <w:r>
        <w:rPr>
          <w:rFonts w:hint="eastAsia" w:ascii="宋体" w:hAnsi="宋体" w:eastAsia="宋体"/>
          <w:b/>
          <w:bCs/>
          <w:color w:val="auto"/>
          <w:sz w:val="24"/>
          <w:szCs w:val="28"/>
          <w:highlight w:val="none"/>
          <w:lang w:val="en-US" w:eastAsia="zh-CN"/>
        </w:rPr>
        <w:t>每批货到验收合格后支付当次货款</w:t>
      </w:r>
      <w:r>
        <w:rPr>
          <w:rFonts w:hint="eastAsia" w:ascii="宋体" w:hAnsi="宋体" w:eastAsia="宋体"/>
          <w:b/>
          <w:bCs/>
          <w:color w:val="auto"/>
          <w:sz w:val="24"/>
          <w:szCs w:val="28"/>
          <w:highlight w:val="none"/>
        </w:rPr>
        <w:t>。</w:t>
      </w:r>
    </w:p>
    <w:p w14:paraId="178EE88E">
      <w:pPr>
        <w:pStyle w:val="47"/>
        <w:numPr>
          <w:ilvl w:val="3"/>
          <w:numId w:val="5"/>
        </w:numPr>
        <w:tabs>
          <w:tab w:val="left" w:pos="993"/>
        </w:tabs>
        <w:spacing w:line="360" w:lineRule="auto"/>
        <w:ind w:left="840" w:leftChars="0" w:firstLine="425" w:firstLineChars="0"/>
        <w:rPr>
          <w:rFonts w:hint="eastAsia" w:ascii="宋体" w:hAnsi="宋体" w:eastAsia="宋体"/>
          <w:b/>
          <w:bCs/>
          <w:color w:val="auto"/>
          <w:sz w:val="24"/>
          <w:szCs w:val="28"/>
          <w:highlight w:val="none"/>
        </w:rPr>
      </w:pPr>
      <w:r>
        <w:rPr>
          <w:rFonts w:hint="eastAsia" w:ascii="宋体" w:hAnsi="宋体" w:eastAsia="宋体"/>
          <w:b/>
          <w:bCs/>
          <w:color w:val="auto"/>
          <w:sz w:val="24"/>
          <w:szCs w:val="28"/>
          <w:highlight w:val="none"/>
          <w:lang w:val="en-US" w:eastAsia="zh-CN"/>
        </w:rPr>
        <w:t>采购人及</w:t>
      </w:r>
      <w:r>
        <w:rPr>
          <w:rFonts w:hint="eastAsia" w:ascii="宋体" w:hAnsi="宋体" w:eastAsia="宋体"/>
          <w:b/>
          <w:bCs/>
          <w:color w:val="auto"/>
          <w:sz w:val="24"/>
          <w:szCs w:val="28"/>
          <w:highlight w:val="none"/>
          <w:lang w:eastAsia="zh-CN"/>
        </w:rPr>
        <w:t>分签单位</w:t>
      </w:r>
      <w:r>
        <w:rPr>
          <w:rFonts w:hint="eastAsia" w:ascii="宋体" w:hAnsi="宋体" w:eastAsia="宋体"/>
          <w:b/>
          <w:bCs/>
          <w:color w:val="auto"/>
          <w:sz w:val="24"/>
          <w:szCs w:val="28"/>
          <w:highlight w:val="none"/>
        </w:rPr>
        <w:t>不承诺采购量，中标人不得以检测（采购）数量少、实际检测（采购）数量与预估检测（采购）量差距太多等为由拒绝向</w:t>
      </w:r>
      <w:r>
        <w:rPr>
          <w:rFonts w:hint="eastAsia" w:ascii="宋体" w:hAnsi="宋体" w:eastAsia="宋体"/>
          <w:b/>
          <w:bCs/>
          <w:color w:val="auto"/>
          <w:sz w:val="24"/>
          <w:szCs w:val="28"/>
          <w:highlight w:val="none"/>
          <w:lang w:eastAsia="zh-CN"/>
        </w:rPr>
        <w:t>分签单位</w:t>
      </w:r>
      <w:r>
        <w:rPr>
          <w:rFonts w:hint="eastAsia" w:ascii="宋体" w:hAnsi="宋体" w:eastAsia="宋体"/>
          <w:b/>
          <w:bCs/>
          <w:color w:val="auto"/>
          <w:sz w:val="24"/>
          <w:szCs w:val="28"/>
          <w:highlight w:val="none"/>
        </w:rPr>
        <w:t>供货，或者要求调整综合单价。</w:t>
      </w:r>
    </w:p>
    <w:p w14:paraId="788E6206">
      <w:pPr>
        <w:pStyle w:val="47"/>
        <w:numPr>
          <w:ilvl w:val="3"/>
          <w:numId w:val="5"/>
        </w:numPr>
        <w:tabs>
          <w:tab w:val="left" w:pos="993"/>
        </w:tabs>
        <w:spacing w:line="360" w:lineRule="auto"/>
        <w:ind w:left="840" w:leftChars="0" w:firstLine="425" w:firstLineChars="0"/>
        <w:rPr>
          <w:rFonts w:hint="eastAsia" w:ascii="宋体" w:hAnsi="宋体" w:eastAsia="宋体"/>
          <w:b/>
          <w:bCs/>
          <w:color w:val="auto"/>
          <w:sz w:val="24"/>
          <w:szCs w:val="28"/>
          <w:highlight w:val="none"/>
        </w:rPr>
      </w:pPr>
      <w:r>
        <w:rPr>
          <w:rFonts w:hint="eastAsia" w:ascii="宋体" w:hAnsi="宋体" w:eastAsia="宋体"/>
          <w:b/>
          <w:bCs/>
          <w:color w:val="auto"/>
          <w:sz w:val="24"/>
          <w:szCs w:val="28"/>
          <w:highlight w:val="none"/>
        </w:rPr>
        <w:t>若遇国家或上级部门重大政策调整（如政府统一采购等），导致影响合同履行的，</w:t>
      </w:r>
      <w:r>
        <w:rPr>
          <w:rFonts w:hint="eastAsia" w:ascii="宋体" w:hAnsi="宋体" w:eastAsia="宋体"/>
          <w:b/>
          <w:bCs/>
          <w:color w:val="auto"/>
          <w:sz w:val="24"/>
          <w:szCs w:val="28"/>
          <w:highlight w:val="none"/>
          <w:lang w:val="en-US" w:eastAsia="zh-CN"/>
        </w:rPr>
        <w:t>采购人及</w:t>
      </w:r>
      <w:r>
        <w:rPr>
          <w:rFonts w:hint="eastAsia" w:ascii="宋体" w:hAnsi="宋体" w:eastAsia="宋体"/>
          <w:b/>
          <w:bCs/>
          <w:color w:val="auto"/>
          <w:sz w:val="24"/>
          <w:szCs w:val="28"/>
          <w:highlight w:val="none"/>
          <w:lang w:eastAsia="zh-CN"/>
        </w:rPr>
        <w:t>分签单位</w:t>
      </w:r>
      <w:r>
        <w:rPr>
          <w:rFonts w:hint="eastAsia" w:ascii="宋体" w:hAnsi="宋体" w:eastAsia="宋体"/>
          <w:b/>
          <w:bCs/>
          <w:color w:val="auto"/>
          <w:sz w:val="24"/>
          <w:szCs w:val="28"/>
          <w:highlight w:val="none"/>
        </w:rPr>
        <w:t>可根据政策调整，且不向中标人承担违约责任。</w:t>
      </w:r>
    </w:p>
    <w:p w14:paraId="5B1DB52E">
      <w:pPr>
        <w:pStyle w:val="47"/>
        <w:numPr>
          <w:ilvl w:val="3"/>
          <w:numId w:val="5"/>
        </w:numPr>
        <w:tabs>
          <w:tab w:val="left" w:pos="993"/>
        </w:tabs>
        <w:spacing w:line="360" w:lineRule="auto"/>
        <w:ind w:left="840" w:leftChars="0" w:firstLine="425" w:firstLineChars="0"/>
        <w:rPr>
          <w:rFonts w:hint="eastAsia" w:ascii="宋体" w:hAnsi="宋体" w:eastAsia="宋体"/>
          <w:b/>
          <w:bCs/>
          <w:color w:val="auto"/>
          <w:sz w:val="24"/>
          <w:szCs w:val="28"/>
          <w:highlight w:val="none"/>
        </w:rPr>
      </w:pPr>
      <w:r>
        <w:rPr>
          <w:rFonts w:hint="eastAsia" w:ascii="宋体" w:hAnsi="宋体" w:eastAsia="宋体"/>
          <w:b/>
          <w:bCs/>
          <w:color w:val="auto"/>
          <w:sz w:val="24"/>
          <w:szCs w:val="28"/>
          <w:highlight w:val="none"/>
        </w:rPr>
        <w:t>若中标人无法按以上承诺履约的，视为中标人违约，分签单位有权终止合同并不予退还其履约保证金，如果仍不足以弥补分签单位的，分签单位有权追究相关责任。</w:t>
      </w:r>
    </w:p>
    <w:p w14:paraId="2F8E38A8">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rPr>
      </w:pPr>
      <w:r>
        <w:rPr>
          <w:rFonts w:hint="eastAsia" w:ascii="宋体" w:hAnsi="宋体" w:eastAsia="宋体"/>
          <w:b w:val="0"/>
          <w:bCs w:val="0"/>
          <w:color w:val="auto"/>
          <w:sz w:val="24"/>
          <w:szCs w:val="28"/>
          <w:highlight w:val="none"/>
        </w:rPr>
        <w:t>投标人需按以下格式填写</w:t>
      </w:r>
      <w:r>
        <w:rPr>
          <w:rFonts w:hint="eastAsia" w:ascii="宋体" w:hAnsi="宋体" w:eastAsia="宋体"/>
          <w:b w:val="0"/>
          <w:bCs w:val="0"/>
          <w:color w:val="auto"/>
          <w:sz w:val="24"/>
          <w:szCs w:val="28"/>
          <w:highlight w:val="none"/>
          <w:lang w:val="en-US" w:eastAsia="zh-CN"/>
        </w:rPr>
        <w:t>分项</w:t>
      </w:r>
      <w:r>
        <w:rPr>
          <w:rFonts w:hint="eastAsia" w:ascii="宋体" w:hAnsi="宋体" w:eastAsia="宋体"/>
          <w:b w:val="0"/>
          <w:bCs w:val="0"/>
          <w:color w:val="auto"/>
          <w:sz w:val="24"/>
          <w:szCs w:val="28"/>
          <w:highlight w:val="none"/>
        </w:rPr>
        <w:t>报价表，并在投标（响应）客户端的《</w:t>
      </w:r>
      <w:r>
        <w:rPr>
          <w:rFonts w:hint="eastAsia" w:ascii="宋体" w:hAnsi="宋体" w:eastAsia="宋体"/>
          <w:b w:val="0"/>
          <w:bCs w:val="0"/>
          <w:color w:val="auto"/>
          <w:sz w:val="24"/>
          <w:szCs w:val="28"/>
          <w:highlight w:val="none"/>
          <w:lang w:val="en-US" w:eastAsia="zh-CN"/>
        </w:rPr>
        <w:t>分项</w:t>
      </w:r>
      <w:r>
        <w:rPr>
          <w:rFonts w:hint="eastAsia" w:ascii="宋体" w:hAnsi="宋体" w:eastAsia="宋体"/>
          <w:b w:val="0"/>
          <w:bCs w:val="0"/>
          <w:color w:val="auto"/>
          <w:sz w:val="24"/>
          <w:szCs w:val="28"/>
          <w:highlight w:val="none"/>
        </w:rPr>
        <w:t>报价表》中的“报价分册”—“中小企业声明函”处导入完整的《</w:t>
      </w:r>
      <w:r>
        <w:rPr>
          <w:rFonts w:hint="eastAsia" w:ascii="宋体" w:hAnsi="宋体" w:eastAsia="宋体"/>
          <w:b w:val="0"/>
          <w:bCs w:val="0"/>
          <w:color w:val="auto"/>
          <w:sz w:val="24"/>
          <w:szCs w:val="28"/>
          <w:highlight w:val="none"/>
          <w:lang w:val="en-US" w:eastAsia="zh-CN"/>
        </w:rPr>
        <w:t>分项</w:t>
      </w:r>
      <w:r>
        <w:rPr>
          <w:rFonts w:hint="eastAsia" w:ascii="宋体" w:hAnsi="宋体" w:eastAsia="宋体"/>
          <w:b w:val="0"/>
          <w:bCs w:val="0"/>
          <w:color w:val="auto"/>
          <w:sz w:val="24"/>
          <w:szCs w:val="28"/>
          <w:highlight w:val="none"/>
        </w:rPr>
        <w:t>报价表》。</w:t>
      </w:r>
    </w:p>
    <w:p w14:paraId="04C7B697">
      <w:pPr>
        <w:jc w:val="center"/>
        <w:rPr>
          <w:rFonts w:hint="eastAsia" w:asciiTheme="minorEastAsia" w:hAnsiTheme="minorEastAsia"/>
          <w:b/>
          <w:color w:val="auto"/>
          <w:sz w:val="28"/>
          <w:szCs w:val="28"/>
          <w:highlight w:val="none"/>
        </w:rPr>
      </w:pPr>
      <w:r>
        <w:rPr>
          <w:rFonts w:hint="eastAsia" w:asciiTheme="minorEastAsia" w:hAnsiTheme="minorEastAsia"/>
          <w:b/>
          <w:color w:val="auto"/>
          <w:sz w:val="28"/>
          <w:szCs w:val="28"/>
          <w:highlight w:val="none"/>
        </w:rPr>
        <w:t>试剂耗材</w:t>
      </w:r>
      <w:r>
        <w:rPr>
          <w:rFonts w:hint="eastAsia" w:asciiTheme="minorEastAsia" w:hAnsiTheme="minorEastAsia"/>
          <w:b/>
          <w:color w:val="auto"/>
          <w:sz w:val="28"/>
          <w:szCs w:val="28"/>
          <w:highlight w:val="none"/>
          <w:lang w:val="en-US" w:eastAsia="zh-CN"/>
        </w:rPr>
        <w:t>分项</w:t>
      </w:r>
      <w:r>
        <w:rPr>
          <w:rFonts w:hint="eastAsia" w:asciiTheme="minorEastAsia" w:hAnsiTheme="minorEastAsia"/>
          <w:b/>
          <w:color w:val="auto"/>
          <w:sz w:val="28"/>
          <w:szCs w:val="28"/>
          <w:highlight w:val="none"/>
        </w:rPr>
        <w:t>报价表格式</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2760"/>
        <w:gridCol w:w="2818"/>
        <w:gridCol w:w="2194"/>
      </w:tblGrid>
      <w:tr w14:paraId="60505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801" w:type="dxa"/>
            <w:vAlign w:val="center"/>
          </w:tcPr>
          <w:p w14:paraId="607DF919">
            <w:pPr>
              <w:jc w:val="center"/>
              <w:rPr>
                <w:rFonts w:hint="eastAsia" w:eastAsia="宋体" w:cs="Times New Roman" w:asciiTheme="minorEastAsia" w:hAnsiTheme="minorEastAsia"/>
                <w:color w:val="auto"/>
                <w:sz w:val="24"/>
                <w:szCs w:val="24"/>
                <w:highlight w:val="none"/>
              </w:rPr>
            </w:pPr>
            <w:bookmarkStart w:id="25" w:name="OLE_LINK18"/>
            <w:r>
              <w:rPr>
                <w:rFonts w:hint="eastAsia" w:eastAsia="宋体" w:cs="Times New Roman" w:asciiTheme="minorEastAsia" w:hAnsiTheme="minorEastAsia"/>
                <w:color w:val="auto"/>
                <w:sz w:val="24"/>
                <w:szCs w:val="24"/>
                <w:highlight w:val="none"/>
              </w:rPr>
              <w:t>序号</w:t>
            </w:r>
            <w:bookmarkEnd w:id="25"/>
          </w:p>
        </w:tc>
        <w:tc>
          <w:tcPr>
            <w:tcW w:w="2760" w:type="dxa"/>
            <w:tcBorders>
              <w:bottom w:val="single" w:color="auto" w:sz="4" w:space="0"/>
              <w:right w:val="single" w:color="auto" w:sz="4" w:space="0"/>
            </w:tcBorders>
            <w:vAlign w:val="center"/>
          </w:tcPr>
          <w:p w14:paraId="5B6BF03E">
            <w:pPr>
              <w:jc w:val="center"/>
              <w:rPr>
                <w:rFonts w:hint="eastAsia" w:eastAsia="宋体" w:cs="Times New Roman" w:asciiTheme="minorEastAsia" w:hAnsiTheme="minorEastAsia"/>
                <w:color w:val="auto"/>
                <w:sz w:val="24"/>
                <w:szCs w:val="24"/>
                <w:highlight w:val="none"/>
              </w:rPr>
            </w:pPr>
            <w:r>
              <w:rPr>
                <w:rFonts w:hint="eastAsia" w:eastAsia="宋体" w:cs="Times New Roman" w:asciiTheme="minorEastAsia" w:hAnsiTheme="minorEastAsia"/>
                <w:color w:val="auto"/>
                <w:sz w:val="24"/>
                <w:szCs w:val="24"/>
                <w:highlight w:val="none"/>
              </w:rPr>
              <w:t>检测项目</w:t>
            </w:r>
          </w:p>
        </w:tc>
        <w:tc>
          <w:tcPr>
            <w:tcW w:w="2818" w:type="dxa"/>
            <w:tcBorders>
              <w:right w:val="single" w:color="auto" w:sz="4" w:space="0"/>
            </w:tcBorders>
            <w:vAlign w:val="center"/>
          </w:tcPr>
          <w:p w14:paraId="71743EB9">
            <w:pPr>
              <w:jc w:val="center"/>
              <w:rPr>
                <w:rFonts w:hint="eastAsia" w:eastAsia="宋体" w:cs="Times New Roman" w:asciiTheme="minorEastAsia" w:hAnsiTheme="minorEastAsia"/>
                <w:color w:val="auto"/>
                <w:sz w:val="24"/>
                <w:szCs w:val="24"/>
                <w:highlight w:val="none"/>
                <w:lang w:val="en-US" w:eastAsia="zh-CN"/>
              </w:rPr>
            </w:pPr>
            <w:r>
              <w:rPr>
                <w:rFonts w:hint="eastAsia" w:eastAsia="宋体" w:cs="Times New Roman" w:asciiTheme="minorEastAsia" w:hAnsiTheme="minorEastAsia"/>
                <w:color w:val="auto"/>
                <w:sz w:val="24"/>
                <w:szCs w:val="24"/>
                <w:highlight w:val="none"/>
              </w:rPr>
              <w:t>检测项目参考收费单价（元</w:t>
            </w:r>
            <w:r>
              <w:rPr>
                <w:rFonts w:hint="eastAsia" w:eastAsia="宋体" w:cs="Times New Roman" w:asciiTheme="minorEastAsia" w:hAnsiTheme="minorEastAsia"/>
                <w:color w:val="auto"/>
                <w:sz w:val="24"/>
                <w:szCs w:val="24"/>
                <w:highlight w:val="none"/>
                <w:lang w:val="en-US" w:eastAsia="zh-CN"/>
              </w:rPr>
              <w:t>/人·次</w:t>
            </w:r>
            <w:r>
              <w:rPr>
                <w:rFonts w:hint="eastAsia" w:eastAsia="宋体" w:cs="Times New Roman" w:asciiTheme="minorEastAsia" w:hAnsiTheme="minorEastAsia"/>
                <w:color w:val="auto"/>
                <w:sz w:val="24"/>
                <w:szCs w:val="24"/>
                <w:highlight w:val="none"/>
              </w:rPr>
              <w:t>）</w:t>
            </w:r>
          </w:p>
        </w:tc>
        <w:tc>
          <w:tcPr>
            <w:tcW w:w="2194" w:type="dxa"/>
            <w:tcBorders>
              <w:left w:val="single" w:color="auto" w:sz="4" w:space="0"/>
              <w:bottom w:val="single" w:color="auto" w:sz="4" w:space="0"/>
            </w:tcBorders>
            <w:vAlign w:val="center"/>
          </w:tcPr>
          <w:p w14:paraId="1496D004">
            <w:pPr>
              <w:jc w:val="center"/>
              <w:rPr>
                <w:rFonts w:hint="eastAsia" w:eastAsia="宋体" w:cs="Times New Roman" w:asciiTheme="minorEastAsia" w:hAnsiTheme="minorEastAsia"/>
                <w:color w:val="auto"/>
                <w:sz w:val="24"/>
                <w:szCs w:val="24"/>
                <w:highlight w:val="none"/>
              </w:rPr>
            </w:pPr>
            <w:r>
              <w:rPr>
                <w:rFonts w:hint="eastAsia" w:eastAsia="宋体" w:cs="Times New Roman" w:asciiTheme="minorEastAsia" w:hAnsiTheme="minorEastAsia"/>
                <w:color w:val="auto"/>
                <w:sz w:val="24"/>
                <w:szCs w:val="24"/>
                <w:highlight w:val="none"/>
              </w:rPr>
              <w:t>统一结算收费比例</w:t>
            </w:r>
          </w:p>
        </w:tc>
      </w:tr>
      <w:tr w14:paraId="2CCD4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801" w:type="dxa"/>
            <w:vAlign w:val="center"/>
          </w:tcPr>
          <w:p w14:paraId="18754646">
            <w:pPr>
              <w:jc w:val="center"/>
              <w:rPr>
                <w:rFonts w:hint="eastAsia" w:eastAsia="宋体" w:cs="Times New Roman" w:asciiTheme="minorEastAsia" w:hAnsiTheme="minorEastAsia"/>
                <w:color w:val="auto"/>
                <w:sz w:val="24"/>
                <w:szCs w:val="24"/>
                <w:highlight w:val="none"/>
              </w:rPr>
            </w:pPr>
            <w:r>
              <w:rPr>
                <w:rFonts w:hint="eastAsia" w:eastAsia="宋体" w:cs="Times New Roman" w:asciiTheme="minorEastAsia" w:hAnsiTheme="minorEastAsia"/>
                <w:color w:val="auto"/>
                <w:sz w:val="24"/>
                <w:szCs w:val="24"/>
                <w:highlight w:val="none"/>
              </w:rPr>
              <w:t>1</w:t>
            </w:r>
          </w:p>
        </w:tc>
        <w:tc>
          <w:tcPr>
            <w:tcW w:w="2760" w:type="dxa"/>
            <w:tcBorders>
              <w:right w:val="single" w:color="auto" w:sz="4" w:space="0"/>
            </w:tcBorders>
            <w:shd w:val="clear" w:color="auto" w:fill="auto"/>
            <w:vAlign w:val="center"/>
          </w:tcPr>
          <w:p w14:paraId="64EDC42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血红蛋白样本收集卡</w:t>
            </w:r>
          </w:p>
        </w:tc>
        <w:tc>
          <w:tcPr>
            <w:tcW w:w="2818" w:type="dxa"/>
            <w:tcBorders>
              <w:right w:val="single" w:color="auto" w:sz="4" w:space="0"/>
            </w:tcBorders>
            <w:vAlign w:val="center"/>
          </w:tcPr>
          <w:p w14:paraId="7BC9539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eastAsia="宋体" w:cs="Times New Roman" w:asciiTheme="minorEastAsia" w:hAnsiTheme="minorEastAsia"/>
                <w:color w:val="auto"/>
                <w:sz w:val="24"/>
                <w:szCs w:val="24"/>
                <w:highlight w:val="none"/>
                <w:lang w:val="en-US"/>
              </w:rPr>
            </w:pPr>
            <w:r>
              <w:rPr>
                <w:rFonts w:hint="eastAsia" w:ascii="宋体" w:hAnsi="宋体" w:eastAsia="宋体" w:cs="宋体"/>
                <w:color w:val="auto"/>
                <w:sz w:val="24"/>
                <w:szCs w:val="24"/>
                <w:highlight w:val="none"/>
                <w:lang w:val="en-US" w:eastAsia="zh-CN"/>
              </w:rPr>
              <w:t>3.8</w:t>
            </w:r>
          </w:p>
        </w:tc>
        <w:tc>
          <w:tcPr>
            <w:tcW w:w="2194" w:type="dxa"/>
            <w:vMerge w:val="restart"/>
            <w:tcBorders>
              <w:left w:val="single" w:color="auto" w:sz="4" w:space="0"/>
            </w:tcBorders>
            <w:vAlign w:val="center"/>
          </w:tcPr>
          <w:p w14:paraId="5D57282B">
            <w:pPr>
              <w:jc w:val="center"/>
              <w:rPr>
                <w:rFonts w:hint="eastAsia" w:eastAsia="宋体" w:cs="Times New Roman" w:asciiTheme="minorEastAsia" w:hAnsiTheme="minorEastAsia"/>
                <w:color w:val="auto"/>
                <w:sz w:val="24"/>
                <w:szCs w:val="24"/>
                <w:highlight w:val="none"/>
                <w:lang w:eastAsia="zh-CN"/>
              </w:rPr>
            </w:pPr>
            <w:r>
              <w:rPr>
                <w:rFonts w:hint="eastAsia" w:eastAsia="宋体" w:cs="Times New Roman" w:asciiTheme="minorEastAsia" w:hAnsiTheme="minorEastAsia"/>
                <w:color w:val="auto"/>
                <w:sz w:val="24"/>
                <w:szCs w:val="24"/>
                <w:highlight w:val="none"/>
                <w:lang w:eastAsia="zh-CN"/>
              </w:rPr>
              <w:t>【</w:t>
            </w:r>
            <w:r>
              <w:rPr>
                <w:rFonts w:hint="eastAsia" w:eastAsia="宋体" w:cs="Times New Roman" w:asciiTheme="minorEastAsia" w:hAnsiTheme="minorEastAsia"/>
                <w:color w:val="auto"/>
                <w:sz w:val="24"/>
                <w:szCs w:val="24"/>
                <w:highlight w:val="none"/>
                <w:lang w:val="en-US" w:eastAsia="zh-CN"/>
              </w:rPr>
              <w:t xml:space="preserve">   </w:t>
            </w:r>
            <w:r>
              <w:rPr>
                <w:rFonts w:hint="eastAsia" w:eastAsia="宋体" w:cs="Times New Roman" w:asciiTheme="minorEastAsia" w:hAnsiTheme="minorEastAsia"/>
                <w:color w:val="auto"/>
                <w:sz w:val="24"/>
                <w:szCs w:val="24"/>
                <w:highlight w:val="none"/>
                <w:lang w:eastAsia="zh-CN"/>
              </w:rPr>
              <w:t>】</w:t>
            </w:r>
            <w:r>
              <w:rPr>
                <w:rFonts w:hint="eastAsia" w:eastAsia="宋体" w:cs="Times New Roman" w:asciiTheme="minorEastAsia" w:hAnsiTheme="minorEastAsia"/>
                <w:color w:val="auto"/>
                <w:sz w:val="24"/>
                <w:szCs w:val="24"/>
                <w:highlight w:val="none"/>
              </w:rPr>
              <w:t>%</w:t>
            </w:r>
          </w:p>
        </w:tc>
      </w:tr>
      <w:tr w14:paraId="4A523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0" w:hRule="atLeast"/>
          <w:jc w:val="center"/>
        </w:trPr>
        <w:tc>
          <w:tcPr>
            <w:tcW w:w="801" w:type="dxa"/>
            <w:vAlign w:val="center"/>
          </w:tcPr>
          <w:p w14:paraId="1972085C">
            <w:pPr>
              <w:jc w:val="center"/>
              <w:rPr>
                <w:rFonts w:hint="eastAsia" w:eastAsia="宋体" w:cs="Times New Roman" w:asciiTheme="minorEastAsia" w:hAnsiTheme="minorEastAsia"/>
                <w:color w:val="auto"/>
                <w:sz w:val="24"/>
                <w:szCs w:val="24"/>
                <w:highlight w:val="none"/>
                <w:lang w:val="en-US" w:eastAsia="zh-CN"/>
              </w:rPr>
            </w:pPr>
            <w:r>
              <w:rPr>
                <w:rFonts w:hint="eastAsia" w:eastAsia="宋体" w:cs="Times New Roman" w:asciiTheme="minorEastAsia" w:hAnsiTheme="minorEastAsia"/>
                <w:color w:val="auto"/>
                <w:sz w:val="24"/>
                <w:szCs w:val="24"/>
                <w:highlight w:val="none"/>
                <w:lang w:val="en-US" w:eastAsia="zh-CN"/>
              </w:rPr>
              <w:t>2</w:t>
            </w:r>
          </w:p>
        </w:tc>
        <w:tc>
          <w:tcPr>
            <w:tcW w:w="2760" w:type="dxa"/>
            <w:tcBorders>
              <w:right w:val="single" w:color="auto" w:sz="4" w:space="0"/>
            </w:tcBorders>
            <w:shd w:val="clear" w:color="auto" w:fill="auto"/>
            <w:vAlign w:val="center"/>
          </w:tcPr>
          <w:p w14:paraId="5B832D1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color w:val="auto"/>
                <w:kern w:val="0"/>
                <w:sz w:val="24"/>
                <w:szCs w:val="24"/>
                <w:highlight w:val="none"/>
              </w:rPr>
            </w:pPr>
            <w:r>
              <w:rPr>
                <w:rFonts w:hint="eastAsia" w:ascii="宋体" w:hAnsi="宋体" w:eastAsia="宋体" w:cs="宋体"/>
                <w:color w:val="auto"/>
                <w:kern w:val="0"/>
                <w:sz w:val="24"/>
                <w:szCs w:val="24"/>
                <w:highlight w:val="none"/>
              </w:rPr>
              <w:t>丙氨酸氨基转移酶测试试条（干化学法）</w:t>
            </w:r>
          </w:p>
        </w:tc>
        <w:tc>
          <w:tcPr>
            <w:tcW w:w="2818" w:type="dxa"/>
            <w:tcBorders>
              <w:right w:val="single" w:color="auto" w:sz="4" w:space="0"/>
            </w:tcBorders>
            <w:vAlign w:val="center"/>
          </w:tcPr>
          <w:p w14:paraId="6137CBB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w:t>
            </w:r>
          </w:p>
        </w:tc>
        <w:tc>
          <w:tcPr>
            <w:tcW w:w="2194" w:type="dxa"/>
            <w:vMerge w:val="continue"/>
            <w:tcBorders>
              <w:left w:val="single" w:color="auto" w:sz="4" w:space="0"/>
            </w:tcBorders>
            <w:vAlign w:val="center"/>
          </w:tcPr>
          <w:p w14:paraId="57CA21C2">
            <w:pPr>
              <w:jc w:val="center"/>
              <w:rPr>
                <w:rFonts w:hint="eastAsia" w:eastAsia="宋体" w:cs="Times New Roman" w:asciiTheme="minorEastAsia" w:hAnsiTheme="minorEastAsia"/>
                <w:color w:val="auto"/>
                <w:sz w:val="24"/>
                <w:szCs w:val="24"/>
                <w:highlight w:val="none"/>
                <w:lang w:eastAsia="zh-CN"/>
              </w:rPr>
            </w:pPr>
          </w:p>
        </w:tc>
      </w:tr>
      <w:tr w14:paraId="5105A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8573" w:type="dxa"/>
            <w:gridSpan w:val="4"/>
            <w:vAlign w:val="center"/>
          </w:tcPr>
          <w:p w14:paraId="76A06F50">
            <w:pPr>
              <w:jc w:val="both"/>
              <w:rPr>
                <w:rFonts w:ascii="宋体" w:hAnsi="宋体" w:eastAsia="宋体"/>
                <w:b/>
                <w:color w:val="auto"/>
                <w:sz w:val="24"/>
                <w:szCs w:val="28"/>
                <w:highlight w:val="none"/>
              </w:rPr>
            </w:pPr>
            <w:r>
              <w:rPr>
                <w:rFonts w:hint="eastAsia" w:ascii="宋体" w:hAnsi="宋体" w:eastAsia="宋体"/>
                <w:b/>
                <w:color w:val="auto"/>
                <w:sz w:val="24"/>
                <w:szCs w:val="28"/>
                <w:highlight w:val="none"/>
              </w:rPr>
              <w:t>注：（1）</w:t>
            </w:r>
            <w:r>
              <w:rPr>
                <w:rFonts w:hint="eastAsia" w:ascii="宋体" w:hAnsi="宋体" w:eastAsia="宋体"/>
                <w:b/>
                <w:color w:val="auto"/>
                <w:sz w:val="24"/>
                <w:szCs w:val="28"/>
                <w:highlight w:val="none"/>
                <w:lang w:eastAsia="zh-CN"/>
              </w:rPr>
              <w:t>分签单位</w:t>
            </w:r>
            <w:r>
              <w:rPr>
                <w:rFonts w:hint="eastAsia" w:ascii="宋体" w:hAnsi="宋体" w:eastAsia="宋体"/>
                <w:b/>
                <w:color w:val="auto"/>
                <w:sz w:val="24"/>
                <w:szCs w:val="28"/>
                <w:highlight w:val="none"/>
              </w:rPr>
              <w:t>支付给中标人的结算金额</w:t>
            </w:r>
            <w:r>
              <w:rPr>
                <w:rFonts w:hint="eastAsia" w:ascii="宋体" w:hAnsi="宋体" w:eastAsia="宋体"/>
                <w:b/>
                <w:bCs/>
                <w:color w:val="auto"/>
                <w:sz w:val="24"/>
                <w:szCs w:val="28"/>
                <w:highlight w:val="none"/>
                <w:lang w:val="en-US" w:eastAsia="zh-CN"/>
              </w:rPr>
              <w:t>＝检测项目参考收费单价</w:t>
            </w:r>
            <w:r>
              <w:rPr>
                <w:rFonts w:hint="eastAsia" w:ascii="宋体" w:hAnsi="宋体" w:eastAsia="宋体"/>
                <w:b/>
                <w:bCs/>
                <w:color w:val="auto"/>
                <w:sz w:val="24"/>
                <w:szCs w:val="28"/>
                <w:highlight w:val="none"/>
              </w:rPr>
              <w:t>×实际检测数量×中标统一结算收费比例</w:t>
            </w:r>
            <w:r>
              <w:rPr>
                <w:rFonts w:hint="eastAsia" w:ascii="宋体" w:hAnsi="宋体" w:eastAsia="宋体"/>
                <w:b/>
                <w:color w:val="auto"/>
                <w:sz w:val="24"/>
                <w:szCs w:val="28"/>
                <w:highlight w:val="none"/>
              </w:rPr>
              <w:t>，结算金额包含检测项目所需的所有试剂、耗材，除了结算金额外，中标人不得再向</w:t>
            </w:r>
            <w:r>
              <w:rPr>
                <w:rFonts w:hint="eastAsia" w:ascii="宋体" w:hAnsi="宋体" w:eastAsia="宋体"/>
                <w:b/>
                <w:color w:val="auto"/>
                <w:sz w:val="24"/>
                <w:szCs w:val="28"/>
                <w:highlight w:val="none"/>
                <w:lang w:eastAsia="zh-CN"/>
              </w:rPr>
              <w:t>分签单位</w:t>
            </w:r>
            <w:r>
              <w:rPr>
                <w:rFonts w:hint="eastAsia" w:ascii="宋体" w:hAnsi="宋体" w:eastAsia="宋体"/>
                <w:b/>
                <w:color w:val="auto"/>
                <w:sz w:val="24"/>
                <w:szCs w:val="28"/>
                <w:highlight w:val="none"/>
              </w:rPr>
              <w:t>收取其他任何费用。</w:t>
            </w:r>
            <w:r>
              <w:rPr>
                <w:rFonts w:hint="eastAsia" w:ascii="宋体" w:hAnsi="宋体" w:eastAsia="宋体"/>
                <w:b/>
                <w:color w:val="auto"/>
                <w:sz w:val="24"/>
                <w:szCs w:val="28"/>
                <w:highlight w:val="none"/>
                <w:lang w:val="en-US" w:eastAsia="zh-CN"/>
              </w:rPr>
              <w:t>举例：本表中某耗材检测项目参考收费单价为100元/人·次，投标人报出的统一结算收费比例为95%，则</w:t>
            </w:r>
            <w:r>
              <w:rPr>
                <w:rFonts w:hint="eastAsia" w:ascii="宋体" w:hAnsi="宋体" w:eastAsia="宋体"/>
                <w:b/>
                <w:color w:val="auto"/>
                <w:sz w:val="24"/>
                <w:szCs w:val="28"/>
                <w:highlight w:val="none"/>
              </w:rPr>
              <w:t>医院支付给中标人</w:t>
            </w:r>
            <w:r>
              <w:rPr>
                <w:rFonts w:hint="eastAsia" w:ascii="宋体" w:hAnsi="宋体" w:eastAsia="宋体"/>
                <w:b/>
                <w:color w:val="auto"/>
                <w:sz w:val="24"/>
                <w:szCs w:val="28"/>
                <w:highlight w:val="none"/>
                <w:lang w:val="en-US" w:eastAsia="zh-CN"/>
              </w:rPr>
              <w:t>该耗材</w:t>
            </w:r>
            <w:r>
              <w:rPr>
                <w:rFonts w:hint="eastAsia" w:ascii="宋体" w:hAnsi="宋体" w:eastAsia="宋体"/>
                <w:b/>
                <w:color w:val="auto"/>
                <w:sz w:val="24"/>
                <w:szCs w:val="28"/>
                <w:highlight w:val="none"/>
              </w:rPr>
              <w:t>的结算金额</w:t>
            </w:r>
            <w:r>
              <w:rPr>
                <w:rFonts w:hint="eastAsia" w:ascii="宋体" w:hAnsi="宋体" w:eastAsia="宋体"/>
                <w:b/>
                <w:color w:val="auto"/>
                <w:sz w:val="24"/>
                <w:szCs w:val="28"/>
                <w:highlight w:val="none"/>
                <w:lang w:val="en-US" w:eastAsia="zh-CN"/>
              </w:rPr>
              <w:t>＝100元/人·次×95%＝95元/人·次，请务必以本表中的参考收费单价为报价基准，切勿报错！</w:t>
            </w:r>
          </w:p>
          <w:p w14:paraId="17F5C01E">
            <w:pPr>
              <w:jc w:val="both"/>
              <w:rPr>
                <w:rFonts w:hint="eastAsia" w:eastAsia="宋体" w:cs="Times New Roman" w:asciiTheme="minorEastAsia" w:hAnsiTheme="minorEastAsia"/>
                <w:color w:val="auto"/>
                <w:sz w:val="24"/>
                <w:szCs w:val="24"/>
                <w:highlight w:val="none"/>
              </w:rPr>
            </w:pPr>
            <w:r>
              <w:rPr>
                <w:rFonts w:hint="eastAsia" w:ascii="宋体" w:hAnsi="宋体" w:eastAsia="宋体"/>
                <w:b/>
                <w:color w:val="auto"/>
                <w:sz w:val="24"/>
                <w:szCs w:val="28"/>
                <w:highlight w:val="none"/>
              </w:rPr>
              <w:t>（2）投标人</w:t>
            </w:r>
            <w:r>
              <w:rPr>
                <w:rFonts w:hint="eastAsia" w:ascii="宋体" w:hAnsi="宋体" w:eastAsia="宋体"/>
                <w:b/>
                <w:color w:val="auto"/>
                <w:sz w:val="24"/>
                <w:szCs w:val="28"/>
                <w:highlight w:val="none"/>
                <w:lang w:val="en-US" w:eastAsia="zh-CN"/>
              </w:rPr>
              <w:t>基于本表中</w:t>
            </w:r>
            <w:r>
              <w:rPr>
                <w:rFonts w:hint="eastAsia" w:ascii="宋体" w:hAnsi="宋体" w:eastAsia="宋体"/>
                <w:b/>
                <w:color w:val="auto"/>
                <w:sz w:val="24"/>
                <w:szCs w:val="28"/>
                <w:highlight w:val="none"/>
              </w:rPr>
              <w:t>序号1</w:t>
            </w:r>
            <w:r>
              <w:rPr>
                <w:rFonts w:hint="eastAsia" w:ascii="宋体" w:hAnsi="宋体" w:eastAsia="宋体"/>
                <w:b/>
                <w:color w:val="auto"/>
                <w:sz w:val="24"/>
                <w:szCs w:val="28"/>
                <w:highlight w:val="none"/>
                <w:lang w:eastAsia="zh-CN"/>
              </w:rPr>
              <w:t>、</w:t>
            </w:r>
            <w:r>
              <w:rPr>
                <w:rFonts w:hint="eastAsia" w:ascii="宋体" w:hAnsi="宋体" w:eastAsia="宋体"/>
                <w:b/>
                <w:color w:val="auto"/>
                <w:sz w:val="24"/>
                <w:szCs w:val="28"/>
                <w:highlight w:val="none"/>
                <w:lang w:val="en-US" w:eastAsia="zh-CN"/>
              </w:rPr>
              <w:t>2</w:t>
            </w:r>
            <w:r>
              <w:rPr>
                <w:rFonts w:hint="eastAsia" w:ascii="宋体" w:hAnsi="宋体" w:eastAsia="宋体"/>
                <w:b/>
                <w:color w:val="auto"/>
                <w:sz w:val="24"/>
                <w:szCs w:val="28"/>
                <w:highlight w:val="none"/>
              </w:rPr>
              <w:t>检测项目</w:t>
            </w:r>
            <w:r>
              <w:rPr>
                <w:rFonts w:hint="eastAsia" w:ascii="宋体" w:hAnsi="宋体" w:eastAsia="宋体"/>
                <w:b/>
                <w:color w:val="auto"/>
                <w:sz w:val="24"/>
                <w:szCs w:val="28"/>
                <w:highlight w:val="none"/>
                <w:lang w:eastAsia="zh-CN"/>
              </w:rPr>
              <w:t>的“检测项目参考收费单价”</w:t>
            </w:r>
            <w:r>
              <w:rPr>
                <w:rFonts w:hint="eastAsia" w:ascii="宋体" w:hAnsi="宋体" w:eastAsia="宋体"/>
                <w:b/>
                <w:color w:val="auto"/>
                <w:sz w:val="24"/>
                <w:szCs w:val="28"/>
                <w:highlight w:val="none"/>
              </w:rPr>
              <w:t>只能报出一个</w:t>
            </w:r>
            <w:r>
              <w:rPr>
                <w:rFonts w:hint="eastAsia" w:ascii="宋体" w:hAnsi="宋体" w:eastAsia="宋体"/>
                <w:b/>
                <w:color w:val="auto"/>
                <w:sz w:val="24"/>
                <w:szCs w:val="28"/>
                <w:highlight w:val="none"/>
                <w:lang w:val="en-US" w:eastAsia="zh-CN"/>
              </w:rPr>
              <w:t>固定的</w:t>
            </w:r>
            <w:r>
              <w:rPr>
                <w:rFonts w:hint="eastAsia" w:ascii="宋体" w:hAnsi="宋体" w:eastAsia="宋体"/>
                <w:b/>
                <w:color w:val="auto"/>
                <w:sz w:val="24"/>
                <w:szCs w:val="28"/>
                <w:highlight w:val="none"/>
              </w:rPr>
              <w:t>统一结算收费比例，且不得超过</w:t>
            </w:r>
            <w:r>
              <w:rPr>
                <w:rFonts w:ascii="宋体" w:hAnsi="宋体" w:eastAsia="宋体"/>
                <w:b/>
                <w:color w:val="auto"/>
                <w:sz w:val="24"/>
                <w:szCs w:val="28"/>
                <w:highlight w:val="none"/>
              </w:rPr>
              <w:t>100%</w:t>
            </w:r>
            <w:r>
              <w:rPr>
                <w:rFonts w:hint="eastAsia" w:ascii="宋体" w:hAnsi="宋体" w:eastAsia="宋体"/>
                <w:b/>
                <w:color w:val="auto"/>
                <w:sz w:val="24"/>
                <w:szCs w:val="28"/>
                <w:highlight w:val="none"/>
              </w:rPr>
              <w:t>，否则</w:t>
            </w:r>
            <w:r>
              <w:rPr>
                <w:rFonts w:hint="eastAsia" w:ascii="宋体" w:hAnsi="宋体" w:eastAsia="宋体"/>
                <w:b/>
                <w:color w:val="auto"/>
                <w:sz w:val="24"/>
                <w:szCs w:val="28"/>
                <w:highlight w:val="none"/>
                <w:lang w:val="en-US" w:eastAsia="zh-CN"/>
              </w:rPr>
              <w:t>投标</w:t>
            </w:r>
            <w:r>
              <w:rPr>
                <w:rFonts w:hint="eastAsia" w:ascii="宋体" w:hAnsi="宋体" w:eastAsia="宋体"/>
                <w:b/>
                <w:color w:val="auto"/>
                <w:sz w:val="24"/>
                <w:szCs w:val="28"/>
                <w:highlight w:val="none"/>
              </w:rPr>
              <w:t>无效。</w:t>
            </w:r>
          </w:p>
        </w:tc>
      </w:tr>
    </w:tbl>
    <w:p w14:paraId="3E25D577">
      <w:pPr>
        <w:pStyle w:val="47"/>
        <w:numPr>
          <w:ilvl w:val="2"/>
          <w:numId w:val="5"/>
        </w:numPr>
        <w:tabs>
          <w:tab w:val="left" w:pos="993"/>
        </w:tabs>
        <w:spacing w:line="360" w:lineRule="auto"/>
        <w:ind w:left="420" w:leftChars="0" w:firstLine="425" w:firstLineChars="0"/>
        <w:rPr>
          <w:rFonts w:hint="eastAsia" w:ascii="宋体" w:hAnsi="宋体" w:eastAsia="宋体"/>
          <w:b w:val="0"/>
          <w:bCs w:val="0"/>
          <w:color w:val="auto"/>
          <w:sz w:val="24"/>
          <w:szCs w:val="28"/>
          <w:highlight w:val="none"/>
        </w:rPr>
      </w:pPr>
      <w:r>
        <w:rPr>
          <w:rFonts w:hint="eastAsia" w:ascii="宋体" w:hAnsi="宋体" w:eastAsia="宋体"/>
          <w:b w:val="0"/>
          <w:bCs w:val="0"/>
          <w:color w:val="auto"/>
          <w:sz w:val="24"/>
          <w:szCs w:val="28"/>
          <w:highlight w:val="none"/>
        </w:rPr>
        <w:t>投标人在投标（响应）客户端开标（报价）一览表填报的总价为招标范围内的总报价，不包含试剂耗材的价格。</w:t>
      </w:r>
    </w:p>
    <w:p w14:paraId="6C181557">
      <w:pPr>
        <w:pStyle w:val="47"/>
        <w:numPr>
          <w:ilvl w:val="2"/>
          <w:numId w:val="5"/>
        </w:numPr>
        <w:tabs>
          <w:tab w:val="left" w:pos="993"/>
        </w:tabs>
        <w:spacing w:line="360" w:lineRule="auto"/>
        <w:ind w:left="420" w:leftChars="0" w:firstLine="425" w:firstLineChars="0"/>
        <w:rPr>
          <w:rFonts w:hint="eastAsia" w:ascii="宋体" w:hAnsi="宋体" w:eastAsia="宋体"/>
          <w:b/>
          <w:bCs/>
          <w:color w:val="auto"/>
          <w:sz w:val="24"/>
          <w:szCs w:val="28"/>
          <w:highlight w:val="none"/>
        </w:rPr>
      </w:pPr>
      <w:r>
        <w:rPr>
          <w:rFonts w:hint="eastAsia" w:ascii="宋体" w:hAnsi="宋体" w:eastAsia="宋体"/>
          <w:b/>
          <w:bCs/>
          <w:color w:val="auto"/>
          <w:sz w:val="24"/>
          <w:szCs w:val="28"/>
          <w:highlight w:val="none"/>
        </w:rPr>
        <w:t>第四章价格项评审得分的计算方法以</w:t>
      </w:r>
      <w:r>
        <w:rPr>
          <w:rFonts w:hint="eastAsia" w:ascii="宋体" w:hAnsi="宋体" w:eastAsia="宋体"/>
          <w:b/>
          <w:bCs/>
          <w:color w:val="auto"/>
          <w:sz w:val="24"/>
          <w:szCs w:val="28"/>
          <w:highlight w:val="none"/>
          <w:lang w:val="en-US" w:eastAsia="zh-CN"/>
        </w:rPr>
        <w:t>以下</w:t>
      </w:r>
      <w:r>
        <w:rPr>
          <w:rFonts w:hint="eastAsia" w:ascii="宋体" w:hAnsi="宋体" w:eastAsia="宋体"/>
          <w:b/>
          <w:bCs/>
          <w:color w:val="auto"/>
          <w:sz w:val="24"/>
          <w:szCs w:val="28"/>
          <w:highlight w:val="none"/>
        </w:rPr>
        <w:t>规定为准</w:t>
      </w:r>
      <w:r>
        <w:rPr>
          <w:rFonts w:hint="eastAsia" w:ascii="宋体" w:hAnsi="宋体" w:eastAsia="宋体"/>
          <w:b/>
          <w:bCs/>
          <w:color w:val="auto"/>
          <w:sz w:val="24"/>
          <w:szCs w:val="28"/>
          <w:highlight w:val="none"/>
          <w:lang w:eastAsia="zh-CN"/>
        </w:rPr>
        <w: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2551"/>
        <w:gridCol w:w="1418"/>
        <w:gridCol w:w="4358"/>
      </w:tblGrid>
      <w:tr w14:paraId="23411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6BE38CB6">
            <w:pPr>
              <w:jc w:val="center"/>
              <w:rPr>
                <w:rFonts w:hint="eastAsia" w:eastAsia="宋体" w:cs="Times New Roman" w:asciiTheme="minorEastAsia" w:hAnsiTheme="minorEastAsia"/>
                <w:color w:val="auto"/>
                <w:sz w:val="24"/>
                <w:szCs w:val="28"/>
                <w:highlight w:val="none"/>
              </w:rPr>
            </w:pPr>
            <w:r>
              <w:rPr>
                <w:rFonts w:eastAsia="宋体" w:cs="Times New Roman" w:asciiTheme="minorEastAsia" w:hAnsiTheme="minorEastAsia"/>
                <w:color w:val="auto"/>
                <w:sz w:val="24"/>
                <w:szCs w:val="28"/>
                <w:highlight w:val="none"/>
              </w:rPr>
              <w:t>序号</w:t>
            </w:r>
          </w:p>
        </w:tc>
        <w:tc>
          <w:tcPr>
            <w:tcW w:w="2551" w:type="dxa"/>
            <w:vAlign w:val="center"/>
          </w:tcPr>
          <w:p w14:paraId="0DAD0AB1">
            <w:pPr>
              <w:jc w:val="center"/>
              <w:rPr>
                <w:rFonts w:hint="eastAsia" w:eastAsia="宋体" w:cs="Times New Roman" w:asciiTheme="minorEastAsia" w:hAnsiTheme="minorEastAsia"/>
                <w:color w:val="auto"/>
                <w:sz w:val="24"/>
                <w:szCs w:val="28"/>
                <w:highlight w:val="none"/>
              </w:rPr>
            </w:pPr>
            <w:r>
              <w:rPr>
                <w:rFonts w:hint="eastAsia" w:eastAsia="宋体" w:cs="Times New Roman" w:asciiTheme="minorEastAsia" w:hAnsiTheme="minorEastAsia"/>
                <w:color w:val="auto"/>
                <w:sz w:val="24"/>
                <w:szCs w:val="28"/>
                <w:highlight w:val="none"/>
              </w:rPr>
              <w:t>价格</w:t>
            </w:r>
            <w:r>
              <w:rPr>
                <w:rFonts w:eastAsia="宋体" w:cs="Times New Roman" w:asciiTheme="minorEastAsia" w:hAnsiTheme="minorEastAsia"/>
                <w:color w:val="auto"/>
                <w:sz w:val="24"/>
                <w:szCs w:val="28"/>
                <w:highlight w:val="none"/>
              </w:rPr>
              <w:t>分项</w:t>
            </w:r>
          </w:p>
        </w:tc>
        <w:tc>
          <w:tcPr>
            <w:tcW w:w="1418" w:type="dxa"/>
            <w:tcBorders>
              <w:right w:val="single" w:color="auto" w:sz="4" w:space="0"/>
            </w:tcBorders>
            <w:vAlign w:val="center"/>
          </w:tcPr>
          <w:p w14:paraId="7CD14B03">
            <w:pPr>
              <w:jc w:val="center"/>
              <w:rPr>
                <w:rFonts w:hint="eastAsia" w:eastAsia="宋体" w:cs="Times New Roman" w:asciiTheme="minorEastAsia" w:hAnsiTheme="minorEastAsia"/>
                <w:color w:val="auto"/>
                <w:sz w:val="24"/>
                <w:szCs w:val="28"/>
                <w:highlight w:val="none"/>
              </w:rPr>
            </w:pPr>
            <w:r>
              <w:rPr>
                <w:rFonts w:eastAsia="宋体" w:cs="Times New Roman" w:asciiTheme="minorEastAsia" w:hAnsiTheme="minorEastAsia"/>
                <w:color w:val="auto"/>
                <w:sz w:val="24"/>
                <w:szCs w:val="28"/>
                <w:highlight w:val="none"/>
              </w:rPr>
              <w:t>价格</w:t>
            </w:r>
            <w:r>
              <w:rPr>
                <w:rFonts w:hint="eastAsia" w:eastAsia="宋体" w:cs="Times New Roman" w:asciiTheme="minorEastAsia" w:hAnsiTheme="minorEastAsia"/>
                <w:color w:val="auto"/>
                <w:sz w:val="24"/>
                <w:szCs w:val="28"/>
                <w:highlight w:val="none"/>
                <w:lang w:val="en-US" w:eastAsia="zh-CN"/>
              </w:rPr>
              <w:t>因素得</w:t>
            </w:r>
            <w:r>
              <w:rPr>
                <w:rFonts w:eastAsia="宋体" w:cs="Times New Roman" w:asciiTheme="minorEastAsia" w:hAnsiTheme="minorEastAsia"/>
                <w:color w:val="auto"/>
                <w:sz w:val="24"/>
                <w:szCs w:val="28"/>
                <w:highlight w:val="none"/>
              </w:rPr>
              <w:t>分满分值</w:t>
            </w:r>
          </w:p>
        </w:tc>
        <w:tc>
          <w:tcPr>
            <w:tcW w:w="4358" w:type="dxa"/>
            <w:tcBorders>
              <w:left w:val="single" w:color="auto" w:sz="4" w:space="0"/>
            </w:tcBorders>
            <w:vAlign w:val="center"/>
          </w:tcPr>
          <w:p w14:paraId="2231CAEA">
            <w:pPr>
              <w:jc w:val="center"/>
              <w:rPr>
                <w:rFonts w:hint="eastAsia" w:eastAsia="宋体" w:cs="Times New Roman" w:asciiTheme="minorEastAsia" w:hAnsiTheme="minorEastAsia"/>
                <w:color w:val="auto"/>
                <w:sz w:val="24"/>
                <w:szCs w:val="28"/>
                <w:highlight w:val="none"/>
              </w:rPr>
            </w:pPr>
            <w:r>
              <w:rPr>
                <w:rFonts w:eastAsia="宋体" w:cs="Times New Roman" w:asciiTheme="minorEastAsia" w:hAnsiTheme="minorEastAsia"/>
                <w:color w:val="auto"/>
                <w:sz w:val="24"/>
                <w:szCs w:val="28"/>
                <w:highlight w:val="none"/>
              </w:rPr>
              <w:t>计算公式</w:t>
            </w:r>
          </w:p>
        </w:tc>
      </w:tr>
      <w:tr w14:paraId="20FA0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3FC301F0">
            <w:pPr>
              <w:jc w:val="center"/>
              <w:rPr>
                <w:rFonts w:hint="eastAsia" w:eastAsia="宋体" w:cs="Times New Roman" w:asciiTheme="minorEastAsia" w:hAnsiTheme="minorEastAsia"/>
                <w:color w:val="auto"/>
                <w:sz w:val="24"/>
                <w:szCs w:val="28"/>
                <w:highlight w:val="none"/>
              </w:rPr>
            </w:pPr>
            <w:bookmarkStart w:id="26" w:name="OLE_LINK12"/>
            <w:r>
              <w:rPr>
                <w:rFonts w:hint="eastAsia" w:eastAsia="宋体" w:cs="Times New Roman" w:asciiTheme="minorEastAsia" w:hAnsiTheme="minorEastAsia"/>
                <w:color w:val="auto"/>
                <w:sz w:val="24"/>
                <w:szCs w:val="28"/>
                <w:highlight w:val="none"/>
              </w:rPr>
              <w:t>1</w:t>
            </w:r>
          </w:p>
        </w:tc>
        <w:tc>
          <w:tcPr>
            <w:tcW w:w="2551" w:type="dxa"/>
            <w:vAlign w:val="center"/>
          </w:tcPr>
          <w:p w14:paraId="2CAEA942">
            <w:pPr>
              <w:jc w:val="center"/>
              <w:rPr>
                <w:rFonts w:hint="eastAsia" w:eastAsia="宋体" w:cs="Times New Roman" w:asciiTheme="minorEastAsia" w:hAnsiTheme="minorEastAsia"/>
                <w:color w:val="auto"/>
                <w:sz w:val="24"/>
                <w:szCs w:val="28"/>
                <w:highlight w:val="none"/>
              </w:rPr>
            </w:pPr>
            <w:r>
              <w:rPr>
                <w:rFonts w:hint="eastAsia" w:eastAsia="宋体" w:cs="Times New Roman" w:asciiTheme="minorEastAsia" w:hAnsiTheme="minorEastAsia"/>
                <w:color w:val="auto"/>
                <w:sz w:val="24"/>
                <w:szCs w:val="28"/>
                <w:highlight w:val="none"/>
              </w:rPr>
              <w:t>招标范围内的报价得分</w:t>
            </w:r>
            <w:r>
              <w:rPr>
                <w:rFonts w:hint="eastAsia" w:eastAsia="宋体" w:cs="Times New Roman" w:asciiTheme="minorEastAsia" w:hAnsiTheme="minorEastAsia"/>
                <w:color w:val="auto"/>
                <w:sz w:val="24"/>
                <w:szCs w:val="28"/>
                <w:highlight w:val="none"/>
                <w:lang w:val="en-US" w:eastAsia="zh-CN"/>
              </w:rPr>
              <w:t>[</w:t>
            </w:r>
            <w:r>
              <w:rPr>
                <w:rFonts w:hint="eastAsia" w:eastAsia="宋体" w:cs="Times New Roman" w:asciiTheme="minorEastAsia" w:hAnsiTheme="minorEastAsia"/>
                <w:color w:val="auto"/>
                <w:sz w:val="24"/>
                <w:szCs w:val="28"/>
                <w:highlight w:val="none"/>
              </w:rPr>
              <w:t>以投标人在开标（报价）一览表填写的总价计算价格分</w:t>
            </w:r>
            <w:r>
              <w:rPr>
                <w:rFonts w:hint="eastAsia" w:eastAsia="宋体" w:cs="Times New Roman" w:asciiTheme="minorEastAsia" w:hAnsiTheme="minorEastAsia"/>
                <w:color w:val="auto"/>
                <w:sz w:val="24"/>
                <w:szCs w:val="28"/>
                <w:highlight w:val="none"/>
                <w:lang w:val="en-US" w:eastAsia="zh-CN"/>
              </w:rPr>
              <w:t>]</w:t>
            </w:r>
          </w:p>
        </w:tc>
        <w:tc>
          <w:tcPr>
            <w:tcW w:w="1418" w:type="dxa"/>
            <w:tcBorders>
              <w:right w:val="single" w:color="auto" w:sz="4" w:space="0"/>
            </w:tcBorders>
            <w:vAlign w:val="center"/>
          </w:tcPr>
          <w:p w14:paraId="7251F13C">
            <w:pPr>
              <w:jc w:val="center"/>
              <w:rPr>
                <w:rFonts w:hint="eastAsia" w:eastAsia="宋体" w:cs="Times New Roman" w:asciiTheme="minorEastAsia" w:hAnsiTheme="minorEastAsia"/>
                <w:color w:val="auto"/>
                <w:sz w:val="24"/>
                <w:szCs w:val="28"/>
                <w:highlight w:val="none"/>
              </w:rPr>
            </w:pPr>
            <w:r>
              <w:rPr>
                <w:rFonts w:hint="eastAsia" w:eastAsia="宋体" w:cs="Times New Roman" w:asciiTheme="minorEastAsia" w:hAnsiTheme="minorEastAsia"/>
                <w:color w:val="auto"/>
                <w:sz w:val="24"/>
                <w:szCs w:val="28"/>
                <w:highlight w:val="none"/>
                <w:lang w:val="en-US" w:eastAsia="zh-CN"/>
              </w:rPr>
              <w:t>25</w:t>
            </w:r>
            <w:r>
              <w:rPr>
                <w:rFonts w:hint="eastAsia" w:eastAsia="宋体" w:cs="Times New Roman" w:asciiTheme="minorEastAsia" w:hAnsiTheme="minorEastAsia"/>
                <w:color w:val="auto"/>
                <w:sz w:val="24"/>
                <w:szCs w:val="28"/>
                <w:highlight w:val="none"/>
              </w:rPr>
              <w:t>分</w:t>
            </w:r>
          </w:p>
        </w:tc>
        <w:tc>
          <w:tcPr>
            <w:tcW w:w="4358" w:type="dxa"/>
            <w:tcBorders>
              <w:left w:val="single" w:color="auto" w:sz="4" w:space="0"/>
            </w:tcBorders>
            <w:vAlign w:val="center"/>
          </w:tcPr>
          <w:p w14:paraId="1994242D">
            <w:pPr>
              <w:rPr>
                <w:rFonts w:hint="eastAsia" w:eastAsia="宋体" w:cs="Times New Roman" w:asciiTheme="minorEastAsia" w:hAnsiTheme="minorEastAsia"/>
                <w:color w:val="auto"/>
                <w:sz w:val="24"/>
                <w:szCs w:val="28"/>
                <w:highlight w:val="none"/>
              </w:rPr>
            </w:pPr>
            <w:r>
              <w:rPr>
                <w:rFonts w:hint="eastAsia" w:eastAsia="宋体" w:cs="Times New Roman" w:asciiTheme="minorEastAsia" w:hAnsiTheme="minorEastAsia"/>
                <w:color w:val="auto"/>
                <w:sz w:val="24"/>
                <w:szCs w:val="28"/>
                <w:highlight w:val="none"/>
              </w:rPr>
              <w:t>满足招标文件要求且报价</w:t>
            </w:r>
            <w:r>
              <w:rPr>
                <w:rFonts w:hint="eastAsia" w:eastAsia="宋体" w:cs="Times New Roman" w:asciiTheme="minorEastAsia" w:hAnsiTheme="minorEastAsia"/>
                <w:color w:val="auto"/>
                <w:sz w:val="24"/>
                <w:szCs w:val="28"/>
                <w:highlight w:val="none"/>
                <w:lang w:eastAsia="zh-CN"/>
              </w:rPr>
              <w:t>（</w:t>
            </w:r>
            <w:r>
              <w:rPr>
                <w:rFonts w:hint="eastAsia" w:eastAsia="宋体" w:cs="Times New Roman" w:asciiTheme="minorEastAsia" w:hAnsiTheme="minorEastAsia"/>
                <w:color w:val="auto"/>
                <w:sz w:val="24"/>
                <w:szCs w:val="28"/>
                <w:highlight w:val="none"/>
                <w:lang w:val="en-US" w:eastAsia="zh-CN"/>
              </w:rPr>
              <w:t>总价</w:t>
            </w:r>
            <w:r>
              <w:rPr>
                <w:rFonts w:hint="eastAsia" w:eastAsia="宋体" w:cs="Times New Roman" w:asciiTheme="minorEastAsia" w:hAnsiTheme="minorEastAsia"/>
                <w:color w:val="auto"/>
                <w:sz w:val="24"/>
                <w:szCs w:val="28"/>
                <w:highlight w:val="none"/>
                <w:lang w:eastAsia="zh-CN"/>
              </w:rPr>
              <w:t>）</w:t>
            </w:r>
            <w:r>
              <w:rPr>
                <w:rFonts w:hint="eastAsia" w:eastAsia="宋体" w:cs="Times New Roman" w:asciiTheme="minorEastAsia" w:hAnsiTheme="minorEastAsia"/>
                <w:color w:val="auto"/>
                <w:sz w:val="24"/>
                <w:szCs w:val="28"/>
                <w:highlight w:val="none"/>
              </w:rPr>
              <w:t>最低的为评审基准价，价格得分</w:t>
            </w:r>
            <w:r>
              <w:rPr>
                <w:rFonts w:hint="eastAsia" w:eastAsia="宋体" w:cs="Times New Roman" w:asciiTheme="minorEastAsia" w:hAnsiTheme="minorEastAsia"/>
                <w:color w:val="auto"/>
                <w:sz w:val="24"/>
                <w:szCs w:val="28"/>
                <w:highlight w:val="none"/>
                <w:lang w:val="en-US" w:eastAsia="zh-CN"/>
              </w:rPr>
              <w:t>＝</w:t>
            </w:r>
            <w:r>
              <w:rPr>
                <w:rFonts w:hint="eastAsia" w:eastAsia="宋体" w:cs="Times New Roman" w:asciiTheme="minorEastAsia" w:hAnsiTheme="minorEastAsia"/>
                <w:color w:val="auto"/>
                <w:sz w:val="24"/>
                <w:szCs w:val="28"/>
                <w:highlight w:val="none"/>
              </w:rPr>
              <w:t>（评审基准价/报价）×</w:t>
            </w:r>
            <w:r>
              <w:rPr>
                <w:rFonts w:hint="eastAsia" w:eastAsia="宋体" w:cs="Times New Roman" w:asciiTheme="minorEastAsia" w:hAnsiTheme="minorEastAsia"/>
                <w:color w:val="auto"/>
                <w:sz w:val="24"/>
                <w:szCs w:val="28"/>
                <w:highlight w:val="none"/>
                <w:lang w:val="en-US" w:eastAsia="zh-CN"/>
              </w:rPr>
              <w:t>25</w:t>
            </w:r>
            <w:r>
              <w:rPr>
                <w:rFonts w:hint="eastAsia" w:eastAsia="宋体" w:cs="Times New Roman" w:asciiTheme="minorEastAsia" w:hAnsiTheme="minorEastAsia"/>
                <w:color w:val="auto"/>
                <w:sz w:val="24"/>
                <w:szCs w:val="28"/>
                <w:highlight w:val="none"/>
              </w:rPr>
              <w:t>。因落实政府采购政策等进行价格调整的，以调整后的价格计算评标基准价和投标报价。</w:t>
            </w:r>
          </w:p>
        </w:tc>
      </w:tr>
      <w:tr w14:paraId="29723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03364C84">
            <w:pPr>
              <w:jc w:val="center"/>
              <w:rPr>
                <w:rFonts w:hint="eastAsia" w:eastAsia="宋体" w:cs="Times New Roman" w:asciiTheme="minorEastAsia" w:hAnsiTheme="minorEastAsia"/>
                <w:color w:val="auto"/>
                <w:sz w:val="24"/>
                <w:szCs w:val="28"/>
                <w:highlight w:val="none"/>
              </w:rPr>
            </w:pPr>
            <w:r>
              <w:rPr>
                <w:rFonts w:hint="eastAsia" w:eastAsia="宋体" w:cs="Times New Roman" w:asciiTheme="minorEastAsia" w:hAnsiTheme="minorEastAsia"/>
                <w:color w:val="auto"/>
                <w:sz w:val="24"/>
                <w:szCs w:val="28"/>
                <w:highlight w:val="none"/>
              </w:rPr>
              <w:t>2</w:t>
            </w:r>
          </w:p>
        </w:tc>
        <w:tc>
          <w:tcPr>
            <w:tcW w:w="2551" w:type="dxa"/>
            <w:vAlign w:val="center"/>
          </w:tcPr>
          <w:p w14:paraId="68F5FABB">
            <w:pPr>
              <w:jc w:val="center"/>
              <w:rPr>
                <w:rFonts w:hint="eastAsia" w:eastAsia="宋体" w:cs="Times New Roman" w:asciiTheme="minorEastAsia" w:hAnsiTheme="minorEastAsia"/>
                <w:color w:val="auto"/>
                <w:sz w:val="24"/>
                <w:szCs w:val="28"/>
                <w:highlight w:val="none"/>
              </w:rPr>
            </w:pPr>
            <w:r>
              <w:rPr>
                <w:rFonts w:hint="eastAsia" w:eastAsia="宋体" w:cs="Times New Roman" w:asciiTheme="minorEastAsia" w:hAnsiTheme="minorEastAsia"/>
                <w:color w:val="auto"/>
                <w:sz w:val="24"/>
                <w:szCs w:val="28"/>
                <w:highlight w:val="none"/>
              </w:rPr>
              <w:t>招标范围外的试剂耗材报价得分（以</w:t>
            </w:r>
            <w:r>
              <w:rPr>
                <w:rFonts w:hint="eastAsia" w:eastAsia="宋体" w:cs="Times New Roman" w:asciiTheme="minorEastAsia" w:hAnsiTheme="minorEastAsia"/>
                <w:color w:val="auto"/>
                <w:sz w:val="24"/>
                <w:szCs w:val="28"/>
                <w:highlight w:val="none"/>
                <w:lang w:val="en-US" w:eastAsia="zh-CN"/>
              </w:rPr>
              <w:t>投标人报出的固定</w:t>
            </w:r>
            <w:r>
              <w:rPr>
                <w:rFonts w:hint="eastAsia" w:eastAsia="宋体" w:cs="Times New Roman" w:asciiTheme="minorEastAsia" w:hAnsiTheme="minorEastAsia"/>
                <w:color w:val="auto"/>
                <w:sz w:val="24"/>
                <w:szCs w:val="28"/>
                <w:highlight w:val="none"/>
              </w:rPr>
              <w:t>统一结算收费比例计算价格分）</w:t>
            </w:r>
          </w:p>
        </w:tc>
        <w:tc>
          <w:tcPr>
            <w:tcW w:w="1418" w:type="dxa"/>
            <w:tcBorders>
              <w:right w:val="single" w:color="auto" w:sz="4" w:space="0"/>
            </w:tcBorders>
            <w:vAlign w:val="center"/>
          </w:tcPr>
          <w:p w14:paraId="2C2ADA3E">
            <w:pPr>
              <w:jc w:val="center"/>
              <w:rPr>
                <w:rFonts w:hint="eastAsia" w:eastAsia="宋体" w:cs="Times New Roman" w:asciiTheme="minorEastAsia" w:hAnsiTheme="minorEastAsia"/>
                <w:color w:val="auto"/>
                <w:sz w:val="24"/>
                <w:szCs w:val="28"/>
                <w:highlight w:val="none"/>
              </w:rPr>
            </w:pPr>
            <w:r>
              <w:rPr>
                <w:rFonts w:hint="eastAsia" w:eastAsia="宋体" w:cs="Times New Roman" w:asciiTheme="minorEastAsia" w:hAnsiTheme="minorEastAsia"/>
                <w:color w:val="auto"/>
                <w:sz w:val="24"/>
                <w:szCs w:val="28"/>
                <w:highlight w:val="none"/>
                <w:lang w:val="en-US" w:eastAsia="zh-CN"/>
              </w:rPr>
              <w:t>5</w:t>
            </w:r>
            <w:r>
              <w:rPr>
                <w:rFonts w:hint="eastAsia" w:eastAsia="宋体" w:cs="Times New Roman" w:asciiTheme="minorEastAsia" w:hAnsiTheme="minorEastAsia"/>
                <w:color w:val="auto"/>
                <w:sz w:val="24"/>
                <w:szCs w:val="28"/>
                <w:highlight w:val="none"/>
              </w:rPr>
              <w:t>分</w:t>
            </w:r>
          </w:p>
        </w:tc>
        <w:tc>
          <w:tcPr>
            <w:tcW w:w="4358" w:type="dxa"/>
            <w:tcBorders>
              <w:left w:val="single" w:color="auto" w:sz="4" w:space="0"/>
            </w:tcBorders>
            <w:vAlign w:val="center"/>
          </w:tcPr>
          <w:p w14:paraId="687D2FC5">
            <w:pPr>
              <w:rPr>
                <w:rFonts w:hint="eastAsia" w:eastAsia="宋体" w:cs="Times New Roman" w:asciiTheme="minorEastAsia" w:hAnsiTheme="minorEastAsia"/>
                <w:color w:val="auto"/>
                <w:sz w:val="24"/>
                <w:szCs w:val="28"/>
                <w:highlight w:val="none"/>
              </w:rPr>
            </w:pPr>
            <w:r>
              <w:rPr>
                <w:rFonts w:hint="eastAsia" w:eastAsia="宋体" w:cs="Times New Roman" w:asciiTheme="minorEastAsia" w:hAnsiTheme="minorEastAsia"/>
                <w:color w:val="auto"/>
                <w:sz w:val="24"/>
                <w:szCs w:val="28"/>
                <w:highlight w:val="none"/>
              </w:rPr>
              <w:t>满足招标文件要求且报价</w:t>
            </w:r>
            <w:r>
              <w:rPr>
                <w:rFonts w:hint="eastAsia" w:eastAsia="宋体" w:cs="Times New Roman" w:asciiTheme="minorEastAsia" w:hAnsiTheme="minorEastAsia"/>
                <w:color w:val="auto"/>
                <w:sz w:val="24"/>
                <w:szCs w:val="28"/>
                <w:highlight w:val="none"/>
                <w:lang w:eastAsia="zh-CN"/>
              </w:rPr>
              <w:t>（</w:t>
            </w:r>
            <w:r>
              <w:rPr>
                <w:rFonts w:hint="eastAsia" w:eastAsia="宋体" w:cs="Times New Roman" w:asciiTheme="minorEastAsia" w:hAnsiTheme="minorEastAsia"/>
                <w:color w:val="auto"/>
                <w:sz w:val="24"/>
                <w:szCs w:val="28"/>
                <w:highlight w:val="none"/>
                <w:lang w:val="en-US" w:eastAsia="zh-CN"/>
              </w:rPr>
              <w:t>收费比例</w:t>
            </w:r>
            <w:r>
              <w:rPr>
                <w:rFonts w:hint="eastAsia" w:eastAsia="宋体" w:cs="Times New Roman" w:asciiTheme="minorEastAsia" w:hAnsiTheme="minorEastAsia"/>
                <w:color w:val="auto"/>
                <w:sz w:val="24"/>
                <w:szCs w:val="28"/>
                <w:highlight w:val="none"/>
                <w:lang w:eastAsia="zh-CN"/>
              </w:rPr>
              <w:t>）</w:t>
            </w:r>
            <w:r>
              <w:rPr>
                <w:rFonts w:hint="eastAsia" w:eastAsia="宋体" w:cs="Times New Roman" w:asciiTheme="minorEastAsia" w:hAnsiTheme="minorEastAsia"/>
                <w:color w:val="auto"/>
                <w:sz w:val="24"/>
                <w:szCs w:val="28"/>
                <w:highlight w:val="none"/>
              </w:rPr>
              <w:t>最低的为评审基准价，价格得分</w:t>
            </w:r>
            <w:r>
              <w:rPr>
                <w:rFonts w:hint="eastAsia" w:eastAsia="宋体" w:cs="Times New Roman" w:asciiTheme="minorEastAsia" w:hAnsiTheme="minorEastAsia"/>
                <w:color w:val="auto"/>
                <w:sz w:val="24"/>
                <w:szCs w:val="28"/>
                <w:highlight w:val="none"/>
                <w:lang w:val="en-US" w:eastAsia="zh-CN"/>
              </w:rPr>
              <w:t>＝</w:t>
            </w:r>
            <w:r>
              <w:rPr>
                <w:rFonts w:hint="eastAsia" w:eastAsia="宋体" w:cs="Times New Roman" w:asciiTheme="minorEastAsia" w:hAnsiTheme="minorEastAsia"/>
                <w:color w:val="auto"/>
                <w:sz w:val="24"/>
                <w:szCs w:val="28"/>
                <w:highlight w:val="none"/>
              </w:rPr>
              <w:t>（评审基准价/报价）×</w:t>
            </w:r>
            <w:r>
              <w:rPr>
                <w:rFonts w:hint="eastAsia" w:eastAsia="宋体" w:cs="Times New Roman" w:asciiTheme="minorEastAsia" w:hAnsiTheme="minorEastAsia"/>
                <w:color w:val="auto"/>
                <w:sz w:val="24"/>
                <w:szCs w:val="28"/>
                <w:highlight w:val="none"/>
                <w:lang w:val="en-US" w:eastAsia="zh-CN"/>
              </w:rPr>
              <w:t>5</w:t>
            </w:r>
            <w:r>
              <w:rPr>
                <w:rFonts w:hint="eastAsia" w:eastAsia="宋体" w:cs="Times New Roman" w:asciiTheme="minorEastAsia" w:hAnsiTheme="minorEastAsia"/>
                <w:color w:val="auto"/>
                <w:sz w:val="24"/>
                <w:szCs w:val="28"/>
                <w:highlight w:val="none"/>
              </w:rPr>
              <w:t>。因落实政府采购政策等进行价格调整的，以调整后的价格计算评标基准价和投标报价。</w:t>
            </w:r>
          </w:p>
          <w:p w14:paraId="6B1B7F7B">
            <w:pPr>
              <w:rPr>
                <w:rFonts w:hint="eastAsia" w:eastAsia="宋体" w:cs="Times New Roman" w:asciiTheme="minorEastAsia" w:hAnsiTheme="minorEastAsia"/>
                <w:color w:val="auto"/>
                <w:sz w:val="24"/>
                <w:szCs w:val="28"/>
                <w:highlight w:val="none"/>
              </w:rPr>
            </w:pPr>
            <w:r>
              <w:rPr>
                <w:rFonts w:hint="eastAsia" w:eastAsia="宋体" w:cs="Times New Roman" w:asciiTheme="minorEastAsia" w:hAnsiTheme="minorEastAsia"/>
                <w:color w:val="auto"/>
                <w:sz w:val="24"/>
                <w:szCs w:val="28"/>
                <w:highlight w:val="none"/>
              </w:rPr>
              <w:t>（若投标人未按要求上传</w:t>
            </w:r>
            <w:r>
              <w:rPr>
                <w:rFonts w:hint="eastAsia" w:eastAsia="宋体" w:cs="Times New Roman" w:asciiTheme="minorEastAsia" w:hAnsiTheme="minorEastAsia"/>
                <w:color w:val="auto"/>
                <w:sz w:val="24"/>
                <w:szCs w:val="28"/>
                <w:highlight w:val="none"/>
                <w:lang w:val="en-US" w:eastAsia="zh-CN"/>
              </w:rPr>
              <w:t>分项</w:t>
            </w:r>
            <w:r>
              <w:rPr>
                <w:rFonts w:hint="eastAsia" w:eastAsia="宋体" w:cs="Times New Roman" w:asciiTheme="minorEastAsia" w:hAnsiTheme="minorEastAsia"/>
                <w:color w:val="auto"/>
                <w:sz w:val="24"/>
                <w:szCs w:val="28"/>
                <w:highlight w:val="none"/>
              </w:rPr>
              <w:t>报价表，导致无法查看试剂耗材报价的，则该项得0分）</w:t>
            </w:r>
          </w:p>
        </w:tc>
      </w:tr>
      <w:bookmarkEnd w:id="26"/>
      <w:tr w14:paraId="07FB8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vAlign w:val="center"/>
          </w:tcPr>
          <w:p w14:paraId="7408FD5A">
            <w:pPr>
              <w:jc w:val="center"/>
              <w:rPr>
                <w:rFonts w:hint="eastAsia" w:eastAsia="宋体" w:cs="Times New Roman" w:asciiTheme="minorEastAsia" w:hAnsiTheme="minorEastAsia"/>
                <w:color w:val="auto"/>
                <w:sz w:val="24"/>
                <w:szCs w:val="28"/>
                <w:highlight w:val="none"/>
              </w:rPr>
            </w:pPr>
            <w:r>
              <w:rPr>
                <w:rFonts w:eastAsia="宋体" w:cs="Times New Roman" w:asciiTheme="minorEastAsia" w:hAnsiTheme="minorEastAsia"/>
                <w:color w:val="auto"/>
                <w:sz w:val="24"/>
                <w:szCs w:val="28"/>
                <w:highlight w:val="none"/>
              </w:rPr>
              <w:t>合计</w:t>
            </w:r>
          </w:p>
        </w:tc>
        <w:tc>
          <w:tcPr>
            <w:tcW w:w="1418" w:type="dxa"/>
            <w:tcBorders>
              <w:right w:val="single" w:color="auto" w:sz="4" w:space="0"/>
            </w:tcBorders>
            <w:vAlign w:val="center"/>
          </w:tcPr>
          <w:p w14:paraId="2FE9F6D8">
            <w:pPr>
              <w:jc w:val="center"/>
              <w:rPr>
                <w:rFonts w:hint="eastAsia" w:eastAsia="宋体" w:cs="Times New Roman" w:asciiTheme="minorEastAsia" w:hAnsiTheme="minorEastAsia"/>
                <w:color w:val="auto"/>
                <w:sz w:val="24"/>
                <w:szCs w:val="28"/>
                <w:highlight w:val="none"/>
              </w:rPr>
            </w:pPr>
            <w:r>
              <w:rPr>
                <w:rFonts w:hint="eastAsia" w:eastAsia="宋体" w:cs="Times New Roman" w:asciiTheme="minorEastAsia" w:hAnsiTheme="minorEastAsia"/>
                <w:color w:val="auto"/>
                <w:sz w:val="24"/>
                <w:szCs w:val="28"/>
                <w:highlight w:val="none"/>
              </w:rPr>
              <w:t>3</w:t>
            </w:r>
            <w:r>
              <w:rPr>
                <w:rFonts w:eastAsia="宋体" w:cs="Times New Roman" w:asciiTheme="minorEastAsia" w:hAnsiTheme="minorEastAsia"/>
                <w:color w:val="auto"/>
                <w:sz w:val="24"/>
                <w:szCs w:val="28"/>
                <w:highlight w:val="none"/>
              </w:rPr>
              <w:t>0</w:t>
            </w:r>
            <w:r>
              <w:rPr>
                <w:rFonts w:hint="eastAsia" w:eastAsia="宋体" w:cs="Times New Roman" w:asciiTheme="minorEastAsia" w:hAnsiTheme="minorEastAsia"/>
                <w:color w:val="auto"/>
                <w:sz w:val="24"/>
                <w:szCs w:val="28"/>
                <w:highlight w:val="none"/>
              </w:rPr>
              <w:t>分</w:t>
            </w:r>
          </w:p>
        </w:tc>
        <w:tc>
          <w:tcPr>
            <w:tcW w:w="4358" w:type="dxa"/>
            <w:tcBorders>
              <w:left w:val="single" w:color="auto" w:sz="4" w:space="0"/>
            </w:tcBorders>
            <w:vAlign w:val="center"/>
          </w:tcPr>
          <w:p w14:paraId="2E3253F6">
            <w:pPr>
              <w:jc w:val="center"/>
              <w:rPr>
                <w:rFonts w:hint="eastAsia" w:eastAsia="宋体" w:cs="Times New Roman" w:asciiTheme="minorEastAsia" w:hAnsiTheme="minorEastAsia"/>
                <w:color w:val="auto"/>
                <w:sz w:val="24"/>
                <w:szCs w:val="28"/>
                <w:highlight w:val="none"/>
                <w:lang w:val="en-US" w:eastAsia="zh-CN"/>
              </w:rPr>
            </w:pPr>
            <w:r>
              <w:rPr>
                <w:rFonts w:hint="eastAsia" w:eastAsia="宋体" w:cs="Times New Roman" w:asciiTheme="minorEastAsia" w:hAnsiTheme="minorEastAsia"/>
                <w:color w:val="auto"/>
                <w:sz w:val="24"/>
                <w:szCs w:val="28"/>
                <w:highlight w:val="none"/>
                <w:lang w:val="en-US" w:eastAsia="zh-CN"/>
              </w:rPr>
              <w:t>/</w:t>
            </w:r>
          </w:p>
        </w:tc>
      </w:tr>
    </w:tbl>
    <w:p w14:paraId="387CB728">
      <w:pPr>
        <w:pStyle w:val="47"/>
        <w:numPr>
          <w:ilvl w:val="0"/>
          <w:numId w:val="0"/>
        </w:numPr>
        <w:tabs>
          <w:tab w:val="left" w:pos="993"/>
        </w:tabs>
        <w:spacing w:line="360" w:lineRule="auto"/>
        <w:ind w:firstLine="482" w:firstLineChars="200"/>
        <w:rPr>
          <w:rFonts w:ascii="宋体" w:hAnsi="宋体" w:eastAsia="宋体"/>
          <w:b/>
          <w:bCs/>
          <w:color w:val="auto"/>
          <w:sz w:val="24"/>
          <w:szCs w:val="28"/>
          <w:highlight w:val="none"/>
        </w:rPr>
      </w:pPr>
      <w:r>
        <w:rPr>
          <w:rFonts w:ascii="宋体" w:hAnsi="宋体" w:eastAsia="宋体"/>
          <w:b/>
          <w:bCs/>
          <w:color w:val="auto"/>
          <w:sz w:val="24"/>
          <w:szCs w:val="28"/>
          <w:highlight w:val="none"/>
        </w:rPr>
        <w:t>注：</w:t>
      </w:r>
      <w:r>
        <w:rPr>
          <w:rFonts w:hint="eastAsia" w:ascii="宋体" w:hAnsi="宋体" w:eastAsia="宋体"/>
          <w:b/>
          <w:bCs/>
          <w:color w:val="auto"/>
          <w:sz w:val="24"/>
          <w:szCs w:val="28"/>
          <w:highlight w:val="none"/>
        </w:rPr>
        <w:t>投标人对以上报价和价格分计算有疑问的应及时咨询代理机构，否则由此导致的投标错误等责任均由投标人自行承担。</w:t>
      </w:r>
    </w:p>
    <w:p w14:paraId="6DB0CD0C">
      <w:pPr>
        <w:pStyle w:val="47"/>
        <w:numPr>
          <w:ilvl w:val="0"/>
          <w:numId w:val="5"/>
        </w:numPr>
        <w:spacing w:beforeLines="100" w:afterLines="100"/>
        <w:ind w:left="0" w:firstLine="0" w:firstLineChars="0"/>
        <w:rPr>
          <w:rFonts w:ascii="宋体" w:hAnsi="宋体" w:eastAsia="宋体"/>
          <w:b/>
          <w:color w:val="auto"/>
          <w:sz w:val="28"/>
          <w:szCs w:val="28"/>
          <w:highlight w:val="none"/>
        </w:rPr>
      </w:pPr>
      <w:r>
        <w:rPr>
          <w:rFonts w:hint="eastAsia" w:ascii="宋体" w:hAnsi="宋体" w:eastAsia="宋体"/>
          <w:b/>
          <w:color w:val="auto"/>
          <w:sz w:val="28"/>
          <w:szCs w:val="28"/>
          <w:highlight w:val="none"/>
        </w:rPr>
        <w:t>技术参数响应说明</w:t>
      </w:r>
    </w:p>
    <w:p w14:paraId="2A24AB8F">
      <w:pPr>
        <w:pStyle w:val="47"/>
        <w:numPr>
          <w:ilvl w:val="1"/>
          <w:numId w:val="5"/>
        </w:numPr>
        <w:tabs>
          <w:tab w:val="left" w:pos="993"/>
        </w:tabs>
        <w:spacing w:line="360" w:lineRule="auto"/>
        <w:ind w:left="0" w:firstLine="425" w:firstLineChars="0"/>
        <w:rPr>
          <w:rFonts w:ascii="宋体" w:hAnsi="宋体" w:eastAsia="宋体"/>
          <w:color w:val="auto"/>
          <w:sz w:val="24"/>
          <w:szCs w:val="28"/>
          <w:highlight w:val="none"/>
        </w:rPr>
      </w:pPr>
      <w:r>
        <w:rPr>
          <w:rFonts w:hint="eastAsia" w:ascii="宋体" w:hAnsi="宋体" w:eastAsia="宋体"/>
          <w:color w:val="auto"/>
          <w:sz w:val="24"/>
          <w:szCs w:val="28"/>
          <w:highlight w:val="none"/>
        </w:rPr>
        <w:t>佐证材料要求（原件备查）：</w:t>
      </w:r>
    </w:p>
    <w:p w14:paraId="076DFE0D">
      <w:pPr>
        <w:pStyle w:val="47"/>
        <w:numPr>
          <w:ilvl w:val="2"/>
          <w:numId w:val="5"/>
        </w:numPr>
        <w:tabs>
          <w:tab w:val="left" w:pos="993"/>
        </w:tabs>
        <w:spacing w:line="360" w:lineRule="auto"/>
        <w:ind w:firstLineChars="0"/>
        <w:rPr>
          <w:rFonts w:ascii="宋体" w:hAnsi="宋体" w:eastAsia="宋体"/>
          <w:color w:val="auto"/>
          <w:sz w:val="24"/>
          <w:szCs w:val="28"/>
          <w:highlight w:val="none"/>
        </w:rPr>
      </w:pPr>
      <w:r>
        <w:rPr>
          <w:rFonts w:hint="eastAsia" w:ascii="宋体" w:hAnsi="宋体" w:eastAsia="宋体"/>
          <w:color w:val="auto"/>
          <w:sz w:val="24"/>
          <w:szCs w:val="28"/>
          <w:highlight w:val="none"/>
        </w:rPr>
        <w:t>投标人对所有技术参数要求均需提供佐证材料，否则视为不满足。</w:t>
      </w:r>
    </w:p>
    <w:p w14:paraId="07FAAFE9">
      <w:pPr>
        <w:pStyle w:val="47"/>
        <w:numPr>
          <w:ilvl w:val="2"/>
          <w:numId w:val="5"/>
        </w:numPr>
        <w:tabs>
          <w:tab w:val="left" w:pos="993"/>
        </w:tabs>
        <w:spacing w:line="360" w:lineRule="auto"/>
        <w:ind w:firstLineChars="0"/>
        <w:rPr>
          <w:rFonts w:ascii="宋体" w:hAnsi="宋体" w:eastAsia="宋体"/>
          <w:color w:val="auto"/>
          <w:sz w:val="24"/>
          <w:szCs w:val="28"/>
          <w:highlight w:val="none"/>
        </w:rPr>
      </w:pPr>
      <w:r>
        <w:rPr>
          <w:rFonts w:hint="eastAsia" w:ascii="宋体" w:hAnsi="宋体" w:eastAsia="宋体"/>
          <w:color w:val="auto"/>
          <w:sz w:val="24"/>
          <w:szCs w:val="28"/>
          <w:highlight w:val="none"/>
        </w:rPr>
        <w:t>技术参数要求条款中有明确佐证材料要求的，按其要求提供。</w:t>
      </w:r>
    </w:p>
    <w:p w14:paraId="1894D4A7">
      <w:pPr>
        <w:pStyle w:val="47"/>
        <w:numPr>
          <w:ilvl w:val="2"/>
          <w:numId w:val="5"/>
        </w:numPr>
        <w:tabs>
          <w:tab w:val="left" w:pos="993"/>
        </w:tabs>
        <w:spacing w:line="360" w:lineRule="auto"/>
        <w:ind w:firstLineChars="0"/>
        <w:rPr>
          <w:rFonts w:ascii="宋体" w:hAnsi="宋体" w:eastAsia="宋体"/>
          <w:color w:val="auto"/>
          <w:sz w:val="24"/>
          <w:szCs w:val="28"/>
          <w:highlight w:val="none"/>
        </w:rPr>
      </w:pPr>
      <w:r>
        <w:rPr>
          <w:rFonts w:hint="eastAsia" w:ascii="宋体" w:hAnsi="宋体" w:eastAsia="宋体"/>
          <w:color w:val="auto"/>
          <w:sz w:val="24"/>
          <w:szCs w:val="28"/>
          <w:highlight w:val="none"/>
        </w:rPr>
        <w:t>技术参数要求条款中没有明确佐证材料要求的，投标人可提供以下任意一种佐证材料：</w:t>
      </w:r>
    </w:p>
    <w:p w14:paraId="0B2D94B4">
      <w:pPr>
        <w:tabs>
          <w:tab w:val="left" w:pos="1134"/>
        </w:tabs>
        <w:spacing w:line="360" w:lineRule="auto"/>
        <w:ind w:left="851" w:firstLine="480" w:firstLineChars="200"/>
        <w:rPr>
          <w:rFonts w:ascii="宋体" w:hAnsi="宋体" w:eastAsia="宋体"/>
          <w:color w:val="auto"/>
          <w:sz w:val="24"/>
          <w:szCs w:val="28"/>
          <w:highlight w:val="none"/>
        </w:rPr>
      </w:pPr>
      <w:r>
        <w:rPr>
          <w:rFonts w:hint="eastAsia" w:ascii="宋体" w:hAnsi="宋体" w:eastAsia="宋体"/>
          <w:color w:val="auto"/>
          <w:sz w:val="24"/>
          <w:szCs w:val="28"/>
          <w:highlight w:val="none"/>
        </w:rPr>
        <w:t>①提供国家认可的第三方检验（检测）机构出具的检验（检测）报告原件扫描件佐证（报告需加盖机构公章或检验检测专用章，并标注资质认定标志CMA或CNAS）。</w:t>
      </w:r>
    </w:p>
    <w:p w14:paraId="60BF6ECC">
      <w:pPr>
        <w:tabs>
          <w:tab w:val="left" w:pos="1134"/>
        </w:tabs>
        <w:spacing w:line="360" w:lineRule="auto"/>
        <w:ind w:left="851" w:firstLine="480" w:firstLineChars="200"/>
        <w:rPr>
          <w:rFonts w:ascii="宋体" w:hAnsi="宋体" w:eastAsia="宋体"/>
          <w:color w:val="auto"/>
          <w:sz w:val="24"/>
          <w:szCs w:val="28"/>
          <w:highlight w:val="none"/>
        </w:rPr>
      </w:pPr>
      <w:r>
        <w:rPr>
          <w:rFonts w:hint="eastAsia" w:ascii="宋体" w:hAnsi="宋体" w:eastAsia="宋体"/>
          <w:color w:val="auto"/>
          <w:sz w:val="24"/>
          <w:szCs w:val="28"/>
          <w:highlight w:val="none"/>
        </w:rPr>
        <w:t>②提供制造商公布（出具）的产品说明书原件或技术白皮书原件扫描件。</w:t>
      </w:r>
    </w:p>
    <w:p w14:paraId="3DE746B0">
      <w:pPr>
        <w:tabs>
          <w:tab w:val="left" w:pos="1134"/>
        </w:tabs>
        <w:spacing w:line="360" w:lineRule="auto"/>
        <w:ind w:left="851" w:firstLine="480" w:firstLineChars="200"/>
        <w:rPr>
          <w:rFonts w:ascii="宋体" w:hAnsi="宋体" w:eastAsia="宋体"/>
          <w:color w:val="auto"/>
          <w:sz w:val="24"/>
          <w:szCs w:val="28"/>
          <w:highlight w:val="none"/>
        </w:rPr>
      </w:pPr>
      <w:r>
        <w:rPr>
          <w:rFonts w:hint="eastAsia" w:ascii="宋体" w:hAnsi="宋体" w:eastAsia="宋体"/>
          <w:color w:val="auto"/>
          <w:sz w:val="24"/>
          <w:szCs w:val="28"/>
          <w:highlight w:val="none"/>
        </w:rPr>
        <w:t>③提供制造商公布（出具）的产品彩页原件扫描件。</w:t>
      </w:r>
    </w:p>
    <w:p w14:paraId="15367121">
      <w:pPr>
        <w:tabs>
          <w:tab w:val="left" w:pos="1134"/>
        </w:tabs>
        <w:spacing w:line="360" w:lineRule="auto"/>
        <w:ind w:left="851" w:firstLine="480" w:firstLineChars="200"/>
        <w:rPr>
          <w:rFonts w:ascii="宋体" w:hAnsi="宋体" w:eastAsia="宋体"/>
          <w:color w:val="auto"/>
          <w:sz w:val="24"/>
          <w:szCs w:val="28"/>
          <w:highlight w:val="none"/>
        </w:rPr>
      </w:pPr>
      <w:r>
        <w:rPr>
          <w:rFonts w:hint="eastAsia" w:ascii="宋体" w:hAnsi="宋体" w:eastAsia="宋体"/>
          <w:color w:val="auto"/>
          <w:sz w:val="24"/>
          <w:szCs w:val="28"/>
          <w:highlight w:val="none"/>
        </w:rPr>
        <w:t>④提供我国政府部门（机构）出具的相关材料原件扫描件（如产品核准证书、医疗器械注册证等）。</w:t>
      </w:r>
    </w:p>
    <w:p w14:paraId="718CB0A6">
      <w:pPr>
        <w:pStyle w:val="47"/>
        <w:numPr>
          <w:ilvl w:val="2"/>
          <w:numId w:val="5"/>
        </w:numPr>
        <w:tabs>
          <w:tab w:val="left" w:pos="993"/>
        </w:tabs>
        <w:spacing w:line="360" w:lineRule="auto"/>
        <w:ind w:firstLineChars="0"/>
        <w:rPr>
          <w:rFonts w:ascii="宋体" w:hAnsi="宋体" w:eastAsia="宋体"/>
          <w:color w:val="auto"/>
          <w:sz w:val="24"/>
          <w:szCs w:val="28"/>
          <w:highlight w:val="none"/>
        </w:rPr>
      </w:pPr>
      <w:r>
        <w:rPr>
          <w:rFonts w:hint="eastAsia" w:ascii="宋体" w:hAnsi="宋体" w:eastAsia="宋体"/>
          <w:color w:val="auto"/>
          <w:sz w:val="24"/>
          <w:szCs w:val="28"/>
          <w:highlight w:val="none"/>
        </w:rPr>
        <w:t>投标人提供的佐证材料应完整（如检测报告、技术白皮书、产品说明书及彩页等应提供整份完整的），不得仅提供材料中的部分内容。且材料的尺寸和清晰度应该能够清晰的在电脑上被阅读、识别和判断，否则将承担不利的评审后果。</w:t>
      </w:r>
    </w:p>
    <w:p w14:paraId="5D1CCF8D">
      <w:pPr>
        <w:pStyle w:val="47"/>
        <w:numPr>
          <w:ilvl w:val="2"/>
          <w:numId w:val="5"/>
        </w:numPr>
        <w:tabs>
          <w:tab w:val="left" w:pos="993"/>
        </w:tabs>
        <w:spacing w:line="360" w:lineRule="auto"/>
        <w:ind w:firstLineChars="0"/>
        <w:rPr>
          <w:rFonts w:ascii="宋体" w:hAnsi="宋体" w:eastAsia="宋体"/>
          <w:color w:val="auto"/>
          <w:sz w:val="24"/>
          <w:szCs w:val="28"/>
          <w:highlight w:val="none"/>
        </w:rPr>
      </w:pPr>
      <w:r>
        <w:rPr>
          <w:rFonts w:hint="eastAsia" w:ascii="宋体" w:hAnsi="宋体" w:eastAsia="宋体"/>
          <w:color w:val="auto"/>
          <w:sz w:val="24"/>
          <w:szCs w:val="28"/>
          <w:highlight w:val="none"/>
        </w:rPr>
        <w:t>若投标人提供的材料属于非中文描述的，还应按第三章第10.3（2）条要求提供中文译本，否则不予认可。</w:t>
      </w:r>
    </w:p>
    <w:p w14:paraId="3356B32F">
      <w:pPr>
        <w:pStyle w:val="47"/>
        <w:numPr>
          <w:ilvl w:val="0"/>
          <w:numId w:val="5"/>
        </w:numPr>
        <w:spacing w:beforeLines="100" w:afterLines="100"/>
        <w:ind w:left="0" w:firstLine="0" w:firstLineChars="0"/>
        <w:rPr>
          <w:rFonts w:ascii="宋体" w:hAnsi="宋体" w:eastAsia="宋体"/>
          <w:b/>
          <w:color w:val="auto"/>
          <w:sz w:val="28"/>
          <w:szCs w:val="28"/>
          <w:highlight w:val="none"/>
        </w:rPr>
      </w:pPr>
      <w:r>
        <w:rPr>
          <w:rFonts w:hint="eastAsia" w:ascii="宋体" w:hAnsi="宋体" w:eastAsia="宋体"/>
          <w:b/>
          <w:color w:val="auto"/>
          <w:sz w:val="28"/>
          <w:szCs w:val="28"/>
          <w:highlight w:val="none"/>
        </w:rPr>
        <w:t>投标</w:t>
      </w:r>
      <w:r>
        <w:rPr>
          <w:rFonts w:ascii="宋体" w:hAnsi="宋体" w:eastAsia="宋体"/>
          <w:b/>
          <w:color w:val="auto"/>
          <w:sz w:val="28"/>
          <w:szCs w:val="28"/>
          <w:highlight w:val="none"/>
        </w:rPr>
        <w:t>响应要求</w:t>
      </w:r>
    </w:p>
    <w:p w14:paraId="2E8C3B8D">
      <w:pPr>
        <w:pStyle w:val="47"/>
        <w:numPr>
          <w:ilvl w:val="1"/>
          <w:numId w:val="5"/>
        </w:numPr>
        <w:tabs>
          <w:tab w:val="left" w:pos="993"/>
        </w:tabs>
        <w:spacing w:line="360" w:lineRule="auto"/>
        <w:ind w:left="0" w:firstLine="425" w:firstLineChars="0"/>
        <w:rPr>
          <w:rFonts w:ascii="宋体" w:hAnsi="宋体" w:eastAsia="宋体"/>
          <w:color w:val="auto"/>
          <w:sz w:val="24"/>
          <w:szCs w:val="28"/>
          <w:highlight w:val="none"/>
        </w:rPr>
      </w:pPr>
      <w:r>
        <w:rPr>
          <w:rFonts w:hint="eastAsia" w:ascii="宋体" w:hAnsi="宋体" w:eastAsia="宋体"/>
          <w:color w:val="auto"/>
          <w:sz w:val="24"/>
          <w:szCs w:val="28"/>
          <w:highlight w:val="none"/>
        </w:rPr>
        <w:t>投标人应在投标文件中明确主要货物的相关信息，包括但不限于：非定制品的品牌、制造商、型号、规格、技术参数、数量等信息，定制品的制造商、规格、技术参数、数量等信息。</w:t>
      </w:r>
    </w:p>
    <w:p w14:paraId="1F472DBE">
      <w:pPr>
        <w:pStyle w:val="47"/>
        <w:numPr>
          <w:ilvl w:val="1"/>
          <w:numId w:val="5"/>
        </w:numPr>
        <w:tabs>
          <w:tab w:val="left" w:pos="993"/>
        </w:tabs>
        <w:spacing w:line="360" w:lineRule="auto"/>
        <w:ind w:left="0" w:firstLine="425" w:firstLineChars="0"/>
        <w:rPr>
          <w:rFonts w:ascii="宋体" w:hAnsi="宋体" w:eastAsia="宋体"/>
          <w:color w:val="auto"/>
          <w:sz w:val="24"/>
          <w:szCs w:val="28"/>
          <w:highlight w:val="none"/>
        </w:rPr>
      </w:pPr>
      <w:r>
        <w:rPr>
          <w:rFonts w:hint="eastAsia" w:ascii="宋体" w:hAnsi="宋体" w:eastAsia="宋体"/>
          <w:color w:val="auto"/>
          <w:sz w:val="24"/>
          <w:szCs w:val="28"/>
          <w:highlight w:val="none"/>
        </w:rPr>
        <w:t>本章的要求为基本要求，评分条款若有对优于本章要求进行加分的，投标人符合要求并提供相应证明材料的可获加分，具体详见评分条款。</w:t>
      </w:r>
    </w:p>
    <w:p w14:paraId="7ADDBE39">
      <w:pPr>
        <w:pStyle w:val="47"/>
        <w:numPr>
          <w:ilvl w:val="1"/>
          <w:numId w:val="5"/>
        </w:numPr>
        <w:tabs>
          <w:tab w:val="left" w:pos="993"/>
        </w:tabs>
        <w:spacing w:line="360" w:lineRule="auto"/>
        <w:ind w:left="0" w:firstLine="425" w:firstLineChars="0"/>
        <w:rPr>
          <w:rFonts w:ascii="宋体" w:hAnsi="宋体" w:eastAsia="宋体"/>
          <w:color w:val="auto"/>
          <w:sz w:val="24"/>
          <w:szCs w:val="28"/>
          <w:highlight w:val="none"/>
        </w:rPr>
      </w:pPr>
      <w:r>
        <w:rPr>
          <w:rFonts w:hint="eastAsia" w:ascii="宋体" w:hAnsi="宋体" w:eastAsia="宋体"/>
          <w:color w:val="auto"/>
          <w:sz w:val="24"/>
          <w:szCs w:val="28"/>
          <w:highlight w:val="none"/>
        </w:rPr>
        <w:t>投标人除根据本章技术参数要求提供相应技术响应及佐证材料外，还应根据技术项评分条款的要求提供相应的技术参数佐证材料，未按要求提供的将可能导致不得分。</w:t>
      </w:r>
    </w:p>
    <w:p w14:paraId="158C50EE">
      <w:pPr>
        <w:pStyle w:val="47"/>
        <w:numPr>
          <w:ilvl w:val="1"/>
          <w:numId w:val="5"/>
        </w:numPr>
        <w:tabs>
          <w:tab w:val="left" w:pos="993"/>
        </w:tabs>
        <w:spacing w:line="360" w:lineRule="auto"/>
        <w:ind w:left="0" w:firstLine="425" w:firstLineChars="0"/>
        <w:rPr>
          <w:rFonts w:ascii="宋体" w:hAnsi="宋体" w:eastAsia="宋体"/>
          <w:color w:val="auto"/>
          <w:sz w:val="24"/>
          <w:szCs w:val="28"/>
          <w:highlight w:val="none"/>
        </w:rPr>
      </w:pPr>
      <w:r>
        <w:rPr>
          <w:rFonts w:hint="eastAsia" w:ascii="宋体" w:hAnsi="宋体" w:eastAsia="宋体"/>
          <w:color w:val="auto"/>
          <w:sz w:val="24"/>
          <w:szCs w:val="28"/>
          <w:highlight w:val="none"/>
        </w:rPr>
        <w:t>投标人应根据技术项评分条款的要求提供相应的方案，如实施方案、供货方案、安装调试方案等。</w:t>
      </w:r>
    </w:p>
    <w:p w14:paraId="414AE210">
      <w:pPr>
        <w:pStyle w:val="47"/>
        <w:numPr>
          <w:ilvl w:val="1"/>
          <w:numId w:val="5"/>
        </w:numPr>
        <w:tabs>
          <w:tab w:val="left" w:pos="993"/>
        </w:tabs>
        <w:spacing w:line="360" w:lineRule="auto"/>
        <w:ind w:left="0" w:firstLine="425" w:firstLineChars="0"/>
        <w:rPr>
          <w:rFonts w:ascii="宋体" w:hAnsi="宋体" w:eastAsia="宋体"/>
          <w:color w:val="auto"/>
          <w:sz w:val="24"/>
          <w:szCs w:val="28"/>
          <w:highlight w:val="none"/>
        </w:rPr>
      </w:pPr>
      <w:r>
        <w:rPr>
          <w:rFonts w:hint="eastAsia" w:ascii="宋体" w:hAnsi="宋体" w:eastAsia="宋体"/>
          <w:color w:val="auto"/>
          <w:sz w:val="24"/>
          <w:szCs w:val="28"/>
          <w:highlight w:val="none"/>
        </w:rPr>
        <w:t>投标人应根据技术要求和评分条款的要求明确中标后投入本项目的管理人员、技术人员、服务人员等信息，并提供相应的佐证材料，未按要求提供的将可能导致不得分。</w:t>
      </w:r>
    </w:p>
    <w:p w14:paraId="3C11FAEC">
      <w:pPr>
        <w:pStyle w:val="47"/>
        <w:numPr>
          <w:ilvl w:val="1"/>
          <w:numId w:val="5"/>
        </w:numPr>
        <w:tabs>
          <w:tab w:val="left" w:pos="993"/>
        </w:tabs>
        <w:spacing w:line="360" w:lineRule="auto"/>
        <w:ind w:left="0" w:firstLine="425" w:firstLineChars="0"/>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招标文件</w:t>
      </w:r>
      <w:r>
        <w:rPr>
          <w:rFonts w:ascii="宋体" w:hAnsi="宋体" w:eastAsia="宋体"/>
          <w:color w:val="auto"/>
          <w:sz w:val="24"/>
          <w:szCs w:val="28"/>
          <w:highlight w:val="none"/>
        </w:rPr>
        <w:t>中若要求提供人员社保证明的，</w:t>
      </w:r>
      <w:r>
        <w:rPr>
          <w:rFonts w:hint="eastAsia" w:ascii="宋体" w:hAnsi="宋体" w:eastAsia="宋体"/>
          <w:color w:val="auto"/>
          <w:sz w:val="24"/>
          <w:szCs w:val="28"/>
          <w:highlight w:val="none"/>
        </w:rPr>
        <w:t>应提供投标截止时间前六个月（不含投标截止时间的当月）中任一月份投标人为人员缴纳社保的凭据或政府部门出具的证明。投标截止时间当月成立或享受社保减免政策的投标人，无法提供相关社保缴纳证明材料的，提供依法缴纳社会保障资金承诺书（格式自拟）即可。未按要求提供的不予认可。</w:t>
      </w:r>
    </w:p>
    <w:p w14:paraId="25920CB6">
      <w:pPr>
        <w:pStyle w:val="47"/>
        <w:numPr>
          <w:ilvl w:val="1"/>
          <w:numId w:val="5"/>
        </w:numPr>
        <w:tabs>
          <w:tab w:val="left" w:pos="993"/>
        </w:tabs>
        <w:spacing w:line="360" w:lineRule="auto"/>
        <w:ind w:left="0" w:firstLine="425" w:firstLineChars="0"/>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招标文件中</w:t>
      </w:r>
      <w:r>
        <w:rPr>
          <w:rFonts w:hint="eastAsia" w:ascii="宋体" w:hAnsi="宋体" w:eastAsia="宋体"/>
          <w:color w:val="auto"/>
          <w:sz w:val="24"/>
          <w:szCs w:val="28"/>
          <w:highlight w:val="none"/>
        </w:rPr>
        <w:t>若要求提供检验（检测）报告或测试报告的，投标人应提供国家认可的第三方检验（检测）机构出具的相应报告佐证（报告需加盖机构公章或检验检测专用章，并标注资质认定标志CMA或CNAS）。未按要求提供的不予认可。（注：不同商家对产品的命名、参数的描述可能存在差异，若报告中的产品名称或参数与招标要求描述不一致，但实质上是能满足的，则投标人应在投标文件中作补充说明，否则自行承担不利的评审结果。）</w:t>
      </w:r>
    </w:p>
    <w:p w14:paraId="37A943A3">
      <w:pPr>
        <w:pStyle w:val="47"/>
        <w:numPr>
          <w:ilvl w:val="1"/>
          <w:numId w:val="5"/>
        </w:numPr>
        <w:tabs>
          <w:tab w:val="left" w:pos="993"/>
        </w:tabs>
        <w:spacing w:line="360" w:lineRule="auto"/>
        <w:ind w:left="0" w:firstLine="425" w:firstLineChars="0"/>
        <w:rPr>
          <w:rFonts w:ascii="宋体" w:hAnsi="宋体" w:eastAsia="宋体"/>
          <w:color w:val="auto"/>
          <w:sz w:val="24"/>
          <w:szCs w:val="28"/>
          <w:highlight w:val="none"/>
        </w:rPr>
      </w:pPr>
      <w:r>
        <w:rPr>
          <w:rFonts w:hint="eastAsia" w:ascii="宋体" w:hAnsi="宋体" w:eastAsia="宋体"/>
          <w:color w:val="auto"/>
          <w:sz w:val="24"/>
          <w:szCs w:val="28"/>
          <w:highlight w:val="none"/>
        </w:rPr>
        <w:t>投标人中标后不得将本项目转包，否则采购人有权终止合同并追究投标人的违约责任。</w:t>
      </w:r>
    </w:p>
    <w:p w14:paraId="7F6A259B">
      <w:pPr>
        <w:pStyle w:val="47"/>
        <w:numPr>
          <w:ilvl w:val="1"/>
          <w:numId w:val="5"/>
        </w:numPr>
        <w:tabs>
          <w:tab w:val="left" w:pos="993"/>
        </w:tabs>
        <w:spacing w:line="360" w:lineRule="auto"/>
        <w:ind w:left="0" w:firstLine="425" w:firstLineChars="0"/>
        <w:rPr>
          <w:rFonts w:ascii="宋体" w:hAnsi="宋体" w:eastAsia="宋体"/>
          <w:color w:val="auto"/>
          <w:sz w:val="24"/>
          <w:szCs w:val="28"/>
          <w:highlight w:val="none"/>
        </w:rPr>
      </w:pPr>
      <w:r>
        <w:rPr>
          <w:rFonts w:hint="eastAsia" w:ascii="宋体" w:hAnsi="宋体" w:eastAsia="宋体"/>
          <w:color w:val="auto"/>
          <w:sz w:val="24"/>
          <w:szCs w:val="28"/>
          <w:highlight w:val="none"/>
        </w:rPr>
        <w:t>投标人</w:t>
      </w:r>
      <w:r>
        <w:rPr>
          <w:rFonts w:ascii="宋体" w:hAnsi="宋体" w:eastAsia="宋体"/>
          <w:color w:val="auto"/>
          <w:sz w:val="24"/>
          <w:szCs w:val="28"/>
          <w:highlight w:val="none"/>
        </w:rPr>
        <w:t>提供的采购标的应符合国家知识产权法律、法规的规定且非假冒伪劣品；</w:t>
      </w:r>
      <w:r>
        <w:rPr>
          <w:rFonts w:hint="eastAsia" w:ascii="宋体" w:hAnsi="宋体" w:eastAsia="宋体"/>
          <w:color w:val="auto"/>
          <w:sz w:val="24"/>
          <w:szCs w:val="28"/>
          <w:highlight w:val="none"/>
        </w:rPr>
        <w:t>投标人中标</w:t>
      </w:r>
      <w:r>
        <w:rPr>
          <w:rFonts w:ascii="宋体" w:hAnsi="宋体" w:eastAsia="宋体"/>
          <w:color w:val="auto"/>
          <w:sz w:val="24"/>
          <w:szCs w:val="28"/>
          <w:highlight w:val="none"/>
        </w:rPr>
        <w:t>后需保证</w:t>
      </w:r>
      <w:r>
        <w:rPr>
          <w:rFonts w:hint="eastAsia" w:ascii="宋体" w:hAnsi="宋体" w:eastAsia="宋体"/>
          <w:color w:val="auto"/>
          <w:sz w:val="24"/>
          <w:szCs w:val="28"/>
          <w:highlight w:val="none"/>
        </w:rPr>
        <w:t>采购</w:t>
      </w:r>
      <w:r>
        <w:rPr>
          <w:rFonts w:ascii="宋体" w:hAnsi="宋体" w:eastAsia="宋体"/>
          <w:color w:val="auto"/>
          <w:sz w:val="24"/>
          <w:szCs w:val="28"/>
          <w:highlight w:val="none"/>
        </w:rPr>
        <w:t>人不受到第三方关于侵犯知识产权及专利权、商标权或工业设计权等知识产权方面的指控，若任何第三方提出此方面指控均与</w:t>
      </w:r>
      <w:r>
        <w:rPr>
          <w:rFonts w:hint="eastAsia" w:ascii="宋体" w:hAnsi="宋体" w:eastAsia="宋体"/>
          <w:color w:val="auto"/>
          <w:sz w:val="24"/>
          <w:szCs w:val="28"/>
          <w:highlight w:val="none"/>
        </w:rPr>
        <w:t>采购人</w:t>
      </w:r>
      <w:r>
        <w:rPr>
          <w:rFonts w:ascii="宋体" w:hAnsi="宋体" w:eastAsia="宋体"/>
          <w:color w:val="auto"/>
          <w:sz w:val="24"/>
          <w:szCs w:val="28"/>
          <w:highlight w:val="none"/>
        </w:rPr>
        <w:t>无关，</w:t>
      </w:r>
      <w:r>
        <w:rPr>
          <w:rFonts w:hint="eastAsia" w:ascii="宋体" w:hAnsi="宋体" w:eastAsia="宋体"/>
          <w:color w:val="auto"/>
          <w:sz w:val="24"/>
          <w:szCs w:val="28"/>
          <w:highlight w:val="none"/>
        </w:rPr>
        <w:t>中标人</w:t>
      </w:r>
      <w:r>
        <w:rPr>
          <w:rFonts w:ascii="宋体" w:hAnsi="宋体" w:eastAsia="宋体"/>
          <w:color w:val="auto"/>
          <w:sz w:val="24"/>
          <w:szCs w:val="28"/>
          <w:highlight w:val="none"/>
        </w:rPr>
        <w:t>应与第三方交涉，并承担可能发生的一切法律责任、费用和后果；若</w:t>
      </w:r>
      <w:r>
        <w:rPr>
          <w:rFonts w:hint="eastAsia" w:ascii="宋体" w:hAnsi="宋体" w:eastAsia="宋体"/>
          <w:color w:val="auto"/>
          <w:sz w:val="24"/>
          <w:szCs w:val="28"/>
          <w:highlight w:val="none"/>
        </w:rPr>
        <w:t>采购人</w:t>
      </w:r>
      <w:r>
        <w:rPr>
          <w:rFonts w:ascii="宋体" w:hAnsi="宋体" w:eastAsia="宋体"/>
          <w:color w:val="auto"/>
          <w:sz w:val="24"/>
          <w:szCs w:val="28"/>
          <w:highlight w:val="none"/>
        </w:rPr>
        <w:t>因此而遭致损失，则</w:t>
      </w:r>
      <w:r>
        <w:rPr>
          <w:rFonts w:hint="eastAsia" w:ascii="宋体" w:hAnsi="宋体" w:eastAsia="宋体"/>
          <w:color w:val="auto"/>
          <w:sz w:val="24"/>
          <w:szCs w:val="28"/>
          <w:highlight w:val="none"/>
        </w:rPr>
        <w:t>投标人</w:t>
      </w:r>
      <w:r>
        <w:rPr>
          <w:rFonts w:ascii="宋体" w:hAnsi="宋体" w:eastAsia="宋体"/>
          <w:color w:val="auto"/>
          <w:sz w:val="24"/>
          <w:szCs w:val="28"/>
          <w:highlight w:val="none"/>
        </w:rPr>
        <w:t>应赔偿该损失。</w:t>
      </w:r>
    </w:p>
    <w:p w14:paraId="55C1A862">
      <w:pPr>
        <w:pStyle w:val="47"/>
        <w:numPr>
          <w:ilvl w:val="1"/>
          <w:numId w:val="5"/>
        </w:numPr>
        <w:tabs>
          <w:tab w:val="left" w:pos="993"/>
        </w:tabs>
        <w:spacing w:line="360" w:lineRule="auto"/>
        <w:ind w:left="0" w:firstLine="425" w:firstLineChars="0"/>
        <w:rPr>
          <w:rFonts w:ascii="宋体" w:hAnsi="宋体" w:eastAsia="宋体"/>
          <w:color w:val="auto"/>
          <w:sz w:val="24"/>
          <w:szCs w:val="28"/>
          <w:highlight w:val="none"/>
        </w:rPr>
      </w:pPr>
      <w:r>
        <w:rPr>
          <w:rFonts w:hint="eastAsia" w:ascii="宋体" w:hAnsi="宋体" w:eastAsia="宋体"/>
          <w:color w:val="auto"/>
          <w:sz w:val="24"/>
          <w:szCs w:val="28"/>
          <w:highlight w:val="none"/>
        </w:rPr>
        <w:t>投标人应明确所提供的货物及服务与采购需求存在的正负偏离情况。对照招标文件要求，在《技术和服务要求响应表》中逐条说明所提供的货物及服务对采购需求的响应情况。投标人若未对采购需求进行逐条响应，将可能导致不利的评审后果。</w:t>
      </w:r>
    </w:p>
    <w:p w14:paraId="714CC0DD">
      <w:pPr>
        <w:pStyle w:val="3"/>
        <w:spacing w:beforeLines="100" w:afterLines="100" w:line="240" w:lineRule="auto"/>
        <w:jc w:val="left"/>
        <w:rPr>
          <w:rFonts w:ascii="黑体" w:hAnsi="黑体" w:eastAsia="黑体" w:cs="Times New Roman"/>
          <w:color w:val="auto"/>
          <w:kern w:val="0"/>
          <w:sz w:val="30"/>
          <w:highlight w:val="none"/>
        </w:rPr>
      </w:pPr>
      <w:bookmarkStart w:id="27" w:name="_Toc139103800"/>
      <w:r>
        <w:rPr>
          <w:rFonts w:ascii="黑体" w:hAnsi="黑体" w:eastAsia="黑体" w:cs="Times New Roman"/>
          <w:color w:val="auto"/>
          <w:kern w:val="0"/>
          <w:sz w:val="30"/>
          <w:highlight w:val="none"/>
        </w:rPr>
        <w:t>三、商务要求</w:t>
      </w:r>
      <w:bookmarkEnd w:id="27"/>
    </w:p>
    <w:p w14:paraId="333876E8">
      <w:pPr>
        <w:rPr>
          <w:rFonts w:asciiTheme="minorEastAsia" w:hAnsiTheme="minorEastAsia"/>
          <w:color w:val="auto"/>
          <w:sz w:val="28"/>
          <w:szCs w:val="28"/>
          <w:highlight w:val="none"/>
        </w:rPr>
      </w:pPr>
      <w:r>
        <w:rPr>
          <w:rFonts w:asciiTheme="minorEastAsia" w:hAnsiTheme="minorEastAsia"/>
          <w:color w:val="auto"/>
          <w:sz w:val="28"/>
          <w:szCs w:val="28"/>
          <w:highlight w:val="none"/>
        </w:rPr>
        <w:t>（以“★”标示的内容为不允许负偏离的实质性要求）</w:t>
      </w:r>
    </w:p>
    <w:p w14:paraId="2BC80F41">
      <w:pPr>
        <w:spacing w:line="360" w:lineRule="auto"/>
        <w:outlineLvl w:val="9"/>
        <w:rPr>
          <w:rFonts w:asciiTheme="minorEastAsia" w:hAnsiTheme="minorEastAsia"/>
          <w:color w:val="auto"/>
          <w:sz w:val="24"/>
          <w:szCs w:val="28"/>
          <w:highlight w:val="none"/>
        </w:rPr>
      </w:pPr>
      <w:r>
        <w:rPr>
          <w:rFonts w:asciiTheme="minorEastAsia" w:hAnsiTheme="minorEastAsia"/>
          <w:color w:val="auto"/>
          <w:sz w:val="24"/>
          <w:szCs w:val="28"/>
          <w:highlight w:val="none"/>
        </w:rPr>
        <w:t>采购包1：</w:t>
      </w:r>
    </w:p>
    <w:tbl>
      <w:tblPr>
        <w:tblStyle w:val="17"/>
        <w:tblW w:w="946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3"/>
        <w:gridCol w:w="1276"/>
        <w:gridCol w:w="2390"/>
        <w:gridCol w:w="4907"/>
      </w:tblGrid>
      <w:tr w14:paraId="49856D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3" w:type="dxa"/>
            <w:vAlign w:val="center"/>
          </w:tcPr>
          <w:p w14:paraId="54BD42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序号</w:t>
            </w:r>
          </w:p>
        </w:tc>
        <w:tc>
          <w:tcPr>
            <w:tcW w:w="1276" w:type="dxa"/>
            <w:vAlign w:val="center"/>
          </w:tcPr>
          <w:p w14:paraId="69E44E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参数性质</w:t>
            </w:r>
          </w:p>
        </w:tc>
        <w:tc>
          <w:tcPr>
            <w:tcW w:w="2390" w:type="dxa"/>
            <w:vAlign w:val="center"/>
          </w:tcPr>
          <w:p w14:paraId="344BBCA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类型</w:t>
            </w:r>
          </w:p>
        </w:tc>
        <w:tc>
          <w:tcPr>
            <w:tcW w:w="4907" w:type="dxa"/>
            <w:vAlign w:val="center"/>
          </w:tcPr>
          <w:p w14:paraId="4CA879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要求</w:t>
            </w:r>
          </w:p>
        </w:tc>
      </w:tr>
      <w:tr w14:paraId="665110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3" w:type="dxa"/>
            <w:vAlign w:val="center"/>
          </w:tcPr>
          <w:p w14:paraId="131F31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p>
        </w:tc>
        <w:tc>
          <w:tcPr>
            <w:tcW w:w="1276" w:type="dxa"/>
            <w:vAlign w:val="center"/>
          </w:tcPr>
          <w:p w14:paraId="3B7918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color w:val="auto"/>
                <w:sz w:val="24"/>
                <w:szCs w:val="24"/>
                <w:highlight w:val="none"/>
              </w:rPr>
            </w:pPr>
          </w:p>
        </w:tc>
        <w:tc>
          <w:tcPr>
            <w:tcW w:w="2390" w:type="dxa"/>
            <w:vAlign w:val="center"/>
          </w:tcPr>
          <w:p w14:paraId="338E40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交货时间</w:t>
            </w:r>
          </w:p>
        </w:tc>
        <w:tc>
          <w:tcPr>
            <w:tcW w:w="4907" w:type="dxa"/>
            <w:shd w:val="clear" w:color="auto" w:fill="auto"/>
            <w:vAlign w:val="center"/>
          </w:tcPr>
          <w:p w14:paraId="2C8E489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所有产品</w:t>
            </w:r>
            <w:r>
              <w:rPr>
                <w:rFonts w:hint="eastAsia" w:ascii="宋体" w:hAnsi="宋体" w:eastAsia="宋体" w:cs="宋体"/>
                <w:color w:val="auto"/>
                <w:sz w:val="24"/>
                <w:szCs w:val="24"/>
                <w:highlight w:val="none"/>
              </w:rPr>
              <w:t>自</w:t>
            </w:r>
            <w:r>
              <w:rPr>
                <w:rFonts w:hint="eastAsia" w:ascii="宋体" w:hAnsi="宋体" w:eastAsia="宋体" w:cs="宋体"/>
                <w:color w:val="auto"/>
                <w:sz w:val="24"/>
                <w:szCs w:val="24"/>
                <w:highlight w:val="none"/>
                <w:lang w:eastAsia="zh-CN"/>
              </w:rPr>
              <w:t>分签单位</w:t>
            </w:r>
            <w:r>
              <w:rPr>
                <w:rFonts w:hint="eastAsia" w:ascii="宋体" w:hAnsi="宋体" w:eastAsia="宋体" w:cs="宋体"/>
                <w:color w:val="auto"/>
                <w:sz w:val="24"/>
                <w:szCs w:val="24"/>
                <w:highlight w:val="none"/>
              </w:rPr>
              <w:t>发出供货通知后</w:t>
            </w:r>
            <w:r>
              <w:rPr>
                <w:rFonts w:hint="eastAsia" w:ascii="宋体" w:hAnsi="宋体" w:eastAsia="宋体" w:cs="宋体"/>
                <w:color w:val="auto"/>
                <w:sz w:val="24"/>
                <w:szCs w:val="24"/>
                <w:highlight w:val="none"/>
                <w:lang w:val="en-US" w:eastAsia="zh-CN"/>
              </w:rPr>
              <w:t>90</w:t>
            </w:r>
            <w:r>
              <w:rPr>
                <w:rFonts w:hint="eastAsia" w:ascii="宋体" w:hAnsi="宋体" w:eastAsia="宋体" w:cs="宋体"/>
                <w:color w:val="auto"/>
                <w:sz w:val="24"/>
                <w:szCs w:val="24"/>
                <w:highlight w:val="none"/>
              </w:rPr>
              <w:t>个日历日内交货。</w:t>
            </w:r>
            <w:r>
              <w:rPr>
                <w:rFonts w:hint="eastAsia" w:ascii="宋体" w:hAnsi="宋体" w:eastAsia="宋体" w:cs="宋体"/>
                <w:color w:val="auto"/>
                <w:sz w:val="24"/>
                <w:szCs w:val="24"/>
                <w:highlight w:val="none"/>
                <w:lang w:eastAsia="zh-CN"/>
              </w:rPr>
              <w:t>】</w:t>
            </w:r>
          </w:p>
        </w:tc>
      </w:tr>
      <w:tr w14:paraId="57B255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3" w:type="dxa"/>
            <w:vAlign w:val="center"/>
          </w:tcPr>
          <w:p w14:paraId="2A5603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p>
        </w:tc>
        <w:tc>
          <w:tcPr>
            <w:tcW w:w="1276" w:type="dxa"/>
            <w:vAlign w:val="center"/>
          </w:tcPr>
          <w:p w14:paraId="172A327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color w:val="auto"/>
                <w:sz w:val="24"/>
                <w:szCs w:val="24"/>
                <w:highlight w:val="none"/>
              </w:rPr>
            </w:pPr>
          </w:p>
        </w:tc>
        <w:tc>
          <w:tcPr>
            <w:tcW w:w="2390" w:type="dxa"/>
            <w:vAlign w:val="center"/>
          </w:tcPr>
          <w:p w14:paraId="2A4DF9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交货地点</w:t>
            </w:r>
          </w:p>
        </w:tc>
        <w:tc>
          <w:tcPr>
            <w:tcW w:w="4907" w:type="dxa"/>
            <w:shd w:val="clear" w:color="auto" w:fill="auto"/>
            <w:vAlign w:val="center"/>
          </w:tcPr>
          <w:p w14:paraId="51C2AC6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华润万象城献血屋：厦门市思明区</w:t>
            </w:r>
            <w:r>
              <w:rPr>
                <w:rFonts w:hint="eastAsia" w:ascii="宋体" w:hAnsi="宋体" w:eastAsia="宋体"/>
                <w:color w:val="auto"/>
                <w:sz w:val="24"/>
                <w:szCs w:val="28"/>
                <w:highlight w:val="none"/>
              </w:rPr>
              <w:t>华润万象城写字楼地下停车场入口东北侧广场</w:t>
            </w:r>
            <w:r>
              <w:rPr>
                <w:rFonts w:hint="eastAsia" w:ascii="宋体" w:hAnsi="宋体" w:eastAsia="宋体"/>
                <w:color w:val="auto"/>
                <w:sz w:val="24"/>
                <w:szCs w:val="28"/>
                <w:highlight w:val="none"/>
                <w:lang w:eastAsia="zh-CN"/>
              </w:rPr>
              <w:t>。</w:t>
            </w:r>
          </w:p>
          <w:p w14:paraId="44AF0B5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长庚医院献血屋：厦门市海沧区</w:t>
            </w:r>
            <w:r>
              <w:rPr>
                <w:rFonts w:hint="eastAsia" w:ascii="宋体" w:hAnsi="宋体" w:eastAsia="宋体"/>
                <w:color w:val="auto"/>
                <w:sz w:val="24"/>
                <w:szCs w:val="28"/>
                <w:highlight w:val="none"/>
              </w:rPr>
              <w:t>长庚医院门诊大厅左侧</w:t>
            </w:r>
            <w:r>
              <w:rPr>
                <w:rFonts w:hint="eastAsia" w:ascii="宋体" w:hAnsi="宋体" w:eastAsia="宋体"/>
                <w:color w:val="auto"/>
                <w:sz w:val="24"/>
                <w:szCs w:val="28"/>
                <w:highlight w:val="none"/>
                <w:lang w:eastAsia="zh-CN"/>
              </w:rPr>
              <w:t>。</w:t>
            </w:r>
          </w:p>
          <w:p w14:paraId="3C7D326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同安爱琴海献血屋：</w:t>
            </w:r>
            <w:r>
              <w:rPr>
                <w:rFonts w:hint="eastAsia"/>
                <w:color w:val="auto"/>
                <w:sz w:val="24"/>
                <w:szCs w:val="24"/>
                <w:highlight w:val="none"/>
                <w:lang w:val="en-US" w:eastAsia="zh-CN"/>
              </w:rPr>
              <w:t>厦门市同安区同安爱琴海过街天桥下方。</w:t>
            </w:r>
            <w:r>
              <w:rPr>
                <w:rFonts w:hint="eastAsia" w:ascii="宋体" w:hAnsi="宋体" w:eastAsia="宋体" w:cs="宋体"/>
                <w:color w:val="auto"/>
                <w:sz w:val="24"/>
                <w:szCs w:val="24"/>
                <w:highlight w:val="none"/>
                <w:lang w:eastAsia="zh-CN"/>
              </w:rPr>
              <w:t>】</w:t>
            </w:r>
          </w:p>
        </w:tc>
      </w:tr>
      <w:tr w14:paraId="6AB6FE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3" w:type="dxa"/>
            <w:vAlign w:val="center"/>
          </w:tcPr>
          <w:p w14:paraId="2D015A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p>
        </w:tc>
        <w:tc>
          <w:tcPr>
            <w:tcW w:w="1276" w:type="dxa"/>
            <w:vAlign w:val="center"/>
          </w:tcPr>
          <w:p w14:paraId="3954F4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color w:val="auto"/>
                <w:sz w:val="24"/>
                <w:szCs w:val="24"/>
                <w:highlight w:val="none"/>
              </w:rPr>
            </w:pPr>
          </w:p>
        </w:tc>
        <w:tc>
          <w:tcPr>
            <w:tcW w:w="2390" w:type="dxa"/>
            <w:vAlign w:val="center"/>
          </w:tcPr>
          <w:p w14:paraId="3E11F4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交货条件</w:t>
            </w:r>
          </w:p>
        </w:tc>
        <w:tc>
          <w:tcPr>
            <w:tcW w:w="4907" w:type="dxa"/>
            <w:shd w:val="clear" w:color="auto" w:fill="auto"/>
            <w:vAlign w:val="center"/>
          </w:tcPr>
          <w:p w14:paraId="48295EB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最终验收合格。</w:t>
            </w:r>
            <w:r>
              <w:rPr>
                <w:rFonts w:hint="eastAsia" w:ascii="宋体" w:hAnsi="宋体" w:eastAsia="宋体" w:cs="宋体"/>
                <w:color w:val="auto"/>
                <w:sz w:val="24"/>
                <w:szCs w:val="24"/>
                <w:highlight w:val="none"/>
                <w:lang w:eastAsia="zh-CN"/>
              </w:rPr>
              <w:t>】</w:t>
            </w:r>
          </w:p>
        </w:tc>
      </w:tr>
      <w:tr w14:paraId="1994E4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3" w:type="dxa"/>
            <w:vAlign w:val="center"/>
          </w:tcPr>
          <w:p w14:paraId="6D754A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4</w:t>
            </w:r>
          </w:p>
        </w:tc>
        <w:tc>
          <w:tcPr>
            <w:tcW w:w="1276" w:type="dxa"/>
            <w:vAlign w:val="center"/>
          </w:tcPr>
          <w:p w14:paraId="68F8027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color w:val="auto"/>
                <w:sz w:val="24"/>
                <w:szCs w:val="24"/>
                <w:highlight w:val="none"/>
              </w:rPr>
            </w:pPr>
          </w:p>
        </w:tc>
        <w:tc>
          <w:tcPr>
            <w:tcW w:w="2390" w:type="dxa"/>
            <w:vAlign w:val="center"/>
          </w:tcPr>
          <w:p w14:paraId="44390B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是否邀请投标人验收</w:t>
            </w:r>
          </w:p>
        </w:tc>
        <w:tc>
          <w:tcPr>
            <w:tcW w:w="4907" w:type="dxa"/>
            <w:shd w:val="clear" w:color="auto" w:fill="auto"/>
            <w:vAlign w:val="center"/>
          </w:tcPr>
          <w:p w14:paraId="7AA8B75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kern w:val="0"/>
                <w:sz w:val="24"/>
                <w:szCs w:val="24"/>
                <w:highlight w:val="none"/>
                <w:lang w:eastAsia="zh-CN"/>
              </w:rPr>
              <w:t>【</w:t>
            </w:r>
            <w:r>
              <w:rPr>
                <w:rFonts w:hint="eastAsia" w:ascii="宋体" w:hAnsi="宋体" w:eastAsia="宋体" w:cs="Times New Roman"/>
                <w:color w:val="auto"/>
                <w:sz w:val="24"/>
                <w:szCs w:val="24"/>
                <w:highlight w:val="none"/>
                <w:lang w:eastAsia="zh-CN"/>
              </w:rPr>
              <w:t>分签单位</w:t>
            </w:r>
            <w:r>
              <w:rPr>
                <w:rFonts w:hint="eastAsia" w:ascii="宋体" w:hAnsi="宋体" w:eastAsia="宋体" w:cs="Times New Roman"/>
                <w:color w:val="auto"/>
                <w:sz w:val="24"/>
                <w:szCs w:val="24"/>
                <w:highlight w:val="none"/>
              </w:rPr>
              <w:t>可以视情况邀请参加本项目的其他投标人或者第三方专业机构及专家参与验收。</w:t>
            </w:r>
            <w:r>
              <w:rPr>
                <w:rFonts w:hint="eastAsia" w:ascii="宋体" w:hAnsi="宋体" w:eastAsia="宋体" w:cs="宋体"/>
                <w:bCs/>
                <w:color w:val="auto"/>
                <w:kern w:val="0"/>
                <w:sz w:val="24"/>
                <w:szCs w:val="24"/>
                <w:highlight w:val="none"/>
                <w:lang w:eastAsia="zh-CN"/>
              </w:rPr>
              <w:t>】</w:t>
            </w:r>
          </w:p>
        </w:tc>
      </w:tr>
      <w:tr w14:paraId="2BF05E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3" w:type="dxa"/>
            <w:vAlign w:val="center"/>
          </w:tcPr>
          <w:p w14:paraId="28097B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w:t>
            </w:r>
          </w:p>
        </w:tc>
        <w:tc>
          <w:tcPr>
            <w:tcW w:w="1276" w:type="dxa"/>
            <w:vAlign w:val="center"/>
          </w:tcPr>
          <w:p w14:paraId="013878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color w:val="auto"/>
                <w:sz w:val="24"/>
                <w:szCs w:val="24"/>
                <w:highlight w:val="none"/>
              </w:rPr>
            </w:pPr>
          </w:p>
        </w:tc>
        <w:tc>
          <w:tcPr>
            <w:tcW w:w="2390" w:type="dxa"/>
            <w:vAlign w:val="center"/>
          </w:tcPr>
          <w:p w14:paraId="73DE07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履约验收方式</w:t>
            </w:r>
          </w:p>
        </w:tc>
        <w:tc>
          <w:tcPr>
            <w:tcW w:w="4907" w:type="dxa"/>
            <w:shd w:val="clear" w:color="auto" w:fill="auto"/>
            <w:vAlign w:val="center"/>
          </w:tcPr>
          <w:p w14:paraId="590DC46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1、期次1，说明：【详见招标文件下文“其他商务要求”。】</w:t>
            </w:r>
          </w:p>
        </w:tc>
      </w:tr>
      <w:tr w14:paraId="603A9F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3" w:type="dxa"/>
            <w:vAlign w:val="center"/>
          </w:tcPr>
          <w:p w14:paraId="4552326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6</w:t>
            </w:r>
          </w:p>
        </w:tc>
        <w:tc>
          <w:tcPr>
            <w:tcW w:w="1276" w:type="dxa"/>
            <w:vAlign w:val="center"/>
          </w:tcPr>
          <w:p w14:paraId="05714C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color w:val="auto"/>
                <w:sz w:val="24"/>
                <w:szCs w:val="24"/>
                <w:highlight w:val="none"/>
              </w:rPr>
            </w:pPr>
          </w:p>
        </w:tc>
        <w:tc>
          <w:tcPr>
            <w:tcW w:w="2390" w:type="dxa"/>
            <w:vAlign w:val="center"/>
          </w:tcPr>
          <w:p w14:paraId="526478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合同支付方式</w:t>
            </w:r>
          </w:p>
        </w:tc>
        <w:tc>
          <w:tcPr>
            <w:tcW w:w="4907" w:type="dxa"/>
            <w:vAlign w:val="center"/>
          </w:tcPr>
          <w:p w14:paraId="6D8B2B1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lang w:val="en-US" w:eastAsia="zh-CN"/>
              </w:rPr>
              <w:t>中标人于合同签订后3日内开具全额发票，分签单位在收到履约保证金且</w:t>
            </w:r>
            <w:r>
              <w:rPr>
                <w:rFonts w:hint="eastAsia" w:ascii="宋体" w:hAnsi="宋体" w:eastAsia="宋体" w:cs="宋体"/>
                <w:color w:val="auto"/>
                <w:kern w:val="0"/>
                <w:sz w:val="24"/>
                <w:szCs w:val="24"/>
                <w:highlight w:val="none"/>
                <w:lang w:val="en-US" w:eastAsia="zh-CN"/>
              </w:rPr>
              <w:t>合同签订之日</w:t>
            </w:r>
            <w:r>
              <w:rPr>
                <w:rFonts w:hint="default" w:ascii="宋体" w:hAnsi="宋体" w:eastAsia="宋体" w:cs="宋体"/>
                <w:color w:val="auto"/>
                <w:kern w:val="0"/>
                <w:sz w:val="24"/>
                <w:szCs w:val="24"/>
                <w:highlight w:val="none"/>
                <w:lang w:val="en-US" w:eastAsia="zh-CN"/>
              </w:rPr>
              <w:t>起7日支付合同总金额的</w:t>
            </w:r>
            <w:r>
              <w:rPr>
                <w:rFonts w:hint="eastAsia" w:ascii="宋体" w:hAnsi="宋体" w:eastAsia="宋体" w:cs="宋体"/>
                <w:color w:val="auto"/>
                <w:kern w:val="0"/>
                <w:sz w:val="24"/>
                <w:szCs w:val="24"/>
                <w:highlight w:val="none"/>
                <w:lang w:val="en-US" w:eastAsia="zh-CN"/>
              </w:rPr>
              <w:t>50</w:t>
            </w:r>
            <w:r>
              <w:rPr>
                <w:rFonts w:hint="default" w:ascii="宋体" w:hAnsi="宋体" w:eastAsia="宋体" w:cs="宋体"/>
                <w:color w:val="auto"/>
                <w:kern w:val="0"/>
                <w:sz w:val="24"/>
                <w:szCs w:val="24"/>
                <w:highlight w:val="none"/>
                <w:lang w:val="en-US" w:eastAsia="zh-CN"/>
              </w:rPr>
              <w:t>%，合同全部货物最终验收合格并交付使用后，达到付款条件起7日，支付至合同总金额的100%（无息）</w:t>
            </w:r>
            <w:r>
              <w:rPr>
                <w:rFonts w:hint="eastAsia" w:ascii="宋体" w:hAnsi="宋体" w:eastAsia="宋体" w:cs="宋体"/>
                <w:color w:val="auto"/>
                <w:kern w:val="0"/>
                <w:sz w:val="24"/>
                <w:szCs w:val="24"/>
                <w:highlight w:val="none"/>
                <w:lang w:val="en-US" w:eastAsia="zh-CN"/>
              </w:rPr>
              <w:t>。</w:t>
            </w:r>
          </w:p>
        </w:tc>
      </w:tr>
      <w:tr w14:paraId="7D1D67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3" w:type="dxa"/>
            <w:vAlign w:val="center"/>
          </w:tcPr>
          <w:p w14:paraId="0607D8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7</w:t>
            </w:r>
          </w:p>
        </w:tc>
        <w:tc>
          <w:tcPr>
            <w:tcW w:w="1276" w:type="dxa"/>
            <w:vAlign w:val="center"/>
          </w:tcPr>
          <w:p w14:paraId="5592DBC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color w:val="auto"/>
                <w:sz w:val="24"/>
                <w:szCs w:val="24"/>
                <w:highlight w:val="none"/>
              </w:rPr>
            </w:pPr>
          </w:p>
        </w:tc>
        <w:tc>
          <w:tcPr>
            <w:tcW w:w="2390" w:type="dxa"/>
            <w:shd w:val="clear" w:color="auto" w:fill="auto"/>
            <w:vAlign w:val="center"/>
          </w:tcPr>
          <w:p w14:paraId="14E69B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color w:val="auto"/>
                <w:kern w:val="2"/>
                <w:sz w:val="24"/>
                <w:szCs w:val="24"/>
                <w:highlight w:val="none"/>
                <w:lang w:val="en-US" w:eastAsia="zh-CN" w:bidi="ar-SA"/>
              </w:rPr>
            </w:pPr>
            <w:r>
              <w:rPr>
                <w:rFonts w:ascii="宋体" w:hAnsi="宋体" w:eastAsia="宋体" w:cs="Times New Roman"/>
                <w:color w:val="auto"/>
                <w:sz w:val="24"/>
                <w:szCs w:val="24"/>
                <w:highlight w:val="none"/>
              </w:rPr>
              <w:t>履约保证金</w:t>
            </w:r>
          </w:p>
        </w:tc>
        <w:tc>
          <w:tcPr>
            <w:tcW w:w="4907" w:type="dxa"/>
            <w:shd w:val="clear" w:color="auto" w:fill="auto"/>
            <w:vAlign w:val="center"/>
          </w:tcPr>
          <w:p w14:paraId="0AF1E8A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缴纳：</w:t>
            </w:r>
          </w:p>
          <w:p w14:paraId="5970DC3F">
            <w:pPr>
              <w:spacing w:line="360" w:lineRule="exact"/>
              <w:ind w:firstLine="480" w:firstLineChars="200"/>
              <w:jc w:val="both"/>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本采购包履约保证金为合同金额的【3】%。</w:t>
            </w:r>
          </w:p>
          <w:p w14:paraId="2A978859">
            <w:pPr>
              <w:spacing w:line="360" w:lineRule="exact"/>
              <w:ind w:firstLine="480" w:firstLineChars="200"/>
              <w:jc w:val="both"/>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说明：</w:t>
            </w:r>
          </w:p>
          <w:p w14:paraId="61612219">
            <w:pPr>
              <w:spacing w:line="360" w:lineRule="exact"/>
              <w:ind w:firstLine="480" w:firstLineChars="200"/>
              <w:jc w:val="both"/>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收取时间：合同签订时提交。</w:t>
            </w:r>
          </w:p>
          <w:p w14:paraId="6925A100">
            <w:pPr>
              <w:spacing w:line="360" w:lineRule="exact"/>
              <w:ind w:firstLine="480" w:firstLineChars="200"/>
              <w:jc w:val="both"/>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退还时间：</w:t>
            </w:r>
            <w:r>
              <w:rPr>
                <w:rFonts w:hint="eastAsia" w:ascii="宋体" w:hAnsi="宋体" w:eastAsia="宋体" w:cs="宋体"/>
                <w:color w:val="auto"/>
                <w:kern w:val="0"/>
                <w:sz w:val="24"/>
                <w:szCs w:val="24"/>
                <w:highlight w:val="none"/>
                <w:lang w:val="en-US" w:eastAsia="zh-CN"/>
              </w:rPr>
              <w:t>全部产品</w:t>
            </w:r>
            <w:r>
              <w:rPr>
                <w:rFonts w:hint="eastAsia" w:ascii="宋体" w:hAnsi="宋体" w:eastAsia="宋体" w:cs="宋体"/>
                <w:color w:val="auto"/>
                <w:kern w:val="0"/>
                <w:sz w:val="24"/>
                <w:szCs w:val="24"/>
                <w:highlight w:val="none"/>
              </w:rPr>
              <w:t>整</w:t>
            </w:r>
            <w:r>
              <w:rPr>
                <w:rFonts w:hint="eastAsia" w:ascii="宋体" w:hAnsi="宋体" w:eastAsia="宋体" w:cs="宋体"/>
                <w:color w:val="auto"/>
                <w:kern w:val="0"/>
                <w:sz w:val="24"/>
                <w:szCs w:val="24"/>
                <w:highlight w:val="none"/>
                <w:lang w:val="en-US" w:eastAsia="zh-CN"/>
              </w:rPr>
              <w:t>体</w:t>
            </w:r>
            <w:r>
              <w:rPr>
                <w:rFonts w:hint="eastAsia" w:ascii="宋体" w:hAnsi="宋体" w:eastAsia="宋体" w:cs="宋体"/>
                <w:color w:val="auto"/>
                <w:kern w:val="0"/>
                <w:sz w:val="24"/>
                <w:szCs w:val="24"/>
                <w:highlight w:val="none"/>
              </w:rPr>
              <w:t>验收合格满</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年且无合同纠纷后7个工作日内向中标人退清履约保证金。</w:t>
            </w:r>
          </w:p>
          <w:p w14:paraId="550C6102">
            <w:pPr>
              <w:spacing w:line="360" w:lineRule="exact"/>
              <w:ind w:firstLine="480" w:firstLineChars="200"/>
              <w:jc w:val="both"/>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提交方式：中标人与分签</w:t>
            </w:r>
            <w:r>
              <w:rPr>
                <w:rFonts w:hint="eastAsia" w:ascii="宋体" w:hAnsi="宋体" w:eastAsia="宋体" w:cs="宋体"/>
                <w:color w:val="auto"/>
                <w:kern w:val="0"/>
                <w:sz w:val="24"/>
                <w:szCs w:val="24"/>
                <w:highlight w:val="none"/>
                <w:lang w:val="en-US" w:eastAsia="zh-CN"/>
              </w:rPr>
              <w:t>单位</w:t>
            </w:r>
            <w:r>
              <w:rPr>
                <w:rFonts w:hint="eastAsia" w:ascii="宋体" w:hAnsi="宋体" w:eastAsia="宋体" w:cs="宋体"/>
                <w:color w:val="auto"/>
                <w:kern w:val="0"/>
                <w:sz w:val="24"/>
                <w:szCs w:val="24"/>
                <w:highlight w:val="none"/>
              </w:rPr>
              <w:t>自行协商提交履约保证金的方式，中标人为中小企业的，履约保证金减半收取。</w:t>
            </w:r>
          </w:p>
          <w:p w14:paraId="778C7D62">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不予退还的情形：中标人未按合同约定承担违约责任的，分签</w:t>
            </w:r>
            <w:r>
              <w:rPr>
                <w:rFonts w:hint="eastAsia" w:ascii="宋体" w:hAnsi="宋体" w:eastAsia="宋体" w:cs="宋体"/>
                <w:color w:val="auto"/>
                <w:kern w:val="0"/>
                <w:sz w:val="24"/>
                <w:szCs w:val="24"/>
                <w:highlight w:val="none"/>
                <w:lang w:val="en-US" w:eastAsia="zh-CN"/>
              </w:rPr>
              <w:t>单位</w:t>
            </w:r>
            <w:r>
              <w:rPr>
                <w:rFonts w:hint="eastAsia" w:ascii="宋体" w:hAnsi="宋体" w:eastAsia="宋体" w:cs="宋体"/>
                <w:color w:val="auto"/>
                <w:kern w:val="0"/>
                <w:sz w:val="24"/>
                <w:szCs w:val="24"/>
                <w:highlight w:val="none"/>
              </w:rPr>
              <w:t>有权不予退还履约保证金。</w:t>
            </w:r>
          </w:p>
        </w:tc>
      </w:tr>
    </w:tbl>
    <w:p w14:paraId="761AA328">
      <w:pPr>
        <w:spacing w:line="360" w:lineRule="auto"/>
        <w:ind w:firstLine="480" w:firstLineChars="200"/>
        <w:rPr>
          <w:rFonts w:asciiTheme="minorEastAsia" w:hAnsiTheme="minorEastAsia"/>
          <w:color w:val="auto"/>
          <w:sz w:val="24"/>
          <w:szCs w:val="28"/>
          <w:highlight w:val="none"/>
        </w:rPr>
      </w:pPr>
    </w:p>
    <w:p w14:paraId="118EA4B7">
      <w:pPr>
        <w:spacing w:line="360" w:lineRule="auto"/>
        <w:rPr>
          <w:rFonts w:asciiTheme="minorEastAsia" w:hAnsiTheme="minorEastAsia"/>
          <w:b/>
          <w:color w:val="auto"/>
          <w:sz w:val="24"/>
          <w:szCs w:val="28"/>
          <w:highlight w:val="none"/>
        </w:rPr>
      </w:pPr>
      <w:r>
        <w:rPr>
          <w:rFonts w:asciiTheme="minorEastAsia" w:hAnsiTheme="minorEastAsia"/>
          <w:b/>
          <w:color w:val="auto"/>
          <w:sz w:val="24"/>
          <w:szCs w:val="28"/>
          <w:highlight w:val="none"/>
        </w:rPr>
        <w:t>其他商务要求</w:t>
      </w:r>
    </w:p>
    <w:p w14:paraId="486F69C3">
      <w:pPr>
        <w:pStyle w:val="47"/>
        <w:numPr>
          <w:ilvl w:val="0"/>
          <w:numId w:val="5"/>
        </w:numPr>
        <w:spacing w:beforeLines="100" w:afterLines="100"/>
        <w:ind w:left="0" w:firstLine="0" w:firstLineChars="0"/>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履约验收方式</w:t>
      </w:r>
    </w:p>
    <w:p w14:paraId="2C5E55E1">
      <w:pPr>
        <w:pStyle w:val="47"/>
        <w:numPr>
          <w:ilvl w:val="1"/>
          <w:numId w:val="5"/>
        </w:numPr>
        <w:tabs>
          <w:tab w:val="left" w:pos="993"/>
        </w:tabs>
        <w:spacing w:line="360" w:lineRule="auto"/>
        <w:ind w:left="0" w:firstLine="425" w:firstLineChars="0"/>
        <w:rPr>
          <w:rFonts w:cs="宋体" w:asciiTheme="minorEastAsia" w:hAnsiTheme="minorEastAsia"/>
          <w:bCs/>
          <w:color w:val="auto"/>
          <w:kern w:val="0"/>
          <w:sz w:val="24"/>
          <w:szCs w:val="24"/>
          <w:highlight w:val="none"/>
        </w:rPr>
      </w:pPr>
      <w:r>
        <w:rPr>
          <w:rFonts w:hint="eastAsia" w:cs="宋体" w:asciiTheme="minorEastAsia" w:hAnsiTheme="minorEastAsia"/>
          <w:bCs/>
          <w:color w:val="auto"/>
          <w:kern w:val="0"/>
          <w:sz w:val="24"/>
          <w:szCs w:val="24"/>
          <w:highlight w:val="none"/>
        </w:rPr>
        <w:t>履约验收主体：设备使用</w:t>
      </w:r>
      <w:r>
        <w:rPr>
          <w:rFonts w:hint="eastAsia" w:cs="宋体" w:asciiTheme="minorEastAsia" w:hAnsiTheme="minorEastAsia"/>
          <w:bCs/>
          <w:color w:val="auto"/>
          <w:kern w:val="0"/>
          <w:sz w:val="24"/>
          <w:szCs w:val="24"/>
          <w:highlight w:val="none"/>
          <w:lang w:val="en-US" w:eastAsia="zh-CN"/>
        </w:rPr>
        <w:t>单位</w:t>
      </w:r>
      <w:r>
        <w:rPr>
          <w:rFonts w:hint="eastAsia" w:cs="宋体" w:asciiTheme="minorEastAsia" w:hAnsiTheme="minorEastAsia"/>
          <w:bCs/>
          <w:color w:val="auto"/>
          <w:kern w:val="0"/>
          <w:sz w:val="24"/>
          <w:szCs w:val="24"/>
          <w:highlight w:val="none"/>
        </w:rPr>
        <w:t>、中标人。同时</w:t>
      </w:r>
      <w:r>
        <w:rPr>
          <w:rFonts w:hint="eastAsia" w:cs="宋体" w:asciiTheme="minorEastAsia" w:hAnsiTheme="minorEastAsia"/>
          <w:bCs/>
          <w:color w:val="auto"/>
          <w:kern w:val="0"/>
          <w:sz w:val="24"/>
          <w:szCs w:val="24"/>
          <w:highlight w:val="none"/>
          <w:lang w:eastAsia="zh-CN"/>
        </w:rPr>
        <w:t>分签单位</w:t>
      </w:r>
      <w:r>
        <w:rPr>
          <w:rFonts w:hint="eastAsia" w:cs="宋体" w:asciiTheme="minorEastAsia" w:hAnsiTheme="minorEastAsia"/>
          <w:bCs/>
          <w:color w:val="auto"/>
          <w:kern w:val="0"/>
          <w:sz w:val="24"/>
          <w:szCs w:val="24"/>
          <w:highlight w:val="none"/>
        </w:rPr>
        <w:t>可以视情况邀请参加本项目的其他投标人或者第三方专业机构及专家参与验收，相关验收意见作为验收的参考资料。</w:t>
      </w:r>
    </w:p>
    <w:p w14:paraId="019D8200">
      <w:pPr>
        <w:pStyle w:val="47"/>
        <w:numPr>
          <w:ilvl w:val="1"/>
          <w:numId w:val="5"/>
        </w:numPr>
        <w:tabs>
          <w:tab w:val="left" w:pos="993"/>
        </w:tabs>
        <w:spacing w:line="360" w:lineRule="auto"/>
        <w:ind w:left="0" w:firstLine="425" w:firstLineChars="0"/>
        <w:rPr>
          <w:rFonts w:cs="宋体" w:asciiTheme="minorEastAsia" w:hAnsiTheme="minorEastAsia"/>
          <w:bCs/>
          <w:color w:val="auto"/>
          <w:kern w:val="0"/>
          <w:sz w:val="24"/>
          <w:szCs w:val="24"/>
          <w:highlight w:val="none"/>
        </w:rPr>
      </w:pPr>
      <w:r>
        <w:rPr>
          <w:rFonts w:hint="eastAsia" w:cs="宋体" w:asciiTheme="minorEastAsia" w:hAnsiTheme="minorEastAsia"/>
          <w:bCs/>
          <w:color w:val="auto"/>
          <w:kern w:val="0"/>
          <w:sz w:val="24"/>
          <w:szCs w:val="24"/>
          <w:highlight w:val="none"/>
        </w:rPr>
        <w:t>履约验收时间及程序：</w:t>
      </w:r>
    </w:p>
    <w:p w14:paraId="6D7B957B">
      <w:pPr>
        <w:pStyle w:val="47"/>
        <w:numPr>
          <w:ilvl w:val="2"/>
          <w:numId w:val="5"/>
        </w:numPr>
        <w:tabs>
          <w:tab w:val="left" w:pos="993"/>
        </w:tabs>
        <w:spacing w:line="360" w:lineRule="auto"/>
        <w:ind w:left="420" w:leftChars="0" w:firstLine="425" w:firstLineChars="0"/>
        <w:rPr>
          <w:rFonts w:cs="宋体" w:asciiTheme="minorEastAsia" w:hAnsiTheme="minorEastAsia"/>
          <w:bCs/>
          <w:color w:val="auto"/>
          <w:kern w:val="0"/>
          <w:sz w:val="24"/>
          <w:szCs w:val="24"/>
          <w:highlight w:val="none"/>
        </w:rPr>
      </w:pPr>
      <w:r>
        <w:rPr>
          <w:rFonts w:hint="eastAsia" w:cs="宋体" w:asciiTheme="minorEastAsia" w:hAnsiTheme="minorEastAsia"/>
          <w:bCs/>
          <w:color w:val="auto"/>
          <w:kern w:val="0"/>
          <w:sz w:val="24"/>
          <w:szCs w:val="24"/>
          <w:highlight w:val="none"/>
        </w:rPr>
        <w:t>到货检验：货物运抵</w:t>
      </w:r>
      <w:r>
        <w:rPr>
          <w:rFonts w:hint="eastAsia" w:cs="宋体" w:asciiTheme="minorEastAsia" w:hAnsiTheme="minorEastAsia"/>
          <w:bCs/>
          <w:color w:val="auto"/>
          <w:kern w:val="0"/>
          <w:sz w:val="24"/>
          <w:szCs w:val="24"/>
          <w:highlight w:val="none"/>
          <w:lang w:eastAsia="zh-CN"/>
        </w:rPr>
        <w:t>分签单位</w:t>
      </w:r>
      <w:r>
        <w:rPr>
          <w:rFonts w:hint="eastAsia" w:cs="宋体" w:asciiTheme="minorEastAsia" w:hAnsiTheme="minorEastAsia"/>
          <w:bCs/>
          <w:color w:val="auto"/>
          <w:kern w:val="0"/>
          <w:sz w:val="24"/>
          <w:szCs w:val="24"/>
          <w:highlight w:val="none"/>
        </w:rPr>
        <w:t>指定地点后，由</w:t>
      </w:r>
      <w:r>
        <w:rPr>
          <w:rFonts w:hint="eastAsia" w:cs="宋体" w:asciiTheme="minorEastAsia" w:hAnsiTheme="minorEastAsia"/>
          <w:bCs/>
          <w:color w:val="auto"/>
          <w:kern w:val="0"/>
          <w:sz w:val="24"/>
          <w:szCs w:val="24"/>
          <w:highlight w:val="none"/>
          <w:lang w:eastAsia="zh-CN"/>
        </w:rPr>
        <w:t>分签单位</w:t>
      </w:r>
      <w:r>
        <w:rPr>
          <w:rFonts w:hint="eastAsia" w:cs="宋体" w:asciiTheme="minorEastAsia" w:hAnsiTheme="minorEastAsia"/>
          <w:bCs/>
          <w:color w:val="auto"/>
          <w:kern w:val="0"/>
          <w:sz w:val="24"/>
          <w:szCs w:val="24"/>
          <w:highlight w:val="none"/>
        </w:rPr>
        <w:t>及中标人共同开箱对照采购清单进行到货验收。</w:t>
      </w:r>
    </w:p>
    <w:p w14:paraId="063459FE">
      <w:pPr>
        <w:pStyle w:val="47"/>
        <w:numPr>
          <w:ilvl w:val="2"/>
          <w:numId w:val="5"/>
        </w:numPr>
        <w:tabs>
          <w:tab w:val="left" w:pos="993"/>
        </w:tabs>
        <w:spacing w:line="360" w:lineRule="auto"/>
        <w:ind w:left="420" w:leftChars="0" w:firstLine="425" w:firstLineChars="0"/>
        <w:rPr>
          <w:rFonts w:cs="宋体" w:asciiTheme="minorEastAsia" w:hAnsiTheme="minorEastAsia"/>
          <w:bCs/>
          <w:color w:val="auto"/>
          <w:kern w:val="0"/>
          <w:sz w:val="24"/>
          <w:szCs w:val="24"/>
          <w:highlight w:val="none"/>
        </w:rPr>
      </w:pPr>
      <w:r>
        <w:rPr>
          <w:rFonts w:hint="eastAsia" w:cs="宋体" w:asciiTheme="minorEastAsia" w:hAnsiTheme="minorEastAsia"/>
          <w:bCs/>
          <w:color w:val="auto"/>
          <w:kern w:val="0"/>
          <w:sz w:val="24"/>
          <w:szCs w:val="24"/>
          <w:highlight w:val="none"/>
        </w:rPr>
        <w:t>安装调试检验：中标人将设备安装、调试完成后，由</w:t>
      </w:r>
      <w:r>
        <w:rPr>
          <w:rFonts w:hint="eastAsia" w:cs="宋体" w:asciiTheme="minorEastAsia" w:hAnsiTheme="minorEastAsia"/>
          <w:bCs/>
          <w:color w:val="auto"/>
          <w:kern w:val="0"/>
          <w:sz w:val="24"/>
          <w:szCs w:val="24"/>
          <w:highlight w:val="none"/>
          <w:lang w:eastAsia="zh-CN"/>
        </w:rPr>
        <w:t>分签单位</w:t>
      </w:r>
      <w:r>
        <w:rPr>
          <w:rFonts w:hint="eastAsia" w:cs="宋体" w:asciiTheme="minorEastAsia" w:hAnsiTheme="minorEastAsia"/>
          <w:bCs/>
          <w:color w:val="auto"/>
          <w:kern w:val="0"/>
          <w:sz w:val="24"/>
          <w:szCs w:val="24"/>
          <w:highlight w:val="none"/>
        </w:rPr>
        <w:t>组织验收人员对安装调试情况进行验收。</w:t>
      </w:r>
    </w:p>
    <w:p w14:paraId="766FD289">
      <w:pPr>
        <w:pStyle w:val="47"/>
        <w:numPr>
          <w:ilvl w:val="2"/>
          <w:numId w:val="5"/>
        </w:numPr>
        <w:tabs>
          <w:tab w:val="left" w:pos="993"/>
        </w:tabs>
        <w:spacing w:line="360" w:lineRule="auto"/>
        <w:ind w:left="420" w:leftChars="0" w:firstLine="425" w:firstLineChars="0"/>
        <w:rPr>
          <w:rFonts w:cs="宋体" w:asciiTheme="minorEastAsia" w:hAnsiTheme="minorEastAsia"/>
          <w:bCs/>
          <w:color w:val="auto"/>
          <w:kern w:val="0"/>
          <w:sz w:val="24"/>
          <w:szCs w:val="24"/>
          <w:highlight w:val="none"/>
        </w:rPr>
      </w:pPr>
      <w:r>
        <w:rPr>
          <w:rFonts w:hint="eastAsia" w:cs="宋体" w:asciiTheme="minorEastAsia" w:hAnsiTheme="minorEastAsia"/>
          <w:bCs/>
          <w:color w:val="auto"/>
          <w:kern w:val="0"/>
          <w:sz w:val="24"/>
          <w:szCs w:val="24"/>
          <w:highlight w:val="none"/>
        </w:rPr>
        <w:t>最终验收：由</w:t>
      </w:r>
      <w:r>
        <w:rPr>
          <w:rFonts w:hint="eastAsia" w:cs="宋体" w:asciiTheme="minorEastAsia" w:hAnsiTheme="minorEastAsia"/>
          <w:bCs/>
          <w:color w:val="auto"/>
          <w:kern w:val="0"/>
          <w:sz w:val="24"/>
          <w:szCs w:val="24"/>
          <w:highlight w:val="none"/>
          <w:lang w:eastAsia="zh-CN"/>
        </w:rPr>
        <w:t>分签单位</w:t>
      </w:r>
      <w:r>
        <w:rPr>
          <w:rFonts w:hint="eastAsia" w:cs="宋体" w:asciiTheme="minorEastAsia" w:hAnsiTheme="minorEastAsia"/>
          <w:bCs/>
          <w:color w:val="auto"/>
          <w:kern w:val="0"/>
          <w:sz w:val="24"/>
          <w:szCs w:val="24"/>
          <w:highlight w:val="none"/>
        </w:rPr>
        <w:t>组织验收人员进行最终验收。</w:t>
      </w:r>
    </w:p>
    <w:p w14:paraId="0A1F56A6">
      <w:pPr>
        <w:pStyle w:val="47"/>
        <w:numPr>
          <w:ilvl w:val="1"/>
          <w:numId w:val="5"/>
        </w:numPr>
        <w:tabs>
          <w:tab w:val="left" w:pos="993"/>
        </w:tabs>
        <w:spacing w:line="360" w:lineRule="auto"/>
        <w:ind w:left="0" w:firstLine="425" w:firstLineChars="0"/>
        <w:rPr>
          <w:rFonts w:cs="宋体" w:asciiTheme="minorEastAsia" w:hAnsiTheme="minorEastAsia"/>
          <w:bCs/>
          <w:color w:val="auto"/>
          <w:kern w:val="0"/>
          <w:sz w:val="24"/>
          <w:szCs w:val="24"/>
          <w:highlight w:val="none"/>
        </w:rPr>
      </w:pPr>
      <w:r>
        <w:rPr>
          <w:rFonts w:hint="eastAsia" w:cs="宋体" w:asciiTheme="minorEastAsia" w:hAnsiTheme="minorEastAsia"/>
          <w:bCs/>
          <w:color w:val="auto"/>
          <w:kern w:val="0"/>
          <w:sz w:val="24"/>
          <w:szCs w:val="24"/>
          <w:highlight w:val="none"/>
        </w:rPr>
        <w:t>履约验收内容</w:t>
      </w:r>
    </w:p>
    <w:p w14:paraId="35D5B659">
      <w:pPr>
        <w:spacing w:line="360" w:lineRule="auto"/>
        <w:ind w:firstLine="480" w:firstLineChars="200"/>
        <w:jc w:val="left"/>
        <w:rPr>
          <w:rFonts w:cs="宋体" w:asciiTheme="minorEastAsia" w:hAnsiTheme="minorEastAsia"/>
          <w:bCs/>
          <w:color w:val="auto"/>
          <w:kern w:val="0"/>
          <w:sz w:val="24"/>
          <w:szCs w:val="24"/>
          <w:highlight w:val="none"/>
        </w:rPr>
      </w:pPr>
      <w:r>
        <w:rPr>
          <w:rFonts w:hint="eastAsia" w:cs="宋体" w:asciiTheme="minorEastAsia" w:hAnsiTheme="minorEastAsia"/>
          <w:bCs/>
          <w:color w:val="auto"/>
          <w:kern w:val="0"/>
          <w:sz w:val="24"/>
          <w:szCs w:val="24"/>
          <w:highlight w:val="none"/>
        </w:rPr>
        <w:t>验收内容包括招标文件中的每一项技术和商务要求的履约情况。</w:t>
      </w:r>
    </w:p>
    <w:p w14:paraId="530BCF13">
      <w:pPr>
        <w:pStyle w:val="47"/>
        <w:numPr>
          <w:ilvl w:val="1"/>
          <w:numId w:val="5"/>
        </w:numPr>
        <w:tabs>
          <w:tab w:val="left" w:pos="993"/>
        </w:tabs>
        <w:spacing w:line="360" w:lineRule="auto"/>
        <w:ind w:left="0" w:firstLine="425" w:firstLineChars="0"/>
        <w:rPr>
          <w:rFonts w:cs="宋体" w:asciiTheme="minorEastAsia" w:hAnsiTheme="minorEastAsia"/>
          <w:bCs/>
          <w:color w:val="auto"/>
          <w:kern w:val="0"/>
          <w:sz w:val="24"/>
          <w:szCs w:val="24"/>
          <w:highlight w:val="none"/>
        </w:rPr>
      </w:pPr>
      <w:r>
        <w:rPr>
          <w:rFonts w:hint="eastAsia" w:cs="宋体" w:asciiTheme="minorEastAsia" w:hAnsiTheme="minorEastAsia"/>
          <w:bCs/>
          <w:color w:val="auto"/>
          <w:kern w:val="0"/>
          <w:sz w:val="24"/>
          <w:szCs w:val="24"/>
          <w:highlight w:val="none"/>
        </w:rPr>
        <w:t>履约验收验收标准</w:t>
      </w:r>
    </w:p>
    <w:p w14:paraId="0CD48425">
      <w:pPr>
        <w:spacing w:line="360" w:lineRule="auto"/>
        <w:ind w:firstLine="480" w:firstLineChars="200"/>
        <w:jc w:val="left"/>
        <w:rPr>
          <w:rFonts w:hint="eastAsia" w:cs="宋体" w:asciiTheme="minorEastAsia" w:hAnsiTheme="minorEastAsia"/>
          <w:bCs/>
          <w:color w:val="auto"/>
          <w:kern w:val="0"/>
          <w:sz w:val="24"/>
          <w:szCs w:val="24"/>
          <w:highlight w:val="none"/>
        </w:rPr>
      </w:pPr>
      <w:r>
        <w:rPr>
          <w:rFonts w:hint="eastAsia" w:cs="宋体" w:asciiTheme="minorEastAsia" w:hAnsiTheme="minorEastAsia"/>
          <w:bCs/>
          <w:color w:val="auto"/>
          <w:kern w:val="0"/>
          <w:sz w:val="24"/>
          <w:szCs w:val="24"/>
          <w:highlight w:val="none"/>
        </w:rPr>
        <w:t>招标文件、中标人的投标文件、合同及国家有关的质量标准规定，均为验收标准及依据。</w:t>
      </w:r>
    </w:p>
    <w:p w14:paraId="38209ADD">
      <w:pPr>
        <w:pStyle w:val="47"/>
        <w:numPr>
          <w:ilvl w:val="1"/>
          <w:numId w:val="5"/>
        </w:numPr>
        <w:tabs>
          <w:tab w:val="left" w:pos="993"/>
        </w:tabs>
        <w:spacing w:line="360" w:lineRule="auto"/>
        <w:ind w:left="0" w:firstLine="425" w:firstLineChars="0"/>
        <w:rPr>
          <w:rFonts w:hint="eastAsia" w:cs="宋体" w:asciiTheme="minorEastAsia" w:hAnsiTheme="minorEastAsia"/>
          <w:bCs/>
          <w:color w:val="auto"/>
          <w:kern w:val="0"/>
          <w:sz w:val="24"/>
          <w:szCs w:val="24"/>
          <w:highlight w:val="none"/>
        </w:rPr>
      </w:pPr>
      <w:r>
        <w:rPr>
          <w:rFonts w:hint="eastAsia" w:cs="宋体" w:asciiTheme="minorEastAsia" w:hAnsiTheme="minorEastAsia"/>
          <w:bCs/>
          <w:color w:val="auto"/>
          <w:kern w:val="0"/>
          <w:sz w:val="24"/>
          <w:szCs w:val="24"/>
          <w:highlight w:val="none"/>
          <w:lang w:val="en-US" w:eastAsia="zh-CN"/>
        </w:rPr>
        <w:t>中标人须在供货时分别提供下述满足国家标准要求的</w:t>
      </w:r>
      <w:r>
        <w:rPr>
          <w:rFonts w:hint="eastAsia" w:cs="宋体" w:asciiTheme="minorEastAsia" w:hAnsiTheme="minorEastAsia"/>
          <w:bCs/>
          <w:color w:val="auto"/>
          <w:kern w:val="0"/>
          <w:sz w:val="24"/>
          <w:szCs w:val="24"/>
          <w:highlight w:val="none"/>
        </w:rPr>
        <w:t>检验（检测）报告</w:t>
      </w:r>
      <w:r>
        <w:rPr>
          <w:rFonts w:hint="eastAsia" w:cs="宋体" w:asciiTheme="minorEastAsia" w:hAnsiTheme="minorEastAsia"/>
          <w:bCs/>
          <w:color w:val="auto"/>
          <w:kern w:val="0"/>
          <w:sz w:val="24"/>
          <w:szCs w:val="24"/>
          <w:highlight w:val="none"/>
          <w:lang w:val="en-US" w:eastAsia="zh-CN"/>
        </w:rPr>
        <w:t>材料,</w:t>
      </w:r>
      <w:r>
        <w:rPr>
          <w:rFonts w:hint="eastAsia" w:cs="宋体" w:asciiTheme="minorEastAsia" w:hAnsiTheme="minorEastAsia"/>
          <w:bCs/>
          <w:color w:val="auto"/>
          <w:kern w:val="0"/>
          <w:sz w:val="24"/>
          <w:szCs w:val="24"/>
          <w:highlight w:val="none"/>
        </w:rPr>
        <w:t>检验（检测）报告</w:t>
      </w:r>
      <w:r>
        <w:rPr>
          <w:rFonts w:hint="eastAsia" w:cs="宋体" w:asciiTheme="minorEastAsia" w:hAnsiTheme="minorEastAsia"/>
          <w:bCs/>
          <w:color w:val="auto"/>
          <w:kern w:val="0"/>
          <w:sz w:val="24"/>
          <w:szCs w:val="24"/>
          <w:highlight w:val="none"/>
          <w:lang w:val="en-US" w:eastAsia="zh-CN"/>
        </w:rPr>
        <w:t>须由</w:t>
      </w:r>
      <w:r>
        <w:rPr>
          <w:rFonts w:hint="eastAsia" w:cs="宋体" w:asciiTheme="minorEastAsia" w:hAnsiTheme="minorEastAsia"/>
          <w:bCs/>
          <w:color w:val="auto"/>
          <w:kern w:val="0"/>
          <w:sz w:val="24"/>
          <w:szCs w:val="24"/>
          <w:highlight w:val="none"/>
        </w:rPr>
        <w:t>国家认可的第三方检验（检测）机构出具</w:t>
      </w:r>
      <w:r>
        <w:rPr>
          <w:rFonts w:hint="eastAsia" w:cs="宋体" w:asciiTheme="minorEastAsia" w:hAnsiTheme="minorEastAsia"/>
          <w:bCs/>
          <w:color w:val="auto"/>
          <w:kern w:val="0"/>
          <w:sz w:val="24"/>
          <w:szCs w:val="24"/>
          <w:highlight w:val="none"/>
          <w:lang w:eastAsia="zh-CN"/>
        </w:rPr>
        <w:t>，</w:t>
      </w:r>
      <w:r>
        <w:rPr>
          <w:rFonts w:hint="eastAsia" w:cs="宋体" w:asciiTheme="minorEastAsia" w:hAnsiTheme="minorEastAsia"/>
          <w:bCs/>
          <w:color w:val="auto"/>
          <w:kern w:val="0"/>
          <w:sz w:val="24"/>
          <w:szCs w:val="24"/>
          <w:highlight w:val="none"/>
          <w:lang w:val="en-US" w:eastAsia="zh-CN"/>
        </w:rPr>
        <w:t>并</w:t>
      </w:r>
      <w:r>
        <w:rPr>
          <w:rFonts w:hint="eastAsia" w:cs="宋体" w:asciiTheme="minorEastAsia" w:hAnsiTheme="minorEastAsia"/>
          <w:bCs/>
          <w:color w:val="auto"/>
          <w:kern w:val="0"/>
          <w:sz w:val="24"/>
          <w:szCs w:val="24"/>
          <w:highlight w:val="none"/>
        </w:rPr>
        <w:t>加盖机构公章或检验检测专用章，标注资质认定标志CMA或CNAS</w:t>
      </w:r>
      <w:r>
        <w:rPr>
          <w:rFonts w:hint="eastAsia" w:cs="宋体" w:asciiTheme="minorEastAsia" w:hAnsiTheme="minorEastAsia"/>
          <w:bCs/>
          <w:color w:val="auto"/>
          <w:kern w:val="0"/>
          <w:sz w:val="24"/>
          <w:szCs w:val="24"/>
          <w:highlight w:val="none"/>
          <w:lang w:eastAsia="zh-CN"/>
        </w:rPr>
        <w:t>：</w:t>
      </w:r>
    </w:p>
    <w:p w14:paraId="6296EDDA">
      <w:pPr>
        <w:pStyle w:val="47"/>
        <w:numPr>
          <w:ilvl w:val="2"/>
          <w:numId w:val="5"/>
        </w:numPr>
        <w:tabs>
          <w:tab w:val="left" w:pos="993"/>
        </w:tabs>
        <w:spacing w:line="360" w:lineRule="auto"/>
        <w:ind w:left="420" w:leftChars="0" w:firstLine="425" w:firstLineChars="0"/>
        <w:rPr>
          <w:rFonts w:hint="eastAsia" w:cs="宋体" w:asciiTheme="minorEastAsia" w:hAnsiTheme="minorEastAsia"/>
          <w:bCs/>
          <w:color w:val="auto"/>
          <w:kern w:val="0"/>
          <w:sz w:val="24"/>
          <w:szCs w:val="24"/>
          <w:highlight w:val="none"/>
        </w:rPr>
      </w:pPr>
      <w:r>
        <w:rPr>
          <w:rFonts w:hint="eastAsia" w:cs="宋体" w:asciiTheme="minorEastAsia" w:hAnsiTheme="minorEastAsia"/>
          <w:bCs/>
          <w:color w:val="auto"/>
          <w:kern w:val="0"/>
          <w:sz w:val="24"/>
          <w:szCs w:val="24"/>
          <w:highlight w:val="none"/>
          <w:lang w:val="en-US" w:eastAsia="zh-CN"/>
        </w:rPr>
        <w:t>胶粘剂中有害物质限量符合现行国家标准GB 18583《室内装饰装修材料 胶粘剂中有害物质限量》；</w:t>
      </w:r>
    </w:p>
    <w:p w14:paraId="54E41EC4">
      <w:pPr>
        <w:pStyle w:val="47"/>
        <w:numPr>
          <w:ilvl w:val="2"/>
          <w:numId w:val="5"/>
        </w:numPr>
        <w:tabs>
          <w:tab w:val="left" w:pos="993"/>
        </w:tabs>
        <w:spacing w:line="360" w:lineRule="auto"/>
        <w:ind w:left="420" w:leftChars="0" w:firstLine="425" w:firstLineChars="0"/>
        <w:rPr>
          <w:rFonts w:hint="eastAsia" w:cs="宋体" w:asciiTheme="minorEastAsia" w:hAnsiTheme="minorEastAsia"/>
          <w:bCs/>
          <w:color w:val="auto"/>
          <w:kern w:val="0"/>
          <w:sz w:val="24"/>
          <w:szCs w:val="24"/>
          <w:highlight w:val="none"/>
        </w:rPr>
      </w:pPr>
      <w:r>
        <w:rPr>
          <w:rFonts w:hint="eastAsia" w:cs="宋体" w:asciiTheme="minorEastAsia" w:hAnsiTheme="minorEastAsia"/>
          <w:bCs/>
          <w:color w:val="auto"/>
          <w:kern w:val="0"/>
          <w:sz w:val="24"/>
          <w:szCs w:val="24"/>
          <w:highlight w:val="none"/>
          <w:lang w:val="en-US" w:eastAsia="zh-CN"/>
        </w:rPr>
        <w:t>生活冰箱对触及带电部件的防护符合GB 4706.1-2005《家用和类似用途电器的安全　第1部分：通用要求》、GB 4706.13-2014《家用和类似用途电器的安全 制冷器具、冰淇淋机和制冰机的特殊要求》第8章要求；耐潮湿符合GB 4706.1-2005《家用和类似用途电器的安全　第1部分：通用要求》、GB 4706.13-2014《家用和类似用途电器的安全 制冷器具、冰淇淋机和制冰机的特殊要求》第15章要求</w:t>
      </w:r>
      <w:r>
        <w:rPr>
          <w:rFonts w:hint="eastAsia" w:cs="宋体" w:asciiTheme="minorEastAsia" w:hAnsiTheme="minorEastAsia"/>
          <w:bCs/>
          <w:color w:val="auto"/>
          <w:kern w:val="0"/>
          <w:sz w:val="24"/>
          <w:szCs w:val="24"/>
          <w:highlight w:val="none"/>
          <w:lang w:eastAsia="zh-CN"/>
        </w:rPr>
        <w:t>。</w:t>
      </w:r>
    </w:p>
    <w:p w14:paraId="327C5161">
      <w:pPr>
        <w:pStyle w:val="47"/>
        <w:numPr>
          <w:ilvl w:val="0"/>
          <w:numId w:val="5"/>
        </w:numPr>
        <w:spacing w:beforeLines="100" w:afterLines="100"/>
        <w:ind w:left="0" w:firstLine="0" w:firstLineChars="0"/>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售后服务要求</w:t>
      </w:r>
    </w:p>
    <w:p w14:paraId="757E6E3A">
      <w:pPr>
        <w:pStyle w:val="47"/>
        <w:numPr>
          <w:ilvl w:val="1"/>
          <w:numId w:val="5"/>
        </w:numPr>
        <w:tabs>
          <w:tab w:val="left" w:pos="993"/>
        </w:tabs>
        <w:spacing w:line="360" w:lineRule="auto"/>
        <w:ind w:left="0" w:firstLine="425" w:firstLineChars="0"/>
        <w:rPr>
          <w:rFonts w:cs="宋体" w:asciiTheme="minorEastAsia" w:hAnsiTheme="minorEastAsia"/>
          <w:bCs/>
          <w:color w:val="auto"/>
          <w:kern w:val="0"/>
          <w:sz w:val="24"/>
          <w:szCs w:val="24"/>
          <w:highlight w:val="none"/>
        </w:rPr>
      </w:pPr>
      <w:r>
        <w:rPr>
          <w:rFonts w:hint="eastAsia" w:cs="宋体" w:asciiTheme="minorEastAsia" w:hAnsiTheme="minorEastAsia"/>
          <w:bCs/>
          <w:color w:val="auto"/>
          <w:kern w:val="0"/>
          <w:sz w:val="24"/>
          <w:szCs w:val="24"/>
          <w:highlight w:val="none"/>
        </w:rPr>
        <w:t>投标人应按照本采购项目特点提供长期良好的售后服务，并在投标文件中提供详细具体的售后服务承诺条款及保证。</w:t>
      </w:r>
    </w:p>
    <w:p w14:paraId="14E0AD90">
      <w:pPr>
        <w:pStyle w:val="47"/>
        <w:numPr>
          <w:ilvl w:val="1"/>
          <w:numId w:val="5"/>
        </w:numPr>
        <w:tabs>
          <w:tab w:val="left" w:pos="993"/>
        </w:tabs>
        <w:spacing w:line="360" w:lineRule="auto"/>
        <w:ind w:left="0" w:firstLine="425" w:firstLineChars="0"/>
        <w:rPr>
          <w:rFonts w:cs="宋体" w:asciiTheme="minorEastAsia" w:hAnsiTheme="minorEastAsia"/>
          <w:bCs/>
          <w:color w:val="auto"/>
          <w:kern w:val="0"/>
          <w:sz w:val="24"/>
          <w:szCs w:val="24"/>
          <w:highlight w:val="none"/>
        </w:rPr>
      </w:pPr>
      <w:r>
        <w:rPr>
          <w:rFonts w:hint="eastAsia" w:cs="宋体" w:asciiTheme="minorEastAsia" w:hAnsiTheme="minorEastAsia"/>
          <w:bCs/>
          <w:color w:val="auto"/>
          <w:kern w:val="0"/>
          <w:sz w:val="24"/>
          <w:szCs w:val="24"/>
          <w:highlight w:val="none"/>
        </w:rPr>
        <w:t>投标人必须负责设备安装到位，包括与该设备相关的实地勘测、装修、运输、装卸、安装、调试等费用（均包括材料和人工费）。本项目为交钥匙项目，安装完成后即可投入使用。以上所需费用包含在投标总价中。</w:t>
      </w:r>
    </w:p>
    <w:p w14:paraId="2D3CAF5A">
      <w:pPr>
        <w:pStyle w:val="47"/>
        <w:numPr>
          <w:ilvl w:val="1"/>
          <w:numId w:val="5"/>
        </w:numPr>
        <w:tabs>
          <w:tab w:val="left" w:pos="993"/>
        </w:tabs>
        <w:spacing w:line="360" w:lineRule="auto"/>
        <w:ind w:left="0" w:firstLine="425" w:firstLineChars="0"/>
        <w:rPr>
          <w:rFonts w:cs="宋体" w:asciiTheme="minorEastAsia" w:hAnsiTheme="minorEastAsia"/>
          <w:b/>
          <w:color w:val="auto"/>
          <w:kern w:val="0"/>
          <w:sz w:val="24"/>
          <w:szCs w:val="24"/>
          <w:highlight w:val="none"/>
        </w:rPr>
      </w:pPr>
      <w:r>
        <w:rPr>
          <w:rFonts w:hint="eastAsia" w:cs="宋体" w:asciiTheme="minorEastAsia" w:hAnsiTheme="minorEastAsia"/>
          <w:b/>
          <w:color w:val="auto"/>
          <w:kern w:val="0"/>
          <w:sz w:val="24"/>
          <w:szCs w:val="24"/>
          <w:highlight w:val="none"/>
        </w:rPr>
        <w:t>★</w:t>
      </w:r>
      <w:r>
        <w:rPr>
          <w:rFonts w:hint="eastAsia" w:cs="宋体" w:asciiTheme="minorEastAsia" w:hAnsiTheme="minorEastAsia"/>
          <w:b/>
          <w:color w:val="auto"/>
          <w:kern w:val="0"/>
          <w:sz w:val="24"/>
          <w:szCs w:val="24"/>
          <w:highlight w:val="none"/>
          <w:lang w:eastAsia="zh-CN"/>
        </w:rPr>
        <w:t>质保</w:t>
      </w:r>
      <w:r>
        <w:rPr>
          <w:rFonts w:hint="eastAsia" w:cs="宋体" w:asciiTheme="minorEastAsia" w:hAnsiTheme="minorEastAsia"/>
          <w:b/>
          <w:color w:val="auto"/>
          <w:kern w:val="0"/>
          <w:sz w:val="24"/>
          <w:szCs w:val="24"/>
          <w:highlight w:val="none"/>
        </w:rPr>
        <w:t>期：本项目自验收合格之日起至少提供基建部分整体质保2年，防水质保5年，献血屋内部配套设备设施质保期5年</w:t>
      </w:r>
      <w:r>
        <w:rPr>
          <w:rFonts w:hint="eastAsia" w:cs="宋体" w:asciiTheme="minorEastAsia" w:hAnsiTheme="minorEastAsia"/>
          <w:b/>
          <w:color w:val="auto"/>
          <w:kern w:val="0"/>
          <w:sz w:val="24"/>
          <w:szCs w:val="24"/>
          <w:highlight w:val="none"/>
          <w:lang w:val="en-US" w:eastAsia="zh-CN"/>
        </w:rPr>
        <w:t>及</w:t>
      </w:r>
      <w:r>
        <w:rPr>
          <w:rFonts w:hint="eastAsia" w:cs="宋体" w:asciiTheme="minorEastAsia" w:hAnsiTheme="minorEastAsia"/>
          <w:b/>
          <w:color w:val="auto"/>
          <w:kern w:val="0"/>
          <w:sz w:val="24"/>
          <w:szCs w:val="24"/>
          <w:highlight w:val="none"/>
        </w:rPr>
        <w:t>医疗设备</w:t>
      </w:r>
      <w:r>
        <w:rPr>
          <w:rFonts w:hint="eastAsia" w:cs="宋体" w:asciiTheme="minorEastAsia" w:hAnsiTheme="minorEastAsia"/>
          <w:b/>
          <w:color w:val="auto"/>
          <w:kern w:val="0"/>
          <w:sz w:val="24"/>
          <w:szCs w:val="24"/>
          <w:highlight w:val="none"/>
          <w:lang w:val="en-US" w:eastAsia="zh-CN"/>
        </w:rPr>
        <w:t>原厂</w:t>
      </w:r>
      <w:r>
        <w:rPr>
          <w:rFonts w:hint="eastAsia" w:cs="宋体" w:asciiTheme="minorEastAsia" w:hAnsiTheme="minorEastAsia"/>
          <w:b/>
          <w:color w:val="auto"/>
          <w:kern w:val="0"/>
          <w:sz w:val="24"/>
          <w:szCs w:val="24"/>
          <w:highlight w:val="none"/>
        </w:rPr>
        <w:t>质保5年。机器到货时间应在出厂日期一年以内。</w:t>
      </w:r>
      <w:r>
        <w:rPr>
          <w:rFonts w:hint="eastAsia" w:cs="宋体" w:asciiTheme="minorEastAsia" w:hAnsiTheme="minorEastAsia"/>
          <w:b/>
          <w:color w:val="auto"/>
          <w:kern w:val="0"/>
          <w:sz w:val="24"/>
          <w:szCs w:val="24"/>
          <w:highlight w:val="none"/>
          <w:lang w:eastAsia="zh-CN"/>
        </w:rPr>
        <w:t>质保期</w:t>
      </w:r>
      <w:r>
        <w:rPr>
          <w:rFonts w:hint="eastAsia" w:cs="宋体" w:asciiTheme="minorEastAsia" w:hAnsiTheme="minorEastAsia"/>
          <w:b/>
          <w:color w:val="auto"/>
          <w:kern w:val="0"/>
          <w:sz w:val="24"/>
          <w:szCs w:val="24"/>
          <w:highlight w:val="none"/>
        </w:rPr>
        <w:t>间中标人应提供一切维修服务和更换零配件。设备</w:t>
      </w:r>
      <w:r>
        <w:rPr>
          <w:rFonts w:hint="eastAsia" w:cs="宋体" w:asciiTheme="minorEastAsia" w:hAnsiTheme="minorEastAsia"/>
          <w:b/>
          <w:color w:val="auto"/>
          <w:kern w:val="0"/>
          <w:sz w:val="24"/>
          <w:szCs w:val="24"/>
          <w:highlight w:val="none"/>
          <w:lang w:eastAsia="zh-CN"/>
        </w:rPr>
        <w:t>质保期</w:t>
      </w:r>
      <w:r>
        <w:rPr>
          <w:rFonts w:hint="eastAsia" w:cs="宋体" w:asciiTheme="minorEastAsia" w:hAnsiTheme="minorEastAsia"/>
          <w:b/>
          <w:color w:val="auto"/>
          <w:kern w:val="0"/>
          <w:sz w:val="24"/>
          <w:szCs w:val="24"/>
          <w:highlight w:val="none"/>
        </w:rPr>
        <w:t>内，中标人需提供来自原厂每年至少2次的设备技术安全巡检保养并提供年度巡检保养报告给分签</w:t>
      </w:r>
      <w:r>
        <w:rPr>
          <w:rFonts w:hint="eastAsia" w:cs="宋体" w:asciiTheme="minorEastAsia" w:hAnsiTheme="minorEastAsia"/>
          <w:b/>
          <w:color w:val="auto"/>
          <w:kern w:val="0"/>
          <w:sz w:val="24"/>
          <w:szCs w:val="24"/>
          <w:highlight w:val="none"/>
          <w:lang w:eastAsia="zh-CN"/>
        </w:rPr>
        <w:t>分签单位</w:t>
      </w:r>
      <w:r>
        <w:rPr>
          <w:rFonts w:hint="eastAsia" w:cs="宋体" w:asciiTheme="minorEastAsia" w:hAnsiTheme="minorEastAsia"/>
          <w:b/>
          <w:color w:val="auto"/>
          <w:kern w:val="0"/>
          <w:sz w:val="24"/>
          <w:szCs w:val="24"/>
          <w:highlight w:val="none"/>
        </w:rPr>
        <w:t>存档。以上</w:t>
      </w:r>
      <w:r>
        <w:rPr>
          <w:rFonts w:hint="eastAsia" w:cs="宋体" w:asciiTheme="minorEastAsia" w:hAnsiTheme="minorEastAsia"/>
          <w:b/>
          <w:color w:val="auto"/>
          <w:kern w:val="0"/>
          <w:sz w:val="24"/>
          <w:szCs w:val="24"/>
          <w:highlight w:val="none"/>
          <w:lang w:eastAsia="zh-CN"/>
        </w:rPr>
        <w:t>质保期</w:t>
      </w:r>
      <w:r>
        <w:rPr>
          <w:rFonts w:hint="eastAsia" w:cs="宋体" w:asciiTheme="minorEastAsia" w:hAnsiTheme="minorEastAsia"/>
          <w:b/>
          <w:color w:val="auto"/>
          <w:kern w:val="0"/>
          <w:sz w:val="24"/>
          <w:szCs w:val="24"/>
          <w:highlight w:val="none"/>
        </w:rPr>
        <w:t>内所需的费用均包含在投标总价中，分签</w:t>
      </w:r>
      <w:r>
        <w:rPr>
          <w:rFonts w:hint="eastAsia" w:cs="宋体" w:asciiTheme="minorEastAsia" w:hAnsiTheme="minorEastAsia"/>
          <w:b/>
          <w:color w:val="auto"/>
          <w:kern w:val="0"/>
          <w:sz w:val="24"/>
          <w:szCs w:val="24"/>
          <w:highlight w:val="none"/>
          <w:lang w:val="en-US" w:eastAsia="zh-CN"/>
        </w:rPr>
        <w:t>单位</w:t>
      </w:r>
      <w:r>
        <w:rPr>
          <w:rFonts w:hint="eastAsia" w:cs="宋体" w:asciiTheme="minorEastAsia" w:hAnsiTheme="minorEastAsia"/>
          <w:b/>
          <w:color w:val="auto"/>
          <w:kern w:val="0"/>
          <w:sz w:val="24"/>
          <w:szCs w:val="24"/>
          <w:highlight w:val="none"/>
        </w:rPr>
        <w:t>不再另行付费。对以上要求投标人需提供承诺函，否则投标无效。</w:t>
      </w:r>
    </w:p>
    <w:p w14:paraId="36B46B58">
      <w:pPr>
        <w:pStyle w:val="47"/>
        <w:numPr>
          <w:ilvl w:val="1"/>
          <w:numId w:val="5"/>
        </w:numPr>
        <w:tabs>
          <w:tab w:val="left" w:pos="993"/>
        </w:tabs>
        <w:spacing w:line="360" w:lineRule="auto"/>
        <w:ind w:left="0" w:firstLine="425" w:firstLineChars="0"/>
        <w:rPr>
          <w:rFonts w:hint="eastAsia" w:cs="宋体" w:asciiTheme="minorEastAsia" w:hAnsiTheme="minorEastAsia"/>
          <w:b/>
          <w:color w:val="auto"/>
          <w:kern w:val="0"/>
          <w:sz w:val="24"/>
          <w:szCs w:val="24"/>
          <w:highlight w:val="none"/>
        </w:rPr>
      </w:pPr>
      <w:r>
        <w:rPr>
          <w:rFonts w:hint="eastAsia" w:cs="宋体" w:asciiTheme="minorEastAsia" w:hAnsiTheme="minorEastAsia"/>
          <w:b/>
          <w:color w:val="auto"/>
          <w:kern w:val="0"/>
          <w:sz w:val="24"/>
          <w:szCs w:val="24"/>
          <w:highlight w:val="none"/>
        </w:rPr>
        <w:t>★医疗设备在</w:t>
      </w:r>
      <w:r>
        <w:rPr>
          <w:rFonts w:hint="eastAsia" w:cs="宋体" w:asciiTheme="minorEastAsia" w:hAnsiTheme="minorEastAsia"/>
          <w:b/>
          <w:color w:val="auto"/>
          <w:kern w:val="0"/>
          <w:sz w:val="24"/>
          <w:szCs w:val="24"/>
          <w:highlight w:val="none"/>
          <w:lang w:eastAsia="zh-CN"/>
        </w:rPr>
        <w:t>质保期</w:t>
      </w:r>
      <w:r>
        <w:rPr>
          <w:rFonts w:hint="eastAsia" w:cs="宋体" w:asciiTheme="minorEastAsia" w:hAnsiTheme="minorEastAsia"/>
          <w:b/>
          <w:color w:val="auto"/>
          <w:kern w:val="0"/>
          <w:sz w:val="24"/>
          <w:szCs w:val="24"/>
          <w:highlight w:val="none"/>
        </w:rPr>
        <w:t>内，中标人应确保年开机率在95%（含）以上，若不能达到此开机率，将作以下处理：</w:t>
      </w:r>
    </w:p>
    <w:p w14:paraId="57D5C181">
      <w:pPr>
        <w:pStyle w:val="47"/>
        <w:numPr>
          <w:ilvl w:val="2"/>
          <w:numId w:val="5"/>
        </w:numPr>
        <w:tabs>
          <w:tab w:val="left" w:pos="993"/>
        </w:tabs>
        <w:spacing w:line="360" w:lineRule="auto"/>
        <w:ind w:left="420" w:leftChars="0" w:firstLine="425" w:firstLineChars="0"/>
        <w:rPr>
          <w:rFonts w:hint="eastAsia" w:cs="宋体" w:asciiTheme="minorEastAsia" w:hAnsiTheme="minorEastAsia"/>
          <w:b/>
          <w:color w:val="auto"/>
          <w:kern w:val="0"/>
          <w:sz w:val="24"/>
          <w:szCs w:val="24"/>
          <w:highlight w:val="none"/>
        </w:rPr>
      </w:pPr>
      <w:r>
        <w:rPr>
          <w:rFonts w:hint="eastAsia" w:cs="宋体" w:asciiTheme="minorEastAsia" w:hAnsiTheme="minorEastAsia"/>
          <w:b/>
          <w:color w:val="auto"/>
          <w:kern w:val="0"/>
          <w:sz w:val="24"/>
          <w:szCs w:val="24"/>
          <w:highlight w:val="none"/>
        </w:rPr>
        <w:t>年开机率在90（含）-95%（不含）之间，延长</w:t>
      </w:r>
      <w:r>
        <w:rPr>
          <w:rFonts w:hint="eastAsia" w:cs="宋体" w:asciiTheme="minorEastAsia" w:hAnsiTheme="minorEastAsia"/>
          <w:b/>
          <w:color w:val="auto"/>
          <w:kern w:val="0"/>
          <w:sz w:val="24"/>
          <w:szCs w:val="24"/>
          <w:highlight w:val="none"/>
          <w:lang w:eastAsia="zh-CN"/>
        </w:rPr>
        <w:t>质保期</w:t>
      </w:r>
      <w:r>
        <w:rPr>
          <w:rFonts w:hint="eastAsia" w:cs="宋体" w:asciiTheme="minorEastAsia" w:hAnsiTheme="minorEastAsia"/>
          <w:b/>
          <w:color w:val="auto"/>
          <w:kern w:val="0"/>
          <w:sz w:val="24"/>
          <w:szCs w:val="24"/>
          <w:highlight w:val="none"/>
        </w:rPr>
        <w:t>1年；</w:t>
      </w:r>
    </w:p>
    <w:p w14:paraId="2E275D2B">
      <w:pPr>
        <w:pStyle w:val="47"/>
        <w:numPr>
          <w:ilvl w:val="2"/>
          <w:numId w:val="5"/>
        </w:numPr>
        <w:tabs>
          <w:tab w:val="left" w:pos="993"/>
        </w:tabs>
        <w:spacing w:line="360" w:lineRule="auto"/>
        <w:ind w:left="420" w:leftChars="0" w:firstLine="425" w:firstLineChars="0"/>
        <w:rPr>
          <w:rFonts w:hint="eastAsia" w:cs="宋体" w:asciiTheme="minorEastAsia" w:hAnsiTheme="minorEastAsia"/>
          <w:b/>
          <w:color w:val="auto"/>
          <w:kern w:val="0"/>
          <w:sz w:val="24"/>
          <w:szCs w:val="24"/>
          <w:highlight w:val="none"/>
        </w:rPr>
      </w:pPr>
      <w:r>
        <w:rPr>
          <w:rFonts w:hint="eastAsia" w:cs="宋体" w:asciiTheme="minorEastAsia" w:hAnsiTheme="minorEastAsia"/>
          <w:b/>
          <w:color w:val="auto"/>
          <w:kern w:val="0"/>
          <w:sz w:val="24"/>
          <w:szCs w:val="24"/>
          <w:highlight w:val="none"/>
        </w:rPr>
        <w:t>年开机率在85（含）-90%（不含）之间，延长</w:t>
      </w:r>
      <w:r>
        <w:rPr>
          <w:rFonts w:hint="eastAsia" w:cs="宋体" w:asciiTheme="minorEastAsia" w:hAnsiTheme="minorEastAsia"/>
          <w:b/>
          <w:color w:val="auto"/>
          <w:kern w:val="0"/>
          <w:sz w:val="24"/>
          <w:szCs w:val="24"/>
          <w:highlight w:val="none"/>
          <w:lang w:eastAsia="zh-CN"/>
        </w:rPr>
        <w:t>质保期</w:t>
      </w:r>
      <w:r>
        <w:rPr>
          <w:rFonts w:hint="eastAsia" w:cs="宋体" w:asciiTheme="minorEastAsia" w:hAnsiTheme="minorEastAsia"/>
          <w:b/>
          <w:color w:val="auto"/>
          <w:kern w:val="0"/>
          <w:sz w:val="24"/>
          <w:szCs w:val="24"/>
          <w:highlight w:val="none"/>
        </w:rPr>
        <w:t>2年；</w:t>
      </w:r>
    </w:p>
    <w:p w14:paraId="5B166AEA">
      <w:pPr>
        <w:pStyle w:val="47"/>
        <w:numPr>
          <w:ilvl w:val="2"/>
          <w:numId w:val="5"/>
        </w:numPr>
        <w:tabs>
          <w:tab w:val="left" w:pos="993"/>
        </w:tabs>
        <w:spacing w:line="360" w:lineRule="auto"/>
        <w:ind w:left="420" w:leftChars="0" w:firstLine="425" w:firstLineChars="0"/>
        <w:rPr>
          <w:rFonts w:hint="eastAsia" w:cs="宋体" w:asciiTheme="minorEastAsia" w:hAnsiTheme="minorEastAsia"/>
          <w:b/>
          <w:color w:val="auto"/>
          <w:kern w:val="0"/>
          <w:sz w:val="24"/>
          <w:szCs w:val="24"/>
          <w:highlight w:val="none"/>
        </w:rPr>
      </w:pPr>
      <w:r>
        <w:rPr>
          <w:rFonts w:hint="eastAsia" w:cs="宋体" w:asciiTheme="minorEastAsia" w:hAnsiTheme="minorEastAsia"/>
          <w:b/>
          <w:color w:val="auto"/>
          <w:kern w:val="0"/>
          <w:sz w:val="24"/>
          <w:szCs w:val="24"/>
          <w:highlight w:val="none"/>
        </w:rPr>
        <w:t>年开机率低于85%（不含），中标人应无条件更换新机，并重新计算质保期</w:t>
      </w:r>
      <w:r>
        <w:rPr>
          <w:rFonts w:hint="eastAsia" w:cs="宋体" w:asciiTheme="minorEastAsia" w:hAnsiTheme="minorEastAsia"/>
          <w:b/>
          <w:color w:val="auto"/>
          <w:kern w:val="0"/>
          <w:sz w:val="24"/>
          <w:szCs w:val="24"/>
          <w:highlight w:val="none"/>
          <w:lang w:eastAsia="zh-CN"/>
        </w:rPr>
        <w:t>质保期</w:t>
      </w:r>
      <w:r>
        <w:rPr>
          <w:rFonts w:hint="eastAsia" w:cs="宋体" w:asciiTheme="minorEastAsia" w:hAnsiTheme="minorEastAsia"/>
          <w:b/>
          <w:color w:val="auto"/>
          <w:kern w:val="0"/>
          <w:sz w:val="24"/>
          <w:szCs w:val="24"/>
          <w:highlight w:val="none"/>
        </w:rPr>
        <w:t>，以及赔偿</w:t>
      </w:r>
      <w:r>
        <w:rPr>
          <w:rFonts w:hint="eastAsia" w:cs="宋体" w:asciiTheme="minorEastAsia" w:hAnsiTheme="minorEastAsia"/>
          <w:b/>
          <w:color w:val="auto"/>
          <w:kern w:val="0"/>
          <w:sz w:val="24"/>
          <w:szCs w:val="24"/>
          <w:highlight w:val="none"/>
          <w:lang w:eastAsia="zh-CN"/>
        </w:rPr>
        <w:t>分签单位</w:t>
      </w:r>
      <w:r>
        <w:rPr>
          <w:rFonts w:hint="eastAsia" w:cs="宋体" w:asciiTheme="minorEastAsia" w:hAnsiTheme="minorEastAsia"/>
          <w:b/>
          <w:color w:val="auto"/>
          <w:kern w:val="0"/>
          <w:sz w:val="24"/>
          <w:szCs w:val="24"/>
          <w:highlight w:val="none"/>
        </w:rPr>
        <w:t>的直接经济损失和间接经济损失。</w:t>
      </w:r>
    </w:p>
    <w:p w14:paraId="11018F1C">
      <w:pPr>
        <w:pStyle w:val="47"/>
        <w:numPr>
          <w:ilvl w:val="0"/>
          <w:numId w:val="0"/>
        </w:numPr>
        <w:tabs>
          <w:tab w:val="left" w:pos="993"/>
        </w:tabs>
        <w:spacing w:line="360" w:lineRule="auto"/>
        <w:ind w:left="425" w:leftChars="0"/>
        <w:rPr>
          <w:rFonts w:hint="eastAsia" w:cs="宋体" w:asciiTheme="minorEastAsia" w:hAnsiTheme="minorEastAsia"/>
          <w:b/>
          <w:color w:val="auto"/>
          <w:kern w:val="0"/>
          <w:sz w:val="24"/>
          <w:szCs w:val="24"/>
          <w:highlight w:val="none"/>
        </w:rPr>
      </w:pPr>
      <w:r>
        <w:rPr>
          <w:rFonts w:hint="eastAsia" w:cs="宋体" w:asciiTheme="minorEastAsia" w:hAnsiTheme="minorEastAsia"/>
          <w:b/>
          <w:color w:val="auto"/>
          <w:kern w:val="0"/>
          <w:sz w:val="24"/>
          <w:szCs w:val="24"/>
          <w:highlight w:val="none"/>
        </w:rPr>
        <w:t>注：年开机率</w:t>
      </w:r>
      <w:r>
        <w:rPr>
          <w:rFonts w:hint="eastAsia" w:cs="宋体" w:asciiTheme="minorEastAsia" w:hAnsiTheme="minorEastAsia"/>
          <w:b/>
          <w:color w:val="auto"/>
          <w:kern w:val="0"/>
          <w:sz w:val="24"/>
          <w:szCs w:val="24"/>
          <w:highlight w:val="none"/>
          <w:lang w:val="en-US" w:eastAsia="zh-CN"/>
        </w:rPr>
        <w:t>＝</w:t>
      </w:r>
      <w:r>
        <w:rPr>
          <w:rFonts w:hint="eastAsia" w:cs="宋体" w:asciiTheme="minorEastAsia" w:hAnsiTheme="minorEastAsia"/>
          <w:b/>
          <w:color w:val="auto"/>
          <w:kern w:val="0"/>
          <w:sz w:val="24"/>
          <w:szCs w:val="24"/>
          <w:highlight w:val="none"/>
        </w:rPr>
        <w:t>（365-停机天数）/365。</w:t>
      </w:r>
    </w:p>
    <w:p w14:paraId="264AC2F2">
      <w:pPr>
        <w:pStyle w:val="47"/>
        <w:numPr>
          <w:ilvl w:val="0"/>
          <w:numId w:val="0"/>
        </w:numPr>
        <w:tabs>
          <w:tab w:val="left" w:pos="993"/>
        </w:tabs>
        <w:spacing w:line="360" w:lineRule="auto"/>
        <w:ind w:left="425" w:leftChars="0"/>
        <w:rPr>
          <w:rFonts w:cs="宋体" w:asciiTheme="minorEastAsia" w:hAnsiTheme="minorEastAsia"/>
          <w:b/>
          <w:color w:val="auto"/>
          <w:kern w:val="0"/>
          <w:sz w:val="24"/>
          <w:szCs w:val="24"/>
          <w:highlight w:val="none"/>
        </w:rPr>
      </w:pPr>
      <w:r>
        <w:rPr>
          <w:rFonts w:hint="eastAsia" w:cs="宋体" w:asciiTheme="minorEastAsia" w:hAnsiTheme="minorEastAsia"/>
          <w:b/>
          <w:color w:val="auto"/>
          <w:kern w:val="0"/>
          <w:sz w:val="24"/>
          <w:szCs w:val="24"/>
          <w:highlight w:val="none"/>
        </w:rPr>
        <w:t>对以上要求投标人需提供承诺函，否则投标无效。</w:t>
      </w:r>
    </w:p>
    <w:p w14:paraId="6CDDDC1C">
      <w:pPr>
        <w:pStyle w:val="47"/>
        <w:numPr>
          <w:ilvl w:val="1"/>
          <w:numId w:val="5"/>
        </w:numPr>
        <w:tabs>
          <w:tab w:val="left" w:pos="993"/>
        </w:tabs>
        <w:spacing w:line="360" w:lineRule="auto"/>
        <w:ind w:left="0" w:firstLine="425" w:firstLineChars="0"/>
        <w:rPr>
          <w:rFonts w:cs="宋体" w:asciiTheme="minorEastAsia" w:hAnsiTheme="minorEastAsia"/>
          <w:bCs/>
          <w:color w:val="auto"/>
          <w:kern w:val="0"/>
          <w:sz w:val="24"/>
          <w:szCs w:val="24"/>
          <w:highlight w:val="none"/>
        </w:rPr>
      </w:pPr>
      <w:r>
        <w:rPr>
          <w:rFonts w:hint="eastAsia" w:cs="宋体" w:asciiTheme="minorEastAsia" w:hAnsiTheme="minorEastAsia"/>
          <w:bCs/>
          <w:color w:val="auto"/>
          <w:kern w:val="0"/>
          <w:sz w:val="24"/>
          <w:szCs w:val="24"/>
          <w:highlight w:val="none"/>
          <w:lang w:eastAsia="zh-CN"/>
        </w:rPr>
        <w:t>质保期</w:t>
      </w:r>
      <w:r>
        <w:rPr>
          <w:rFonts w:hint="eastAsia" w:cs="宋体" w:asciiTheme="minorEastAsia" w:hAnsiTheme="minorEastAsia"/>
          <w:bCs/>
          <w:color w:val="auto"/>
          <w:kern w:val="0"/>
          <w:sz w:val="24"/>
          <w:szCs w:val="24"/>
          <w:highlight w:val="none"/>
        </w:rPr>
        <w:t>内若出现任何故障问题，中标人须在接到分签</w:t>
      </w:r>
      <w:r>
        <w:rPr>
          <w:rFonts w:hint="eastAsia" w:cs="宋体" w:asciiTheme="minorEastAsia" w:hAnsiTheme="minorEastAsia"/>
          <w:bCs/>
          <w:color w:val="auto"/>
          <w:kern w:val="0"/>
          <w:sz w:val="24"/>
          <w:szCs w:val="24"/>
          <w:highlight w:val="none"/>
          <w:lang w:val="en-US" w:eastAsia="zh-CN"/>
        </w:rPr>
        <w:t>单位</w:t>
      </w:r>
      <w:r>
        <w:rPr>
          <w:rFonts w:hint="eastAsia" w:cs="宋体" w:asciiTheme="minorEastAsia" w:hAnsiTheme="minorEastAsia"/>
          <w:bCs/>
          <w:color w:val="auto"/>
          <w:kern w:val="0"/>
          <w:sz w:val="24"/>
          <w:szCs w:val="24"/>
          <w:highlight w:val="none"/>
        </w:rPr>
        <w:t>通知后1小时内响应，12小时内维修人员到达现场；24小时内无法排除故障的，</w:t>
      </w:r>
      <w:r>
        <w:rPr>
          <w:rFonts w:hint="eastAsia" w:cs="宋体" w:asciiTheme="minorEastAsia" w:hAnsiTheme="minorEastAsia"/>
          <w:bCs/>
          <w:color w:val="auto"/>
          <w:kern w:val="0"/>
          <w:sz w:val="24"/>
          <w:szCs w:val="24"/>
          <w:highlight w:val="none"/>
          <w:lang w:eastAsia="zh-CN"/>
        </w:rPr>
        <w:t>质保期</w:t>
      </w:r>
      <w:r>
        <w:rPr>
          <w:rFonts w:hint="eastAsia" w:cs="宋体" w:asciiTheme="minorEastAsia" w:hAnsiTheme="minorEastAsia"/>
          <w:bCs/>
          <w:color w:val="auto"/>
          <w:kern w:val="0"/>
          <w:sz w:val="24"/>
          <w:szCs w:val="24"/>
          <w:highlight w:val="none"/>
        </w:rPr>
        <w:t>内中标人应予以更换新设备或提供同型号代用设备或提出其他使设备可正常运转的措施。以便于分签</w:t>
      </w:r>
      <w:r>
        <w:rPr>
          <w:rFonts w:hint="eastAsia" w:cs="宋体" w:asciiTheme="minorEastAsia" w:hAnsiTheme="minorEastAsia"/>
          <w:bCs/>
          <w:color w:val="auto"/>
          <w:kern w:val="0"/>
          <w:sz w:val="24"/>
          <w:szCs w:val="24"/>
          <w:highlight w:val="none"/>
          <w:lang w:val="en-US" w:eastAsia="zh-CN"/>
        </w:rPr>
        <w:t>单位</w:t>
      </w:r>
      <w:r>
        <w:rPr>
          <w:rFonts w:hint="eastAsia" w:cs="宋体" w:asciiTheme="minorEastAsia" w:hAnsiTheme="minorEastAsia"/>
          <w:bCs/>
          <w:color w:val="auto"/>
          <w:kern w:val="0"/>
          <w:sz w:val="24"/>
          <w:szCs w:val="24"/>
          <w:highlight w:val="none"/>
        </w:rPr>
        <w:t>作出应对措施。</w:t>
      </w:r>
    </w:p>
    <w:p w14:paraId="198CF3DC">
      <w:pPr>
        <w:pStyle w:val="47"/>
        <w:numPr>
          <w:ilvl w:val="1"/>
          <w:numId w:val="5"/>
        </w:numPr>
        <w:tabs>
          <w:tab w:val="left" w:pos="993"/>
        </w:tabs>
        <w:spacing w:line="360" w:lineRule="auto"/>
        <w:ind w:left="0" w:firstLine="425" w:firstLineChars="0"/>
        <w:rPr>
          <w:rFonts w:cs="宋体" w:asciiTheme="minorEastAsia" w:hAnsiTheme="minorEastAsia"/>
          <w:bCs/>
          <w:color w:val="auto"/>
          <w:kern w:val="0"/>
          <w:sz w:val="24"/>
          <w:szCs w:val="24"/>
          <w:highlight w:val="none"/>
        </w:rPr>
      </w:pPr>
      <w:r>
        <w:rPr>
          <w:rFonts w:hint="eastAsia" w:cs="宋体" w:asciiTheme="minorEastAsia" w:hAnsiTheme="minorEastAsia"/>
          <w:bCs/>
          <w:color w:val="auto"/>
          <w:kern w:val="0"/>
          <w:sz w:val="24"/>
          <w:szCs w:val="24"/>
          <w:highlight w:val="none"/>
          <w:lang w:eastAsia="zh-CN"/>
        </w:rPr>
        <w:t>质保期</w:t>
      </w:r>
      <w:r>
        <w:rPr>
          <w:rFonts w:hint="eastAsia" w:cs="宋体" w:asciiTheme="minorEastAsia" w:hAnsiTheme="minorEastAsia"/>
          <w:bCs/>
          <w:color w:val="auto"/>
          <w:kern w:val="0"/>
          <w:sz w:val="24"/>
          <w:szCs w:val="24"/>
          <w:highlight w:val="none"/>
        </w:rPr>
        <w:t>满前1个月内中标人应就所有货物进行一次全面检查，并写出正式报告，如发现潜在问题，应负责排除。如出现质量问题，在</w:t>
      </w:r>
      <w:r>
        <w:rPr>
          <w:rFonts w:hint="eastAsia" w:cs="宋体" w:asciiTheme="minorEastAsia" w:hAnsiTheme="minorEastAsia"/>
          <w:bCs/>
          <w:color w:val="auto"/>
          <w:kern w:val="0"/>
          <w:sz w:val="24"/>
          <w:szCs w:val="24"/>
          <w:highlight w:val="none"/>
          <w:lang w:eastAsia="zh-CN"/>
        </w:rPr>
        <w:t>质保期</w:t>
      </w:r>
      <w:r>
        <w:rPr>
          <w:rFonts w:hint="eastAsia" w:cs="宋体" w:asciiTheme="minorEastAsia" w:hAnsiTheme="minorEastAsia"/>
          <w:bCs/>
          <w:color w:val="auto"/>
          <w:kern w:val="0"/>
          <w:sz w:val="24"/>
          <w:szCs w:val="24"/>
          <w:highlight w:val="none"/>
        </w:rPr>
        <w:t>内对设备进行维修和零配件的更换。</w:t>
      </w:r>
    </w:p>
    <w:p w14:paraId="08FAF38B">
      <w:pPr>
        <w:pStyle w:val="47"/>
        <w:numPr>
          <w:ilvl w:val="1"/>
          <w:numId w:val="5"/>
        </w:numPr>
        <w:tabs>
          <w:tab w:val="left" w:pos="993"/>
        </w:tabs>
        <w:spacing w:line="360" w:lineRule="auto"/>
        <w:ind w:left="0" w:firstLine="425" w:firstLineChars="0"/>
        <w:rPr>
          <w:rFonts w:cs="宋体" w:asciiTheme="minorEastAsia" w:hAnsiTheme="minorEastAsia"/>
          <w:bCs/>
          <w:color w:val="auto"/>
          <w:kern w:val="0"/>
          <w:sz w:val="24"/>
          <w:szCs w:val="24"/>
          <w:highlight w:val="none"/>
        </w:rPr>
      </w:pPr>
      <w:r>
        <w:rPr>
          <w:rFonts w:hint="eastAsia" w:cs="宋体" w:asciiTheme="minorEastAsia" w:hAnsiTheme="minorEastAsia"/>
          <w:bCs/>
          <w:color w:val="auto"/>
          <w:kern w:val="0"/>
          <w:sz w:val="24"/>
          <w:szCs w:val="24"/>
          <w:highlight w:val="none"/>
        </w:rPr>
        <w:t>投标人应列出</w:t>
      </w:r>
      <w:r>
        <w:rPr>
          <w:rFonts w:hint="eastAsia" w:cs="宋体" w:asciiTheme="minorEastAsia" w:hAnsiTheme="minorEastAsia"/>
          <w:bCs/>
          <w:color w:val="auto"/>
          <w:kern w:val="0"/>
          <w:sz w:val="24"/>
          <w:szCs w:val="24"/>
          <w:highlight w:val="none"/>
          <w:lang w:eastAsia="zh-CN"/>
        </w:rPr>
        <w:t>质保期</w:t>
      </w:r>
      <w:r>
        <w:rPr>
          <w:rFonts w:hint="eastAsia" w:cs="宋体" w:asciiTheme="minorEastAsia" w:hAnsiTheme="minorEastAsia"/>
          <w:bCs/>
          <w:color w:val="auto"/>
          <w:kern w:val="0"/>
          <w:sz w:val="24"/>
          <w:szCs w:val="24"/>
          <w:highlight w:val="none"/>
        </w:rPr>
        <w:t>后提供的服务方式及所需的费用。</w:t>
      </w:r>
    </w:p>
    <w:p w14:paraId="200D0B77">
      <w:pPr>
        <w:pStyle w:val="47"/>
        <w:numPr>
          <w:ilvl w:val="1"/>
          <w:numId w:val="5"/>
        </w:numPr>
        <w:tabs>
          <w:tab w:val="left" w:pos="993"/>
        </w:tabs>
        <w:spacing w:line="360" w:lineRule="auto"/>
        <w:ind w:left="0" w:firstLine="425" w:firstLineChars="0"/>
        <w:rPr>
          <w:rFonts w:cs="宋体" w:asciiTheme="minorEastAsia" w:hAnsiTheme="minorEastAsia"/>
          <w:bCs/>
          <w:color w:val="auto"/>
          <w:kern w:val="0"/>
          <w:sz w:val="24"/>
          <w:szCs w:val="24"/>
          <w:highlight w:val="none"/>
        </w:rPr>
      </w:pPr>
      <w:r>
        <w:rPr>
          <w:rFonts w:hint="eastAsia" w:cs="宋体" w:asciiTheme="minorEastAsia" w:hAnsiTheme="minorEastAsia"/>
          <w:bCs/>
          <w:color w:val="auto"/>
          <w:kern w:val="0"/>
          <w:sz w:val="24"/>
          <w:szCs w:val="24"/>
          <w:highlight w:val="none"/>
        </w:rPr>
        <w:t>投标人应为分签</w:t>
      </w:r>
      <w:r>
        <w:rPr>
          <w:rFonts w:hint="eastAsia" w:cs="宋体" w:asciiTheme="minorEastAsia" w:hAnsiTheme="minorEastAsia"/>
          <w:bCs/>
          <w:color w:val="auto"/>
          <w:kern w:val="0"/>
          <w:sz w:val="24"/>
          <w:szCs w:val="24"/>
          <w:highlight w:val="none"/>
          <w:lang w:val="en-US" w:eastAsia="zh-CN"/>
        </w:rPr>
        <w:t>单位</w:t>
      </w:r>
      <w:r>
        <w:rPr>
          <w:rFonts w:hint="eastAsia" w:cs="宋体" w:asciiTheme="minorEastAsia" w:hAnsiTheme="minorEastAsia"/>
          <w:bCs/>
          <w:color w:val="auto"/>
          <w:kern w:val="0"/>
          <w:sz w:val="24"/>
          <w:szCs w:val="24"/>
          <w:highlight w:val="none"/>
        </w:rPr>
        <w:t>提供全部设备的操作、使用及维护的技术培训服务。</w:t>
      </w:r>
    </w:p>
    <w:p w14:paraId="2AAEDA0F">
      <w:pPr>
        <w:pStyle w:val="47"/>
        <w:numPr>
          <w:ilvl w:val="1"/>
          <w:numId w:val="5"/>
        </w:numPr>
        <w:tabs>
          <w:tab w:val="left" w:pos="993"/>
        </w:tabs>
        <w:spacing w:line="360" w:lineRule="auto"/>
        <w:ind w:left="0" w:firstLine="425" w:firstLineChars="0"/>
        <w:rPr>
          <w:rFonts w:cs="宋体" w:asciiTheme="minorEastAsia" w:hAnsiTheme="minorEastAsia"/>
          <w:b w:val="0"/>
          <w:bCs/>
          <w:color w:val="auto"/>
          <w:kern w:val="0"/>
          <w:sz w:val="24"/>
          <w:szCs w:val="24"/>
          <w:highlight w:val="none"/>
        </w:rPr>
      </w:pPr>
      <w:r>
        <w:rPr>
          <w:rFonts w:hint="eastAsia" w:cs="宋体" w:asciiTheme="minorEastAsia" w:hAnsiTheme="minorEastAsia"/>
          <w:b w:val="0"/>
          <w:bCs/>
          <w:color w:val="auto"/>
          <w:kern w:val="0"/>
          <w:sz w:val="24"/>
          <w:szCs w:val="24"/>
          <w:highlight w:val="none"/>
        </w:rPr>
        <w:t>投标人应承诺能长期提供良好的技术支持及备品备件的优惠供应。</w:t>
      </w:r>
    </w:p>
    <w:p w14:paraId="63ADB66D">
      <w:pPr>
        <w:pStyle w:val="47"/>
        <w:numPr>
          <w:ilvl w:val="1"/>
          <w:numId w:val="5"/>
        </w:numPr>
        <w:tabs>
          <w:tab w:val="left" w:pos="993"/>
        </w:tabs>
        <w:spacing w:line="360" w:lineRule="auto"/>
        <w:ind w:left="0" w:firstLine="425" w:firstLineChars="0"/>
        <w:rPr>
          <w:rFonts w:cs="宋体" w:asciiTheme="minorEastAsia" w:hAnsiTheme="minorEastAsia"/>
          <w:b w:val="0"/>
          <w:bCs/>
          <w:color w:val="auto"/>
          <w:kern w:val="0"/>
          <w:sz w:val="24"/>
          <w:szCs w:val="24"/>
          <w:highlight w:val="none"/>
        </w:rPr>
      </w:pPr>
      <w:r>
        <w:rPr>
          <w:rFonts w:hint="eastAsia" w:cs="宋体" w:asciiTheme="minorEastAsia" w:hAnsiTheme="minorEastAsia"/>
          <w:b w:val="0"/>
          <w:bCs/>
          <w:color w:val="auto"/>
          <w:kern w:val="0"/>
          <w:sz w:val="24"/>
          <w:szCs w:val="24"/>
          <w:highlight w:val="none"/>
        </w:rPr>
        <w:t>投标人认为有利于分签</w:t>
      </w:r>
      <w:r>
        <w:rPr>
          <w:rFonts w:hint="eastAsia" w:cs="宋体" w:asciiTheme="minorEastAsia" w:hAnsiTheme="minorEastAsia"/>
          <w:b w:val="0"/>
          <w:bCs/>
          <w:color w:val="auto"/>
          <w:kern w:val="0"/>
          <w:sz w:val="24"/>
          <w:szCs w:val="24"/>
          <w:highlight w:val="none"/>
          <w:lang w:val="en-US" w:eastAsia="zh-CN"/>
        </w:rPr>
        <w:t>单位</w:t>
      </w:r>
      <w:r>
        <w:rPr>
          <w:rFonts w:hint="eastAsia" w:cs="宋体" w:asciiTheme="minorEastAsia" w:hAnsiTheme="minorEastAsia"/>
          <w:b w:val="0"/>
          <w:bCs/>
          <w:color w:val="auto"/>
          <w:kern w:val="0"/>
          <w:sz w:val="24"/>
          <w:szCs w:val="24"/>
          <w:highlight w:val="none"/>
        </w:rPr>
        <w:t>的其他优惠条款应单独列明。</w:t>
      </w:r>
    </w:p>
    <w:p w14:paraId="5512C601">
      <w:pPr>
        <w:pStyle w:val="47"/>
        <w:numPr>
          <w:ilvl w:val="0"/>
          <w:numId w:val="5"/>
        </w:numPr>
        <w:spacing w:beforeLines="100" w:afterLines="100"/>
        <w:ind w:left="0" w:firstLine="0" w:firstLineChars="0"/>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报价要求</w:t>
      </w:r>
    </w:p>
    <w:p w14:paraId="17918DDC">
      <w:pPr>
        <w:pStyle w:val="47"/>
        <w:numPr>
          <w:ilvl w:val="1"/>
          <w:numId w:val="5"/>
        </w:numPr>
        <w:tabs>
          <w:tab w:val="left" w:pos="993"/>
        </w:tabs>
        <w:spacing w:line="360" w:lineRule="auto"/>
        <w:ind w:left="0" w:firstLine="425" w:firstLineChars="0"/>
        <w:rPr>
          <w:rFonts w:cs="宋体" w:asciiTheme="minorEastAsia" w:hAnsiTheme="minorEastAsia"/>
          <w:bCs/>
          <w:color w:val="auto"/>
          <w:kern w:val="0"/>
          <w:sz w:val="24"/>
          <w:szCs w:val="24"/>
          <w:highlight w:val="none"/>
        </w:rPr>
      </w:pPr>
      <w:r>
        <w:rPr>
          <w:rFonts w:hint="eastAsia" w:cs="宋体" w:asciiTheme="minorEastAsia" w:hAnsiTheme="minorEastAsia"/>
          <w:bCs/>
          <w:color w:val="auto"/>
          <w:kern w:val="0"/>
          <w:sz w:val="24"/>
          <w:szCs w:val="24"/>
          <w:highlight w:val="none"/>
        </w:rPr>
        <w:t>本项目分为</w:t>
      </w:r>
      <w:r>
        <w:rPr>
          <w:rFonts w:hint="eastAsia" w:cs="宋体" w:asciiTheme="minorEastAsia" w:hAnsiTheme="minorEastAsia"/>
          <w:bCs/>
          <w:color w:val="auto"/>
          <w:kern w:val="0"/>
          <w:sz w:val="24"/>
          <w:szCs w:val="24"/>
          <w:highlight w:val="none"/>
          <w:lang w:val="en-US" w:eastAsia="zh-CN"/>
        </w:rPr>
        <w:t>多</w:t>
      </w:r>
      <w:r>
        <w:rPr>
          <w:rFonts w:hint="eastAsia" w:cs="宋体" w:asciiTheme="minorEastAsia" w:hAnsiTheme="minorEastAsia"/>
          <w:bCs/>
          <w:color w:val="auto"/>
          <w:kern w:val="0"/>
          <w:sz w:val="24"/>
          <w:szCs w:val="24"/>
          <w:highlight w:val="none"/>
        </w:rPr>
        <w:t>个采购包采购，投标人对所投合同包的所有的内容必须完整响应，否则将视为无效投标。</w:t>
      </w:r>
    </w:p>
    <w:p w14:paraId="7B48B0C7">
      <w:pPr>
        <w:pStyle w:val="47"/>
        <w:numPr>
          <w:ilvl w:val="1"/>
          <w:numId w:val="5"/>
        </w:numPr>
        <w:tabs>
          <w:tab w:val="left" w:pos="993"/>
        </w:tabs>
        <w:spacing w:line="360" w:lineRule="auto"/>
        <w:ind w:left="0" w:firstLine="425" w:firstLineChars="0"/>
        <w:rPr>
          <w:rFonts w:cs="宋体" w:asciiTheme="minorEastAsia" w:hAnsiTheme="minorEastAsia"/>
          <w:bCs/>
          <w:color w:val="auto"/>
          <w:kern w:val="0"/>
          <w:sz w:val="24"/>
          <w:szCs w:val="24"/>
          <w:highlight w:val="none"/>
        </w:rPr>
      </w:pPr>
      <w:r>
        <w:rPr>
          <w:rFonts w:hint="eastAsia" w:cs="宋体" w:asciiTheme="minorEastAsia" w:hAnsiTheme="minorEastAsia"/>
          <w:bCs/>
          <w:color w:val="auto"/>
          <w:kern w:val="0"/>
          <w:sz w:val="24"/>
          <w:szCs w:val="24"/>
          <w:highlight w:val="none"/>
        </w:rPr>
        <w:t>投标报价应以人民币为货币单位，应分单价、小计和总价。</w:t>
      </w:r>
    </w:p>
    <w:p w14:paraId="3E8C2278">
      <w:pPr>
        <w:pStyle w:val="47"/>
        <w:numPr>
          <w:ilvl w:val="1"/>
          <w:numId w:val="5"/>
        </w:numPr>
        <w:tabs>
          <w:tab w:val="left" w:pos="993"/>
        </w:tabs>
        <w:spacing w:line="360" w:lineRule="auto"/>
        <w:ind w:left="0" w:firstLine="425" w:firstLineChars="0"/>
        <w:rPr>
          <w:rFonts w:cs="宋体" w:asciiTheme="minorEastAsia" w:hAnsiTheme="minorEastAsia"/>
          <w:bCs/>
          <w:color w:val="auto"/>
          <w:kern w:val="0"/>
          <w:sz w:val="24"/>
          <w:szCs w:val="24"/>
          <w:highlight w:val="none"/>
        </w:rPr>
      </w:pPr>
      <w:r>
        <w:rPr>
          <w:rFonts w:hint="eastAsia" w:cs="宋体" w:asciiTheme="minorEastAsia" w:hAnsiTheme="minorEastAsia"/>
          <w:bCs/>
          <w:color w:val="auto"/>
          <w:kern w:val="0"/>
          <w:sz w:val="24"/>
          <w:szCs w:val="24"/>
          <w:highlight w:val="none"/>
        </w:rPr>
        <w:t>投标总报价为货物经分签</w:t>
      </w:r>
      <w:r>
        <w:rPr>
          <w:rFonts w:hint="eastAsia" w:cs="宋体" w:asciiTheme="minorEastAsia" w:hAnsiTheme="minorEastAsia"/>
          <w:bCs/>
          <w:color w:val="auto"/>
          <w:kern w:val="0"/>
          <w:sz w:val="24"/>
          <w:szCs w:val="24"/>
          <w:highlight w:val="none"/>
          <w:lang w:val="en-US" w:eastAsia="zh-CN"/>
        </w:rPr>
        <w:t>单位</w:t>
      </w:r>
      <w:r>
        <w:rPr>
          <w:rFonts w:hint="eastAsia" w:cs="宋体" w:asciiTheme="minorEastAsia" w:hAnsiTheme="minorEastAsia"/>
          <w:bCs/>
          <w:color w:val="auto"/>
          <w:kern w:val="0"/>
          <w:sz w:val="24"/>
          <w:szCs w:val="24"/>
          <w:highlight w:val="none"/>
        </w:rPr>
        <w:t>验收合格并交付使用所有可能发生的费用，包括产品安装调试、货物（含设备、配件、辅助材料）供应、运输、</w:t>
      </w:r>
      <w:r>
        <w:rPr>
          <w:rFonts w:hint="eastAsia" w:cs="宋体" w:asciiTheme="minorEastAsia" w:hAnsiTheme="minorEastAsia"/>
          <w:bCs/>
          <w:color w:val="auto"/>
          <w:kern w:val="0"/>
          <w:sz w:val="24"/>
          <w:szCs w:val="24"/>
          <w:highlight w:val="none"/>
          <w:lang w:val="en-US" w:eastAsia="zh-CN"/>
        </w:rPr>
        <w:t>安装、调试、</w:t>
      </w:r>
      <w:r>
        <w:rPr>
          <w:rFonts w:hint="eastAsia" w:cs="宋体" w:asciiTheme="minorEastAsia" w:hAnsiTheme="minorEastAsia"/>
          <w:bCs/>
          <w:color w:val="auto"/>
          <w:kern w:val="0"/>
          <w:sz w:val="24"/>
          <w:szCs w:val="24"/>
          <w:highlight w:val="none"/>
        </w:rPr>
        <w:t>信息系统对接费用、保险费、采购保管</w:t>
      </w:r>
      <w:r>
        <w:rPr>
          <w:rFonts w:hint="eastAsia" w:cs="宋体" w:asciiTheme="minorEastAsia" w:hAnsiTheme="minorEastAsia"/>
          <w:bCs/>
          <w:color w:val="auto"/>
          <w:kern w:val="0"/>
          <w:sz w:val="24"/>
          <w:szCs w:val="24"/>
          <w:highlight w:val="none"/>
          <w:lang w:eastAsia="zh-CN"/>
        </w:rPr>
        <w:t>、</w:t>
      </w:r>
      <w:r>
        <w:rPr>
          <w:rFonts w:hint="eastAsia" w:cs="宋体" w:asciiTheme="minorEastAsia" w:hAnsiTheme="minorEastAsia"/>
          <w:bCs/>
          <w:color w:val="auto"/>
          <w:kern w:val="0"/>
          <w:sz w:val="24"/>
          <w:szCs w:val="24"/>
          <w:highlight w:val="none"/>
          <w:lang w:val="en-US" w:eastAsia="zh-CN"/>
        </w:rPr>
        <w:t>验收（含</w:t>
      </w:r>
      <w:r>
        <w:rPr>
          <w:rFonts w:hint="eastAsia" w:cs="宋体" w:asciiTheme="minorEastAsia" w:hAnsiTheme="minorEastAsia"/>
          <w:bCs/>
          <w:color w:val="auto"/>
          <w:kern w:val="0"/>
          <w:sz w:val="24"/>
          <w:szCs w:val="24"/>
          <w:highlight w:val="none"/>
        </w:rPr>
        <w:t>货物检验检测</w:t>
      </w:r>
      <w:r>
        <w:rPr>
          <w:rFonts w:hint="eastAsia" w:cs="宋体" w:asciiTheme="minorEastAsia" w:hAnsiTheme="minorEastAsia"/>
          <w:bCs/>
          <w:color w:val="auto"/>
          <w:kern w:val="0"/>
          <w:sz w:val="24"/>
          <w:szCs w:val="24"/>
          <w:highlight w:val="none"/>
          <w:lang w:eastAsia="zh-CN"/>
        </w:rPr>
        <w:t>）</w:t>
      </w:r>
      <w:r>
        <w:rPr>
          <w:rFonts w:hint="eastAsia" w:cs="宋体" w:asciiTheme="minorEastAsia" w:hAnsiTheme="minorEastAsia"/>
          <w:bCs/>
          <w:color w:val="auto"/>
          <w:kern w:val="0"/>
          <w:sz w:val="24"/>
          <w:szCs w:val="24"/>
          <w:highlight w:val="none"/>
        </w:rPr>
        <w:t>、操作人员培训、</w:t>
      </w:r>
      <w:r>
        <w:rPr>
          <w:rFonts w:hint="eastAsia" w:cs="宋体" w:asciiTheme="minorEastAsia" w:hAnsiTheme="minorEastAsia"/>
          <w:bCs/>
          <w:color w:val="auto"/>
          <w:kern w:val="0"/>
          <w:sz w:val="24"/>
          <w:szCs w:val="24"/>
          <w:highlight w:val="none"/>
          <w:lang w:val="en-US" w:eastAsia="zh-CN"/>
        </w:rPr>
        <w:t>进口手续费</w:t>
      </w:r>
      <w:r>
        <w:rPr>
          <w:rFonts w:hint="eastAsia" w:cs="宋体" w:asciiTheme="minorEastAsia" w:hAnsiTheme="minorEastAsia"/>
          <w:bCs/>
          <w:color w:val="auto"/>
          <w:kern w:val="0"/>
          <w:sz w:val="24"/>
          <w:szCs w:val="24"/>
          <w:highlight w:val="none"/>
          <w:lang w:eastAsia="zh-CN"/>
        </w:rPr>
        <w:t>（</w:t>
      </w:r>
      <w:r>
        <w:rPr>
          <w:rFonts w:hint="eastAsia" w:cs="宋体" w:asciiTheme="minorEastAsia" w:hAnsiTheme="minorEastAsia"/>
          <w:bCs/>
          <w:color w:val="auto"/>
          <w:kern w:val="0"/>
          <w:sz w:val="24"/>
          <w:szCs w:val="24"/>
          <w:highlight w:val="none"/>
          <w:lang w:val="en-US" w:eastAsia="zh-CN"/>
        </w:rPr>
        <w:t>如有</w:t>
      </w:r>
      <w:r>
        <w:rPr>
          <w:rFonts w:hint="eastAsia" w:cs="宋体" w:asciiTheme="minorEastAsia" w:hAnsiTheme="minorEastAsia"/>
          <w:bCs/>
          <w:color w:val="auto"/>
          <w:kern w:val="0"/>
          <w:sz w:val="24"/>
          <w:szCs w:val="24"/>
          <w:highlight w:val="none"/>
          <w:lang w:eastAsia="zh-CN"/>
        </w:rPr>
        <w:t>）</w:t>
      </w:r>
      <w:r>
        <w:rPr>
          <w:rFonts w:hint="eastAsia" w:cs="宋体" w:asciiTheme="minorEastAsia" w:hAnsiTheme="minorEastAsia"/>
          <w:bCs/>
          <w:color w:val="auto"/>
          <w:kern w:val="0"/>
          <w:sz w:val="24"/>
          <w:szCs w:val="24"/>
          <w:highlight w:val="none"/>
        </w:rPr>
        <w:t>、税</w:t>
      </w:r>
      <w:r>
        <w:rPr>
          <w:rFonts w:hint="eastAsia" w:cs="宋体" w:asciiTheme="minorEastAsia" w:hAnsiTheme="minorEastAsia"/>
          <w:bCs/>
          <w:color w:val="auto"/>
          <w:kern w:val="0"/>
          <w:sz w:val="24"/>
          <w:szCs w:val="24"/>
          <w:highlight w:val="none"/>
          <w:lang w:val="en-US" w:eastAsia="zh-CN"/>
        </w:rPr>
        <w:t>费</w:t>
      </w:r>
      <w:r>
        <w:rPr>
          <w:rFonts w:hint="eastAsia" w:cs="宋体" w:asciiTheme="minorEastAsia" w:hAnsiTheme="minorEastAsia"/>
          <w:bCs/>
          <w:color w:val="auto"/>
          <w:kern w:val="0"/>
          <w:sz w:val="24"/>
          <w:szCs w:val="24"/>
          <w:highlight w:val="none"/>
        </w:rPr>
        <w:t>以及售后服务等一切费用。</w:t>
      </w:r>
    </w:p>
    <w:p w14:paraId="463CB1C5">
      <w:pPr>
        <w:pStyle w:val="47"/>
        <w:numPr>
          <w:ilvl w:val="1"/>
          <w:numId w:val="5"/>
        </w:numPr>
        <w:tabs>
          <w:tab w:val="left" w:pos="993"/>
        </w:tabs>
        <w:spacing w:line="360" w:lineRule="auto"/>
        <w:ind w:left="0" w:firstLine="425" w:firstLineChars="0"/>
        <w:rPr>
          <w:rFonts w:cs="宋体" w:asciiTheme="minorEastAsia" w:hAnsiTheme="minorEastAsia"/>
          <w:bCs/>
          <w:color w:val="auto"/>
          <w:kern w:val="0"/>
          <w:sz w:val="24"/>
          <w:szCs w:val="24"/>
          <w:highlight w:val="none"/>
        </w:rPr>
      </w:pPr>
      <w:r>
        <w:rPr>
          <w:rFonts w:hint="eastAsia" w:cs="宋体" w:asciiTheme="minorEastAsia" w:hAnsiTheme="minorEastAsia"/>
          <w:bCs/>
          <w:color w:val="auto"/>
          <w:kern w:val="0"/>
          <w:sz w:val="24"/>
          <w:szCs w:val="24"/>
          <w:highlight w:val="none"/>
        </w:rPr>
        <w:t>本项目如涉及与</w:t>
      </w:r>
      <w:r>
        <w:rPr>
          <w:rFonts w:hint="eastAsia" w:cs="宋体" w:asciiTheme="minorEastAsia" w:hAnsiTheme="minorEastAsia"/>
          <w:bCs/>
          <w:color w:val="auto"/>
          <w:kern w:val="0"/>
          <w:sz w:val="24"/>
          <w:szCs w:val="24"/>
          <w:highlight w:val="none"/>
          <w:lang w:eastAsia="zh-CN"/>
        </w:rPr>
        <w:t>分签单位</w:t>
      </w:r>
      <w:r>
        <w:rPr>
          <w:rFonts w:hint="eastAsia" w:cs="宋体" w:asciiTheme="minorEastAsia" w:hAnsiTheme="minorEastAsia"/>
          <w:bCs/>
          <w:color w:val="auto"/>
          <w:kern w:val="0"/>
          <w:sz w:val="24"/>
          <w:szCs w:val="24"/>
          <w:highlight w:val="none"/>
        </w:rPr>
        <w:t>在用信息系统（包含但不限于：HIS系统、Pacs系统、电子病例系统、外联平台等，相关接口信息可现场</w:t>
      </w:r>
      <w:bookmarkStart w:id="42" w:name="_GoBack"/>
      <w:r>
        <w:rPr>
          <w:rFonts w:hint="eastAsia" w:cs="宋体" w:asciiTheme="minorEastAsia" w:hAnsiTheme="minorEastAsia"/>
          <w:bCs/>
          <w:color w:val="auto"/>
          <w:kern w:val="0"/>
          <w:sz w:val="24"/>
          <w:szCs w:val="24"/>
          <w:highlight w:val="none"/>
        </w:rPr>
        <w:t>踏勘</w:t>
      </w:r>
      <w:bookmarkEnd w:id="42"/>
      <w:r>
        <w:rPr>
          <w:rFonts w:hint="eastAsia" w:cs="宋体" w:asciiTheme="minorEastAsia" w:hAnsiTheme="minorEastAsia"/>
          <w:bCs/>
          <w:color w:val="auto"/>
          <w:kern w:val="0"/>
          <w:sz w:val="24"/>
          <w:szCs w:val="24"/>
          <w:highlight w:val="none"/>
        </w:rPr>
        <w:t>获悉）与本项目设备接入需求产生的系统改造、第三方系统对接所需等费用均已包含在本项目总价中，由中标</w:t>
      </w:r>
      <w:r>
        <w:rPr>
          <w:rFonts w:hint="eastAsia" w:cs="宋体" w:asciiTheme="minorEastAsia" w:hAnsiTheme="minorEastAsia"/>
          <w:bCs/>
          <w:color w:val="auto"/>
          <w:kern w:val="0"/>
          <w:sz w:val="24"/>
          <w:szCs w:val="24"/>
          <w:highlight w:val="none"/>
          <w:lang w:val="en-US" w:eastAsia="zh-CN"/>
        </w:rPr>
        <w:t>人</w:t>
      </w:r>
      <w:r>
        <w:rPr>
          <w:rFonts w:hint="eastAsia" w:cs="宋体" w:asciiTheme="minorEastAsia" w:hAnsiTheme="minorEastAsia"/>
          <w:bCs/>
          <w:color w:val="auto"/>
          <w:kern w:val="0"/>
          <w:sz w:val="24"/>
          <w:szCs w:val="24"/>
          <w:highlight w:val="none"/>
        </w:rPr>
        <w:t>与相关第三方供应商协商，</w:t>
      </w:r>
      <w:r>
        <w:rPr>
          <w:rFonts w:hint="eastAsia" w:cs="宋体" w:asciiTheme="minorEastAsia" w:hAnsiTheme="minorEastAsia"/>
          <w:bCs/>
          <w:color w:val="auto"/>
          <w:kern w:val="0"/>
          <w:sz w:val="24"/>
          <w:szCs w:val="24"/>
          <w:highlight w:val="none"/>
          <w:lang w:eastAsia="zh-CN"/>
        </w:rPr>
        <w:t>分签单位</w:t>
      </w:r>
      <w:r>
        <w:rPr>
          <w:rFonts w:hint="eastAsia" w:cs="宋体" w:asciiTheme="minorEastAsia" w:hAnsiTheme="minorEastAsia"/>
          <w:bCs/>
          <w:color w:val="auto"/>
          <w:kern w:val="0"/>
          <w:sz w:val="24"/>
          <w:szCs w:val="24"/>
          <w:highlight w:val="none"/>
        </w:rPr>
        <w:t>不再为此支付任何费用。</w:t>
      </w:r>
    </w:p>
    <w:p w14:paraId="7571EC40">
      <w:pPr>
        <w:pStyle w:val="47"/>
        <w:numPr>
          <w:ilvl w:val="2"/>
          <w:numId w:val="5"/>
        </w:numPr>
        <w:tabs>
          <w:tab w:val="left" w:pos="993"/>
        </w:tabs>
        <w:spacing w:line="360" w:lineRule="auto"/>
        <w:ind w:firstLineChars="0"/>
        <w:rPr>
          <w:rFonts w:cs="宋体" w:asciiTheme="minorEastAsia" w:hAnsiTheme="minorEastAsia"/>
          <w:bCs/>
          <w:color w:val="auto"/>
          <w:kern w:val="0"/>
          <w:sz w:val="24"/>
          <w:szCs w:val="24"/>
          <w:highlight w:val="none"/>
        </w:rPr>
      </w:pPr>
      <w:r>
        <w:rPr>
          <w:rFonts w:hint="eastAsia" w:cs="宋体" w:asciiTheme="minorEastAsia" w:hAnsiTheme="minorEastAsia"/>
          <w:bCs/>
          <w:color w:val="auto"/>
          <w:kern w:val="0"/>
          <w:sz w:val="24"/>
          <w:szCs w:val="24"/>
          <w:highlight w:val="none"/>
        </w:rPr>
        <w:t>厦门市中心血站踏勘联系人：</w:t>
      </w:r>
      <w:r>
        <w:rPr>
          <w:rFonts w:hint="eastAsia" w:cs="宋体" w:asciiTheme="minorEastAsia" w:hAnsiTheme="minorEastAsia"/>
          <w:bCs/>
          <w:color w:val="auto"/>
          <w:kern w:val="0"/>
          <w:sz w:val="24"/>
          <w:szCs w:val="24"/>
          <w:highlight w:val="none"/>
          <w:lang w:val="en-US" w:eastAsia="zh-CN"/>
        </w:rPr>
        <w:t>黄</w:t>
      </w:r>
      <w:r>
        <w:rPr>
          <w:rFonts w:hint="eastAsia" w:cs="宋体" w:asciiTheme="minorEastAsia" w:hAnsiTheme="minorEastAsia"/>
          <w:bCs/>
          <w:color w:val="auto"/>
          <w:kern w:val="0"/>
          <w:sz w:val="24"/>
          <w:szCs w:val="24"/>
          <w:highlight w:val="none"/>
        </w:rPr>
        <w:t>老师，联系方式：</w:t>
      </w:r>
      <w:r>
        <w:rPr>
          <w:rFonts w:hint="eastAsia" w:cs="宋体" w:asciiTheme="minorEastAsia" w:hAnsiTheme="minorEastAsia"/>
          <w:bCs/>
          <w:color w:val="auto"/>
          <w:kern w:val="0"/>
          <w:sz w:val="24"/>
          <w:szCs w:val="24"/>
          <w:highlight w:val="none"/>
          <w:lang w:val="en-US" w:eastAsia="zh-CN"/>
        </w:rPr>
        <w:t>0592-2684900</w:t>
      </w:r>
      <w:r>
        <w:rPr>
          <w:rFonts w:hint="eastAsia" w:cs="宋体" w:asciiTheme="minorEastAsia" w:hAnsiTheme="minorEastAsia"/>
          <w:bCs/>
          <w:color w:val="auto"/>
          <w:kern w:val="0"/>
          <w:sz w:val="24"/>
          <w:szCs w:val="24"/>
          <w:highlight w:val="none"/>
          <w:lang w:eastAsia="zh-CN"/>
        </w:rPr>
        <w:t>。</w:t>
      </w:r>
    </w:p>
    <w:p w14:paraId="3C499202">
      <w:pPr>
        <w:pStyle w:val="47"/>
        <w:numPr>
          <w:ilvl w:val="1"/>
          <w:numId w:val="5"/>
        </w:numPr>
        <w:tabs>
          <w:tab w:val="left" w:pos="993"/>
        </w:tabs>
        <w:spacing w:line="360" w:lineRule="auto"/>
        <w:ind w:left="0" w:firstLine="425" w:firstLineChars="0"/>
        <w:rPr>
          <w:rFonts w:cs="宋体" w:asciiTheme="minorEastAsia" w:hAnsiTheme="minorEastAsia"/>
          <w:bCs/>
          <w:color w:val="auto"/>
          <w:kern w:val="0"/>
          <w:sz w:val="24"/>
          <w:szCs w:val="24"/>
          <w:highlight w:val="none"/>
        </w:rPr>
      </w:pPr>
      <w:r>
        <w:rPr>
          <w:rFonts w:hint="eastAsia" w:cs="宋体" w:asciiTheme="minorEastAsia" w:hAnsiTheme="minorEastAsia"/>
          <w:bCs/>
          <w:color w:val="auto"/>
          <w:kern w:val="0"/>
          <w:sz w:val="24"/>
          <w:szCs w:val="24"/>
          <w:highlight w:val="none"/>
        </w:rPr>
        <w:t>投标人漏报的单价或每单价报价中漏报、少报的费用，视为此项费用已隐含在总报价中，中标后不得再向</w:t>
      </w:r>
      <w:r>
        <w:rPr>
          <w:rFonts w:hint="eastAsia" w:ascii="宋体" w:hAnsi="宋体" w:eastAsia="宋体"/>
          <w:color w:val="auto"/>
          <w:sz w:val="24"/>
          <w:szCs w:val="28"/>
          <w:highlight w:val="none"/>
          <w:lang w:eastAsia="zh-CN"/>
        </w:rPr>
        <w:t>分签单位</w:t>
      </w:r>
      <w:r>
        <w:rPr>
          <w:rFonts w:hint="eastAsia" w:cs="宋体" w:asciiTheme="minorEastAsia" w:hAnsiTheme="minorEastAsia"/>
          <w:bCs/>
          <w:color w:val="auto"/>
          <w:kern w:val="0"/>
          <w:sz w:val="24"/>
          <w:szCs w:val="24"/>
          <w:highlight w:val="none"/>
        </w:rPr>
        <w:t>收取任何费用。</w:t>
      </w:r>
    </w:p>
    <w:p w14:paraId="6B64631B">
      <w:pPr>
        <w:pStyle w:val="47"/>
        <w:numPr>
          <w:ilvl w:val="1"/>
          <w:numId w:val="5"/>
        </w:numPr>
        <w:tabs>
          <w:tab w:val="left" w:pos="993"/>
        </w:tabs>
        <w:spacing w:line="360" w:lineRule="auto"/>
        <w:ind w:left="0" w:firstLine="425" w:firstLineChars="0"/>
        <w:rPr>
          <w:rFonts w:cs="宋体" w:asciiTheme="minorEastAsia" w:hAnsiTheme="minorEastAsia"/>
          <w:bCs/>
          <w:color w:val="auto"/>
          <w:kern w:val="0"/>
          <w:sz w:val="24"/>
          <w:szCs w:val="24"/>
          <w:highlight w:val="none"/>
        </w:rPr>
      </w:pPr>
      <w:r>
        <w:rPr>
          <w:rFonts w:hint="eastAsia" w:cs="宋体" w:asciiTheme="minorEastAsia" w:hAnsiTheme="minorEastAsia"/>
          <w:bCs/>
          <w:color w:val="auto"/>
          <w:kern w:val="0"/>
          <w:sz w:val="24"/>
          <w:szCs w:val="24"/>
          <w:highlight w:val="none"/>
        </w:rPr>
        <w:t>技术参数中要求选配、按需配置的部分，已包含在总报价中，中标后不得再向</w:t>
      </w:r>
      <w:r>
        <w:rPr>
          <w:rFonts w:hint="eastAsia" w:cs="宋体" w:asciiTheme="minorEastAsia" w:hAnsiTheme="minorEastAsia"/>
          <w:bCs/>
          <w:color w:val="auto"/>
          <w:kern w:val="0"/>
          <w:sz w:val="24"/>
          <w:szCs w:val="24"/>
          <w:highlight w:val="none"/>
          <w:lang w:eastAsia="zh-CN"/>
        </w:rPr>
        <w:t>分签单位</w:t>
      </w:r>
      <w:r>
        <w:rPr>
          <w:rFonts w:hint="eastAsia" w:cs="宋体" w:asciiTheme="minorEastAsia" w:hAnsiTheme="minorEastAsia"/>
          <w:bCs/>
          <w:color w:val="auto"/>
          <w:kern w:val="0"/>
          <w:sz w:val="24"/>
          <w:szCs w:val="24"/>
          <w:highlight w:val="none"/>
        </w:rPr>
        <w:t>收取任何费用。</w:t>
      </w:r>
    </w:p>
    <w:p w14:paraId="4A1E7B67">
      <w:pPr>
        <w:pStyle w:val="47"/>
        <w:numPr>
          <w:ilvl w:val="1"/>
          <w:numId w:val="5"/>
        </w:numPr>
        <w:tabs>
          <w:tab w:val="left" w:pos="993"/>
        </w:tabs>
        <w:spacing w:line="360" w:lineRule="auto"/>
        <w:ind w:left="0" w:firstLine="425" w:firstLineChars="0"/>
        <w:rPr>
          <w:rFonts w:cs="宋体" w:asciiTheme="minorEastAsia" w:hAnsiTheme="minorEastAsia"/>
          <w:b w:val="0"/>
          <w:bCs/>
          <w:color w:val="auto"/>
          <w:kern w:val="0"/>
          <w:sz w:val="24"/>
          <w:szCs w:val="24"/>
          <w:highlight w:val="none"/>
        </w:rPr>
      </w:pPr>
      <w:r>
        <w:rPr>
          <w:rFonts w:hint="eastAsia" w:cs="宋体" w:asciiTheme="minorEastAsia" w:hAnsiTheme="minorEastAsia"/>
          <w:b/>
          <w:color w:val="auto"/>
          <w:kern w:val="0"/>
          <w:sz w:val="24"/>
          <w:szCs w:val="24"/>
          <w:highlight w:val="none"/>
        </w:rPr>
        <w:t>投标人应根据本章/三、商务要求所附《</w:t>
      </w:r>
      <w:r>
        <w:rPr>
          <w:rFonts w:hint="eastAsia" w:cs="宋体" w:asciiTheme="minorEastAsia" w:hAnsiTheme="minorEastAsia"/>
          <w:b/>
          <w:color w:val="auto"/>
          <w:kern w:val="0"/>
          <w:sz w:val="24"/>
          <w:szCs w:val="24"/>
          <w:highlight w:val="none"/>
          <w:lang w:val="en-US" w:eastAsia="zh-CN"/>
        </w:rPr>
        <w:t>分项</w:t>
      </w:r>
      <w:r>
        <w:rPr>
          <w:rFonts w:hint="eastAsia" w:cs="宋体" w:asciiTheme="minorEastAsia" w:hAnsiTheme="minorEastAsia"/>
          <w:b/>
          <w:color w:val="auto"/>
          <w:kern w:val="0"/>
          <w:sz w:val="24"/>
          <w:szCs w:val="24"/>
          <w:highlight w:val="none"/>
        </w:rPr>
        <w:t>报价表》格式编辑详细报价书，并在投标（响应）客户端上传投标文件时，在“报价分册”—“中小企业声明函”处导入完整的《</w:t>
      </w:r>
      <w:r>
        <w:rPr>
          <w:rFonts w:hint="eastAsia" w:cs="宋体" w:asciiTheme="minorEastAsia" w:hAnsiTheme="minorEastAsia"/>
          <w:b/>
          <w:color w:val="auto"/>
          <w:kern w:val="0"/>
          <w:sz w:val="24"/>
          <w:szCs w:val="24"/>
          <w:highlight w:val="none"/>
          <w:lang w:val="en-US" w:eastAsia="zh-CN"/>
        </w:rPr>
        <w:t>分项</w:t>
      </w:r>
      <w:r>
        <w:rPr>
          <w:rFonts w:hint="eastAsia" w:cs="宋体" w:asciiTheme="minorEastAsia" w:hAnsiTheme="minorEastAsia"/>
          <w:b/>
          <w:color w:val="auto"/>
          <w:kern w:val="0"/>
          <w:sz w:val="24"/>
          <w:szCs w:val="24"/>
          <w:highlight w:val="none"/>
        </w:rPr>
        <w:t>报价表》。未提交完整的《</w:t>
      </w:r>
      <w:r>
        <w:rPr>
          <w:rFonts w:hint="eastAsia" w:cs="宋体" w:asciiTheme="minorEastAsia" w:hAnsiTheme="minorEastAsia"/>
          <w:b/>
          <w:color w:val="auto"/>
          <w:kern w:val="0"/>
          <w:sz w:val="24"/>
          <w:szCs w:val="24"/>
          <w:highlight w:val="none"/>
          <w:lang w:val="en-US" w:eastAsia="zh-CN"/>
        </w:rPr>
        <w:t>分项</w:t>
      </w:r>
      <w:r>
        <w:rPr>
          <w:rFonts w:hint="eastAsia" w:cs="宋体" w:asciiTheme="minorEastAsia" w:hAnsiTheme="minorEastAsia"/>
          <w:b/>
          <w:color w:val="auto"/>
          <w:kern w:val="0"/>
          <w:sz w:val="24"/>
          <w:szCs w:val="24"/>
          <w:highlight w:val="none"/>
        </w:rPr>
        <w:t>报价表》，由此产生的不利后果由投标人自行承担。</w:t>
      </w:r>
    </w:p>
    <w:p w14:paraId="1C760AA7">
      <w:pPr>
        <w:pStyle w:val="47"/>
        <w:numPr>
          <w:ilvl w:val="1"/>
          <w:numId w:val="5"/>
        </w:numPr>
        <w:tabs>
          <w:tab w:val="left" w:pos="993"/>
        </w:tabs>
        <w:spacing w:line="360" w:lineRule="auto"/>
        <w:ind w:left="0" w:firstLine="425" w:firstLineChars="0"/>
        <w:rPr>
          <w:rFonts w:cs="宋体" w:asciiTheme="minorEastAsia" w:hAnsiTheme="minorEastAsia"/>
          <w:b w:val="0"/>
          <w:bCs/>
          <w:color w:val="auto"/>
          <w:kern w:val="0"/>
          <w:sz w:val="24"/>
          <w:szCs w:val="24"/>
          <w:highlight w:val="none"/>
        </w:rPr>
      </w:pPr>
      <w:r>
        <w:rPr>
          <w:rFonts w:hint="eastAsia" w:cs="宋体" w:asciiTheme="minorEastAsia" w:hAnsiTheme="minorEastAsia"/>
          <w:b/>
          <w:color w:val="auto"/>
          <w:kern w:val="0"/>
          <w:sz w:val="24"/>
          <w:szCs w:val="24"/>
          <w:highlight w:val="none"/>
        </w:rPr>
        <w:t>《</w:t>
      </w:r>
      <w:r>
        <w:rPr>
          <w:rFonts w:hint="eastAsia" w:cs="宋体" w:asciiTheme="minorEastAsia" w:hAnsiTheme="minorEastAsia"/>
          <w:b/>
          <w:color w:val="auto"/>
          <w:kern w:val="0"/>
          <w:sz w:val="24"/>
          <w:szCs w:val="24"/>
          <w:highlight w:val="none"/>
          <w:lang w:val="en-US" w:eastAsia="zh-CN"/>
        </w:rPr>
        <w:t>分项</w:t>
      </w:r>
      <w:r>
        <w:rPr>
          <w:rFonts w:hint="eastAsia" w:cs="宋体" w:asciiTheme="minorEastAsia" w:hAnsiTheme="minorEastAsia"/>
          <w:b/>
          <w:color w:val="auto"/>
          <w:kern w:val="0"/>
          <w:sz w:val="24"/>
          <w:szCs w:val="24"/>
          <w:highlight w:val="none"/>
        </w:rPr>
        <w:t>报价表》</w:t>
      </w:r>
      <w:r>
        <w:rPr>
          <w:rFonts w:hint="eastAsia" w:cs="宋体" w:asciiTheme="minorEastAsia" w:hAnsiTheme="minorEastAsia"/>
          <w:b/>
          <w:color w:val="auto"/>
          <w:kern w:val="0"/>
          <w:sz w:val="24"/>
          <w:szCs w:val="24"/>
          <w:highlight w:val="none"/>
          <w:lang w:val="en-US" w:eastAsia="zh-CN"/>
        </w:rPr>
        <w:t>中不同献血屋同一品目号的产品须报价一致，否则投标无效。</w:t>
      </w:r>
    </w:p>
    <w:p w14:paraId="4756D17C">
      <w:pPr>
        <w:pStyle w:val="47"/>
        <w:numPr>
          <w:ilvl w:val="0"/>
          <w:numId w:val="5"/>
        </w:numPr>
        <w:spacing w:beforeLines="100" w:afterLines="100"/>
        <w:ind w:left="0" w:firstLine="0" w:firstLineChars="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商务条件响应要求</w:t>
      </w:r>
    </w:p>
    <w:p w14:paraId="594FE566">
      <w:pPr>
        <w:pStyle w:val="47"/>
        <w:numPr>
          <w:ilvl w:val="1"/>
          <w:numId w:val="5"/>
        </w:numPr>
        <w:tabs>
          <w:tab w:val="left" w:pos="993"/>
        </w:tabs>
        <w:spacing w:line="360" w:lineRule="auto"/>
        <w:ind w:left="0" w:firstLine="425" w:firstLineChars="0"/>
        <w:rPr>
          <w:rFonts w:cs="宋体" w:asciiTheme="minorEastAsia" w:hAnsiTheme="minorEastAsia"/>
          <w:bCs/>
          <w:color w:val="auto"/>
          <w:kern w:val="0"/>
          <w:sz w:val="24"/>
          <w:szCs w:val="24"/>
          <w:highlight w:val="none"/>
        </w:rPr>
      </w:pPr>
      <w:r>
        <w:rPr>
          <w:rFonts w:hint="eastAsia" w:cs="宋体" w:asciiTheme="minorEastAsia" w:hAnsiTheme="minorEastAsia"/>
          <w:bCs/>
          <w:color w:val="auto"/>
          <w:kern w:val="0"/>
          <w:sz w:val="24"/>
          <w:szCs w:val="24"/>
          <w:highlight w:val="none"/>
        </w:rPr>
        <w:t>投标人应根据商务条件要求及商务项评分条款提供相应的交付时间、售后服务、业绩经验，</w:t>
      </w:r>
      <w:r>
        <w:rPr>
          <w:rFonts w:hint="eastAsia" w:ascii="宋体" w:hAnsi="宋体" w:eastAsia="宋体"/>
          <w:color w:val="auto"/>
          <w:sz w:val="24"/>
          <w:szCs w:val="28"/>
          <w:highlight w:val="none"/>
        </w:rPr>
        <w:t>并按要求提供相应的佐证材料，</w:t>
      </w:r>
      <w:r>
        <w:rPr>
          <w:rFonts w:hint="eastAsia" w:cs="宋体" w:asciiTheme="minorEastAsia" w:hAnsiTheme="minorEastAsia"/>
          <w:bCs/>
          <w:color w:val="auto"/>
          <w:kern w:val="0"/>
          <w:sz w:val="24"/>
          <w:szCs w:val="24"/>
          <w:highlight w:val="none"/>
        </w:rPr>
        <w:t>未按要求提供的将可能导致不得分。</w:t>
      </w:r>
    </w:p>
    <w:p w14:paraId="11AA3641">
      <w:pPr>
        <w:pStyle w:val="47"/>
        <w:numPr>
          <w:ilvl w:val="0"/>
          <w:numId w:val="5"/>
        </w:numPr>
        <w:spacing w:beforeLines="100" w:afterLines="100"/>
        <w:ind w:left="0" w:firstLine="0" w:firstLineChars="0"/>
        <w:rPr>
          <w:rFonts w:cs="宋体" w:asciiTheme="minorEastAsia" w:hAnsiTheme="minorEastAsia"/>
          <w:b/>
          <w:bCs/>
          <w:color w:val="auto"/>
          <w:kern w:val="0"/>
          <w:sz w:val="24"/>
          <w:szCs w:val="24"/>
          <w:highlight w:val="none"/>
        </w:rPr>
      </w:pPr>
      <w:r>
        <w:rPr>
          <w:rFonts w:hint="eastAsia" w:cs="宋体" w:asciiTheme="minorEastAsia" w:hAnsiTheme="minorEastAsia"/>
          <w:b/>
          <w:bCs/>
          <w:color w:val="auto"/>
          <w:kern w:val="0"/>
          <w:sz w:val="24"/>
          <w:szCs w:val="24"/>
          <w:highlight w:val="none"/>
        </w:rPr>
        <w:t>违约责任</w:t>
      </w:r>
    </w:p>
    <w:p w14:paraId="67C9BBE4">
      <w:pPr>
        <w:pStyle w:val="47"/>
        <w:numPr>
          <w:ilvl w:val="1"/>
          <w:numId w:val="5"/>
        </w:numPr>
        <w:tabs>
          <w:tab w:val="left" w:pos="993"/>
        </w:tabs>
        <w:spacing w:line="360" w:lineRule="auto"/>
        <w:ind w:left="0" w:firstLine="425" w:firstLineChars="0"/>
        <w:rPr>
          <w:rFonts w:cs="宋体" w:asciiTheme="minorEastAsia" w:hAnsiTheme="minorEastAsia"/>
          <w:bCs/>
          <w:color w:val="auto"/>
          <w:kern w:val="0"/>
          <w:sz w:val="24"/>
          <w:szCs w:val="24"/>
          <w:highlight w:val="none"/>
        </w:rPr>
      </w:pPr>
      <w:r>
        <w:rPr>
          <w:rFonts w:hint="eastAsia" w:cs="宋体" w:asciiTheme="minorEastAsia" w:hAnsiTheme="minorEastAsia"/>
          <w:bCs/>
          <w:color w:val="auto"/>
          <w:kern w:val="0"/>
          <w:sz w:val="24"/>
          <w:szCs w:val="24"/>
          <w:highlight w:val="none"/>
        </w:rPr>
        <w:t>中标人未能按投标承诺的交付期如期交付的，每逾期1个日历日，需向</w:t>
      </w:r>
      <w:r>
        <w:rPr>
          <w:rFonts w:hint="eastAsia" w:cs="宋体" w:asciiTheme="minorEastAsia" w:hAnsiTheme="minorEastAsia"/>
          <w:bCs/>
          <w:color w:val="auto"/>
          <w:kern w:val="0"/>
          <w:sz w:val="24"/>
          <w:szCs w:val="24"/>
          <w:highlight w:val="none"/>
          <w:lang w:eastAsia="zh-CN"/>
        </w:rPr>
        <w:t>分签单位</w:t>
      </w:r>
      <w:r>
        <w:rPr>
          <w:rFonts w:hint="eastAsia" w:cs="宋体" w:asciiTheme="minorEastAsia" w:hAnsiTheme="minorEastAsia"/>
          <w:bCs/>
          <w:color w:val="auto"/>
          <w:kern w:val="0"/>
          <w:sz w:val="24"/>
          <w:szCs w:val="24"/>
          <w:highlight w:val="none"/>
        </w:rPr>
        <w:t>支付合同金额2‰的违约金，延误超过15天的</w:t>
      </w:r>
      <w:r>
        <w:rPr>
          <w:rFonts w:hint="eastAsia" w:cs="宋体" w:asciiTheme="minorEastAsia" w:hAnsiTheme="minorEastAsia"/>
          <w:bCs/>
          <w:color w:val="auto"/>
          <w:kern w:val="0"/>
          <w:sz w:val="24"/>
          <w:szCs w:val="24"/>
          <w:highlight w:val="none"/>
          <w:lang w:eastAsia="zh-CN"/>
        </w:rPr>
        <w:t>分签单位</w:t>
      </w:r>
      <w:r>
        <w:rPr>
          <w:rFonts w:hint="eastAsia" w:cs="宋体" w:asciiTheme="minorEastAsia" w:hAnsiTheme="minorEastAsia"/>
          <w:bCs/>
          <w:color w:val="auto"/>
          <w:kern w:val="0"/>
          <w:sz w:val="24"/>
          <w:szCs w:val="24"/>
          <w:highlight w:val="none"/>
        </w:rPr>
        <w:t>有权终止合同。</w:t>
      </w:r>
    </w:p>
    <w:p w14:paraId="08C06046">
      <w:pPr>
        <w:pStyle w:val="47"/>
        <w:numPr>
          <w:ilvl w:val="1"/>
          <w:numId w:val="5"/>
        </w:numPr>
        <w:tabs>
          <w:tab w:val="left" w:pos="993"/>
        </w:tabs>
        <w:spacing w:line="360" w:lineRule="auto"/>
        <w:ind w:left="0" w:firstLine="425" w:firstLineChars="0"/>
        <w:rPr>
          <w:rFonts w:cs="宋体" w:asciiTheme="minorEastAsia" w:hAnsiTheme="minorEastAsia"/>
          <w:bCs/>
          <w:color w:val="auto"/>
          <w:kern w:val="0"/>
          <w:sz w:val="24"/>
          <w:szCs w:val="24"/>
          <w:highlight w:val="none"/>
        </w:rPr>
      </w:pPr>
      <w:r>
        <w:rPr>
          <w:rFonts w:hint="eastAsia" w:cs="宋体" w:asciiTheme="minorEastAsia" w:hAnsiTheme="minorEastAsia"/>
          <w:bCs/>
          <w:color w:val="auto"/>
          <w:kern w:val="0"/>
          <w:sz w:val="24"/>
          <w:szCs w:val="24"/>
          <w:highlight w:val="none"/>
        </w:rPr>
        <w:t>在整个验收过程中，如</w:t>
      </w:r>
      <w:r>
        <w:rPr>
          <w:rFonts w:hint="eastAsia" w:cs="宋体" w:asciiTheme="minorEastAsia" w:hAnsiTheme="minorEastAsia"/>
          <w:bCs/>
          <w:color w:val="auto"/>
          <w:kern w:val="0"/>
          <w:sz w:val="24"/>
          <w:szCs w:val="24"/>
          <w:highlight w:val="none"/>
          <w:lang w:eastAsia="zh-CN"/>
        </w:rPr>
        <w:t>分签单位</w:t>
      </w:r>
      <w:r>
        <w:rPr>
          <w:rFonts w:hint="eastAsia" w:cs="宋体" w:asciiTheme="minorEastAsia" w:hAnsiTheme="minorEastAsia"/>
          <w:bCs/>
          <w:color w:val="auto"/>
          <w:kern w:val="0"/>
          <w:sz w:val="24"/>
          <w:szCs w:val="24"/>
          <w:highlight w:val="none"/>
        </w:rPr>
        <w:t>发现问题的，中标人应按</w:t>
      </w:r>
      <w:r>
        <w:rPr>
          <w:rFonts w:hint="eastAsia" w:cs="宋体" w:asciiTheme="minorEastAsia" w:hAnsiTheme="minorEastAsia"/>
          <w:bCs/>
          <w:color w:val="auto"/>
          <w:kern w:val="0"/>
          <w:sz w:val="24"/>
          <w:szCs w:val="24"/>
          <w:highlight w:val="none"/>
          <w:lang w:eastAsia="zh-CN"/>
        </w:rPr>
        <w:t>分签单位</w:t>
      </w:r>
      <w:r>
        <w:rPr>
          <w:rFonts w:hint="eastAsia" w:cs="宋体" w:asciiTheme="minorEastAsia" w:hAnsiTheme="minorEastAsia"/>
          <w:bCs/>
          <w:color w:val="auto"/>
          <w:kern w:val="0"/>
          <w:sz w:val="24"/>
          <w:szCs w:val="24"/>
          <w:highlight w:val="none"/>
        </w:rPr>
        <w:t>要求及时进行整改。中标人若不按</w:t>
      </w:r>
      <w:r>
        <w:rPr>
          <w:rFonts w:hint="eastAsia" w:cs="宋体" w:asciiTheme="minorEastAsia" w:hAnsiTheme="minorEastAsia"/>
          <w:bCs/>
          <w:color w:val="auto"/>
          <w:kern w:val="0"/>
          <w:sz w:val="24"/>
          <w:szCs w:val="24"/>
          <w:highlight w:val="none"/>
          <w:lang w:eastAsia="zh-CN"/>
        </w:rPr>
        <w:t>分签单位</w:t>
      </w:r>
      <w:r>
        <w:rPr>
          <w:rFonts w:hint="eastAsia" w:cs="宋体" w:asciiTheme="minorEastAsia" w:hAnsiTheme="minorEastAsia"/>
          <w:bCs/>
          <w:color w:val="auto"/>
          <w:kern w:val="0"/>
          <w:sz w:val="24"/>
          <w:szCs w:val="24"/>
          <w:highlight w:val="none"/>
        </w:rPr>
        <w:t>要求整改或经整改一次后仍不合格的，则</w:t>
      </w:r>
      <w:r>
        <w:rPr>
          <w:rFonts w:hint="eastAsia" w:cs="宋体" w:asciiTheme="minorEastAsia" w:hAnsiTheme="minorEastAsia"/>
          <w:bCs/>
          <w:color w:val="auto"/>
          <w:kern w:val="0"/>
          <w:sz w:val="24"/>
          <w:szCs w:val="24"/>
          <w:highlight w:val="none"/>
          <w:lang w:eastAsia="zh-CN"/>
        </w:rPr>
        <w:t>分签单位</w:t>
      </w:r>
      <w:r>
        <w:rPr>
          <w:rFonts w:hint="eastAsia" w:cs="宋体" w:asciiTheme="minorEastAsia" w:hAnsiTheme="minorEastAsia"/>
          <w:bCs/>
          <w:color w:val="auto"/>
          <w:kern w:val="0"/>
          <w:sz w:val="24"/>
          <w:szCs w:val="24"/>
          <w:highlight w:val="none"/>
        </w:rPr>
        <w:t>有权终止合同。</w:t>
      </w:r>
    </w:p>
    <w:p w14:paraId="761D44FB">
      <w:pPr>
        <w:pStyle w:val="47"/>
        <w:numPr>
          <w:ilvl w:val="1"/>
          <w:numId w:val="5"/>
        </w:numPr>
        <w:tabs>
          <w:tab w:val="left" w:pos="993"/>
        </w:tabs>
        <w:spacing w:line="360" w:lineRule="auto"/>
        <w:ind w:left="0" w:firstLine="425" w:firstLineChars="0"/>
        <w:rPr>
          <w:rFonts w:cs="宋体" w:asciiTheme="minorEastAsia" w:hAnsiTheme="minorEastAsia"/>
          <w:bCs/>
          <w:color w:val="auto"/>
          <w:kern w:val="0"/>
          <w:sz w:val="24"/>
          <w:szCs w:val="24"/>
          <w:highlight w:val="none"/>
        </w:rPr>
      </w:pPr>
      <w:r>
        <w:rPr>
          <w:rFonts w:hint="eastAsia" w:cs="宋体" w:asciiTheme="minorEastAsia" w:hAnsiTheme="minorEastAsia"/>
          <w:bCs/>
          <w:color w:val="auto"/>
          <w:kern w:val="0"/>
          <w:sz w:val="24"/>
          <w:szCs w:val="24"/>
          <w:highlight w:val="none"/>
        </w:rPr>
        <w:t>在验收过程中，若发现中标人存在虚假应标情形的，</w:t>
      </w:r>
      <w:r>
        <w:rPr>
          <w:rFonts w:hint="eastAsia" w:cs="宋体" w:asciiTheme="minorEastAsia" w:hAnsiTheme="minorEastAsia"/>
          <w:bCs/>
          <w:color w:val="auto"/>
          <w:kern w:val="0"/>
          <w:sz w:val="24"/>
          <w:szCs w:val="24"/>
          <w:highlight w:val="none"/>
          <w:lang w:eastAsia="zh-CN"/>
        </w:rPr>
        <w:t>分签单位</w:t>
      </w:r>
      <w:r>
        <w:rPr>
          <w:rFonts w:hint="eastAsia" w:cs="宋体" w:asciiTheme="minorEastAsia" w:hAnsiTheme="minorEastAsia"/>
          <w:bCs/>
          <w:color w:val="auto"/>
          <w:kern w:val="0"/>
          <w:sz w:val="24"/>
          <w:szCs w:val="24"/>
          <w:highlight w:val="none"/>
        </w:rPr>
        <w:t>有权终止合同，并要求中标人支付合同金额50%的违约金。同时</w:t>
      </w:r>
      <w:r>
        <w:rPr>
          <w:rFonts w:hint="eastAsia" w:cs="宋体" w:asciiTheme="minorEastAsia" w:hAnsiTheme="minorEastAsia"/>
          <w:bCs/>
          <w:color w:val="auto"/>
          <w:kern w:val="0"/>
          <w:sz w:val="24"/>
          <w:szCs w:val="24"/>
          <w:highlight w:val="none"/>
          <w:lang w:eastAsia="zh-CN"/>
        </w:rPr>
        <w:t>分签单位</w:t>
      </w:r>
      <w:r>
        <w:rPr>
          <w:rFonts w:hint="eastAsia" w:cs="宋体" w:asciiTheme="minorEastAsia" w:hAnsiTheme="minorEastAsia"/>
          <w:bCs/>
          <w:color w:val="auto"/>
          <w:kern w:val="0"/>
          <w:sz w:val="24"/>
          <w:szCs w:val="24"/>
          <w:highlight w:val="none"/>
        </w:rPr>
        <w:t>将虚假情况上报财政部门处理，追究中标人的相应法律责任。</w:t>
      </w:r>
    </w:p>
    <w:p w14:paraId="3138AEAB">
      <w:pPr>
        <w:spacing w:line="360" w:lineRule="auto"/>
        <w:ind w:firstLine="480" w:firstLineChars="200"/>
        <w:rPr>
          <w:rFonts w:asciiTheme="minorEastAsia" w:hAnsiTheme="minorEastAsia"/>
          <w:color w:val="auto"/>
          <w:sz w:val="24"/>
          <w:szCs w:val="28"/>
          <w:highlight w:val="none"/>
        </w:rPr>
      </w:pPr>
    </w:p>
    <w:p w14:paraId="5F344D91">
      <w:pPr>
        <w:spacing w:line="360" w:lineRule="auto"/>
        <w:jc w:val="left"/>
        <w:rPr>
          <w:rFonts w:ascii="黑体" w:hAnsi="黑体" w:eastAsia="黑体" w:cs="宋体"/>
          <w:b/>
          <w:color w:val="auto"/>
          <w:kern w:val="0"/>
          <w:sz w:val="32"/>
          <w:szCs w:val="24"/>
          <w:highlight w:val="none"/>
        </w:rPr>
      </w:pPr>
      <w:r>
        <w:rPr>
          <w:rFonts w:hint="eastAsia" w:ascii="黑体" w:hAnsi="黑体" w:eastAsia="黑体" w:cs="宋体"/>
          <w:b/>
          <w:color w:val="auto"/>
          <w:kern w:val="0"/>
          <w:sz w:val="32"/>
          <w:szCs w:val="24"/>
          <w:highlight w:val="none"/>
        </w:rPr>
        <w:t>补充条款：</w:t>
      </w:r>
    </w:p>
    <w:p w14:paraId="705CAA05">
      <w:pPr>
        <w:spacing w:line="360" w:lineRule="auto"/>
        <w:jc w:val="left"/>
        <w:rPr>
          <w:rFonts w:ascii="楷体" w:hAnsi="楷体" w:eastAsia="楷体" w:cs="宋体"/>
          <w:b/>
          <w:color w:val="auto"/>
          <w:kern w:val="0"/>
          <w:sz w:val="32"/>
          <w:szCs w:val="24"/>
          <w:highlight w:val="none"/>
        </w:rPr>
      </w:pPr>
      <w:r>
        <w:rPr>
          <w:rFonts w:hint="eastAsia" w:ascii="楷体" w:hAnsi="楷体" w:eastAsia="楷体" w:cs="宋体"/>
          <w:b/>
          <w:color w:val="auto"/>
          <w:kern w:val="0"/>
          <w:sz w:val="32"/>
          <w:szCs w:val="24"/>
          <w:highlight w:val="none"/>
        </w:rPr>
        <w:t>说明：本补充条款为招标文件组成部分，补充条款内容与招标文件其他地方内容不一致的，以本补充条款内容为准。请投标人仔细阅读。</w:t>
      </w:r>
      <w:r>
        <w:rPr>
          <w:rFonts w:ascii="楷体" w:hAnsi="楷体" w:eastAsia="楷体" w:cs="宋体"/>
          <w:b/>
          <w:color w:val="auto"/>
          <w:kern w:val="0"/>
          <w:sz w:val="32"/>
          <w:szCs w:val="24"/>
          <w:highlight w:val="none"/>
        </w:rPr>
        <w:t xml:space="preserve"> </w:t>
      </w:r>
    </w:p>
    <w:p w14:paraId="157168DE">
      <w:pPr>
        <w:spacing w:line="360" w:lineRule="auto"/>
        <w:rPr>
          <w:rFonts w:ascii="黑体" w:hAnsi="黑体" w:eastAsia="黑体"/>
          <w:b/>
          <w:color w:val="auto"/>
          <w:sz w:val="32"/>
          <w:szCs w:val="32"/>
          <w:highlight w:val="none"/>
        </w:rPr>
      </w:pPr>
      <w:bookmarkStart w:id="28" w:name="_Toc100307865"/>
      <w:r>
        <w:rPr>
          <w:rFonts w:hint="eastAsia" w:ascii="黑体" w:hAnsi="黑体" w:eastAsia="黑体"/>
          <w:b/>
          <w:color w:val="auto"/>
          <w:sz w:val="32"/>
          <w:szCs w:val="32"/>
          <w:highlight w:val="none"/>
        </w:rPr>
        <w:t>一、对《第二章  投标人须知前附表》的内容补充如下：</w:t>
      </w:r>
      <w:bookmarkEnd w:id="28"/>
    </w:p>
    <w:p w14:paraId="311FA9B8">
      <w:pPr>
        <w:spacing w:line="360" w:lineRule="auto"/>
        <w:jc w:val="center"/>
        <w:rPr>
          <w:rFonts w:ascii="黑体" w:hAnsi="黑体" w:eastAsia="黑体" w:cs="宋体"/>
          <w:b/>
          <w:color w:val="auto"/>
          <w:kern w:val="0"/>
          <w:sz w:val="28"/>
          <w:szCs w:val="24"/>
          <w:highlight w:val="none"/>
        </w:rPr>
      </w:pPr>
      <w:r>
        <w:rPr>
          <w:rFonts w:hint="eastAsia" w:ascii="黑体" w:hAnsi="黑体" w:eastAsia="黑体" w:cs="宋体"/>
          <w:b/>
          <w:color w:val="auto"/>
          <w:kern w:val="0"/>
          <w:sz w:val="28"/>
          <w:szCs w:val="24"/>
          <w:highlight w:val="none"/>
        </w:rPr>
        <w:t>一、投标人须知前附表1</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1401"/>
        <w:gridCol w:w="6999"/>
      </w:tblGrid>
      <w:tr w14:paraId="7F8D4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Align w:val="center"/>
          </w:tcPr>
          <w:p w14:paraId="0A3E2141">
            <w:pPr>
              <w:spacing w:line="360" w:lineRule="auto"/>
              <w:jc w:val="center"/>
              <w:rPr>
                <w:rFonts w:ascii="宋体" w:hAnsi="宋体" w:eastAsia="宋体" w:cs="宋体"/>
                <w:color w:val="auto"/>
                <w:kern w:val="0"/>
                <w:sz w:val="24"/>
                <w:szCs w:val="20"/>
                <w:highlight w:val="none"/>
              </w:rPr>
            </w:pPr>
            <w:r>
              <w:rPr>
                <w:rFonts w:ascii="宋体" w:hAnsi="宋体" w:eastAsia="宋体" w:cs="宋体"/>
                <w:color w:val="auto"/>
                <w:kern w:val="0"/>
                <w:sz w:val="24"/>
                <w:szCs w:val="20"/>
                <w:highlight w:val="none"/>
              </w:rPr>
              <w:t>项号</w:t>
            </w:r>
          </w:p>
        </w:tc>
        <w:tc>
          <w:tcPr>
            <w:tcW w:w="1401" w:type="dxa"/>
            <w:vAlign w:val="center"/>
          </w:tcPr>
          <w:p w14:paraId="0B1FFF52">
            <w:pPr>
              <w:spacing w:line="360" w:lineRule="auto"/>
              <w:jc w:val="center"/>
              <w:rPr>
                <w:rFonts w:ascii="宋体" w:hAnsi="宋体" w:eastAsia="宋体" w:cs="宋体"/>
                <w:color w:val="auto"/>
                <w:kern w:val="0"/>
                <w:sz w:val="24"/>
                <w:szCs w:val="20"/>
                <w:highlight w:val="none"/>
              </w:rPr>
            </w:pPr>
            <w:r>
              <w:rPr>
                <w:rFonts w:ascii="宋体" w:hAnsi="宋体" w:eastAsia="宋体" w:cs="宋体"/>
                <w:color w:val="auto"/>
                <w:kern w:val="0"/>
                <w:sz w:val="24"/>
                <w:szCs w:val="20"/>
                <w:highlight w:val="none"/>
              </w:rPr>
              <w:t>招标文件</w:t>
            </w:r>
          </w:p>
          <w:p w14:paraId="66B6F69F">
            <w:pPr>
              <w:spacing w:line="360" w:lineRule="auto"/>
              <w:jc w:val="center"/>
              <w:rPr>
                <w:rFonts w:ascii="宋体" w:hAnsi="宋体" w:eastAsia="宋体" w:cs="宋体"/>
                <w:color w:val="auto"/>
                <w:kern w:val="0"/>
                <w:sz w:val="24"/>
                <w:szCs w:val="20"/>
                <w:highlight w:val="none"/>
              </w:rPr>
            </w:pPr>
            <w:r>
              <w:rPr>
                <w:rFonts w:ascii="宋体" w:hAnsi="宋体" w:eastAsia="宋体" w:cs="宋体"/>
                <w:color w:val="auto"/>
                <w:kern w:val="0"/>
                <w:sz w:val="24"/>
                <w:szCs w:val="20"/>
                <w:highlight w:val="none"/>
              </w:rPr>
              <w:t>（第三章）</w:t>
            </w:r>
          </w:p>
        </w:tc>
        <w:tc>
          <w:tcPr>
            <w:tcW w:w="6999" w:type="dxa"/>
            <w:vAlign w:val="center"/>
          </w:tcPr>
          <w:p w14:paraId="5F7EB19D">
            <w:pPr>
              <w:spacing w:line="360" w:lineRule="auto"/>
              <w:jc w:val="center"/>
              <w:rPr>
                <w:rFonts w:ascii="宋体" w:hAnsi="宋体" w:eastAsia="宋体" w:cs="宋体"/>
                <w:color w:val="auto"/>
                <w:kern w:val="0"/>
                <w:sz w:val="24"/>
                <w:szCs w:val="20"/>
                <w:highlight w:val="none"/>
              </w:rPr>
            </w:pPr>
            <w:r>
              <w:rPr>
                <w:rFonts w:ascii="宋体" w:hAnsi="宋体" w:eastAsia="宋体" w:cs="宋体"/>
                <w:color w:val="auto"/>
                <w:kern w:val="0"/>
                <w:sz w:val="24"/>
                <w:szCs w:val="20"/>
                <w:highlight w:val="none"/>
              </w:rPr>
              <w:t>编列内容</w:t>
            </w:r>
          </w:p>
        </w:tc>
      </w:tr>
      <w:tr w14:paraId="76B2A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Align w:val="center"/>
          </w:tcPr>
          <w:p w14:paraId="7BC88CBF">
            <w:pPr>
              <w:spacing w:line="360" w:lineRule="auto"/>
              <w:jc w:val="center"/>
              <w:rPr>
                <w:rFonts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8</w:t>
            </w:r>
          </w:p>
        </w:tc>
        <w:tc>
          <w:tcPr>
            <w:tcW w:w="1401" w:type="dxa"/>
            <w:vAlign w:val="center"/>
          </w:tcPr>
          <w:p w14:paraId="7246553D">
            <w:pPr>
              <w:spacing w:line="360" w:lineRule="auto"/>
              <w:jc w:val="center"/>
              <w:rPr>
                <w:rFonts w:ascii="宋体" w:hAnsi="宋体" w:eastAsia="宋体" w:cs="宋体"/>
                <w:color w:val="auto"/>
                <w:kern w:val="0"/>
                <w:sz w:val="24"/>
                <w:szCs w:val="20"/>
                <w:highlight w:val="none"/>
              </w:rPr>
            </w:pPr>
            <w:r>
              <w:rPr>
                <w:rFonts w:ascii="宋体" w:hAnsi="宋体" w:eastAsia="宋体" w:cs="宋体"/>
                <w:color w:val="auto"/>
                <w:kern w:val="0"/>
                <w:sz w:val="24"/>
                <w:szCs w:val="20"/>
                <w:highlight w:val="none"/>
              </w:rPr>
              <w:t>15.1-（2）</w:t>
            </w:r>
          </w:p>
        </w:tc>
        <w:tc>
          <w:tcPr>
            <w:tcW w:w="6999" w:type="dxa"/>
          </w:tcPr>
          <w:p w14:paraId="330D420F">
            <w:pPr>
              <w:spacing w:line="360" w:lineRule="auto"/>
              <w:jc w:val="left"/>
              <w:rPr>
                <w:rFonts w:ascii="宋体" w:hAnsi="宋体" w:eastAsia="宋体" w:cs="宋体"/>
                <w:b/>
                <w:bCs/>
                <w:color w:val="auto"/>
                <w:kern w:val="0"/>
                <w:sz w:val="24"/>
                <w:szCs w:val="20"/>
                <w:highlight w:val="none"/>
              </w:rPr>
            </w:pPr>
            <w:r>
              <w:rPr>
                <w:rFonts w:ascii="宋体" w:hAnsi="宋体" w:eastAsia="宋体" w:cs="宋体"/>
                <w:b/>
                <w:bCs/>
                <w:color w:val="auto"/>
                <w:kern w:val="0"/>
                <w:sz w:val="24"/>
                <w:szCs w:val="20"/>
                <w:highlight w:val="none"/>
              </w:rPr>
              <w:t>质疑函应采用下列方式之一提交：</w:t>
            </w:r>
          </w:p>
          <w:p w14:paraId="5775FDB9">
            <w:pPr>
              <w:spacing w:line="360" w:lineRule="auto"/>
              <w:jc w:val="left"/>
              <w:rPr>
                <w:rFonts w:ascii="宋体" w:hAnsi="宋体" w:eastAsia="宋体" w:cs="宋体"/>
                <w:bCs/>
                <w:color w:val="auto"/>
                <w:kern w:val="0"/>
                <w:sz w:val="24"/>
                <w:szCs w:val="20"/>
                <w:highlight w:val="none"/>
              </w:rPr>
            </w:pPr>
            <w:r>
              <w:rPr>
                <w:rFonts w:hint="eastAsia" w:ascii="宋体" w:hAnsi="宋体" w:eastAsia="宋体" w:cs="宋体"/>
                <w:bCs/>
                <w:color w:val="auto"/>
                <w:kern w:val="0"/>
                <w:sz w:val="24"/>
                <w:szCs w:val="20"/>
                <w:highlight w:val="none"/>
              </w:rPr>
              <w:t>（1）邮件形式：将质疑函原件扫描发送至邮箱：</w:t>
            </w:r>
            <w:r>
              <w:rPr>
                <w:rFonts w:hint="eastAsia" w:ascii="宋体" w:hAnsi="宋体" w:eastAsia="宋体" w:cs="Times New Roman"/>
                <w:color w:val="auto"/>
                <w:kern w:val="0"/>
                <w:sz w:val="24"/>
                <w:szCs w:val="20"/>
                <w:highlight w:val="none"/>
              </w:rPr>
              <w:t>xmgwcgzy@163.com。收到质疑函的时间以邮箱显示的收到时间为准。质疑答复过程中需要核对原件的，质疑人应提供原件核查，否则相关资料可能不被认可。</w:t>
            </w:r>
          </w:p>
          <w:p w14:paraId="1AD22803">
            <w:pPr>
              <w:spacing w:line="360" w:lineRule="auto"/>
              <w:jc w:val="left"/>
              <w:rPr>
                <w:rFonts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（2）快递形式：</w:t>
            </w:r>
            <w:r>
              <w:rPr>
                <w:rFonts w:hint="eastAsia" w:ascii="宋体" w:hAnsi="宋体" w:eastAsia="宋体" w:cs="宋体"/>
                <w:bCs/>
                <w:color w:val="auto"/>
                <w:kern w:val="0"/>
                <w:sz w:val="24"/>
                <w:szCs w:val="20"/>
                <w:highlight w:val="none"/>
              </w:rPr>
              <w:t>将质疑函原件快递至厦门市湖滨南路81号光大银行大厦10楼前台，收件人：程小姐，电话：0592-2230888。</w:t>
            </w:r>
            <w:r>
              <w:rPr>
                <w:rFonts w:hint="eastAsia" w:ascii="宋体" w:hAnsi="宋体" w:eastAsia="宋体" w:cs="Times New Roman"/>
                <w:color w:val="auto"/>
                <w:kern w:val="0"/>
                <w:sz w:val="24"/>
                <w:szCs w:val="20"/>
                <w:highlight w:val="none"/>
              </w:rPr>
              <w:t>收到质疑函的时间以快递签收时间为准。</w:t>
            </w:r>
          </w:p>
          <w:p w14:paraId="1CAF7128">
            <w:pPr>
              <w:spacing w:line="360" w:lineRule="auto"/>
              <w:jc w:val="left"/>
              <w:rPr>
                <w:rFonts w:ascii="宋体" w:hAnsi="宋体" w:eastAsia="宋体" w:cs="Times New Roman"/>
                <w:color w:val="auto"/>
                <w:kern w:val="0"/>
                <w:sz w:val="24"/>
                <w:szCs w:val="20"/>
                <w:highlight w:val="none"/>
              </w:rPr>
            </w:pPr>
            <w:r>
              <w:rPr>
                <w:rFonts w:hint="eastAsia" w:ascii="宋体" w:hAnsi="宋体" w:eastAsia="宋体" w:cs="宋体"/>
                <w:color w:val="auto"/>
                <w:kern w:val="0"/>
                <w:sz w:val="24"/>
                <w:szCs w:val="20"/>
                <w:highlight w:val="none"/>
              </w:rPr>
              <w:t>（3）现场送达：</w:t>
            </w:r>
            <w:r>
              <w:rPr>
                <w:rFonts w:hint="eastAsia" w:ascii="宋体" w:hAnsi="宋体" w:eastAsia="宋体" w:cs="宋体"/>
                <w:bCs/>
                <w:color w:val="auto"/>
                <w:kern w:val="0"/>
                <w:sz w:val="24"/>
                <w:szCs w:val="20"/>
                <w:highlight w:val="none"/>
              </w:rPr>
              <w:t>将质疑函原件现场送至厦门市湖滨南路81号光大银行大厦10楼前台。</w:t>
            </w:r>
            <w:r>
              <w:rPr>
                <w:rFonts w:hint="eastAsia" w:ascii="宋体" w:hAnsi="宋体" w:eastAsia="宋体" w:cs="Times New Roman"/>
                <w:color w:val="auto"/>
                <w:kern w:val="0"/>
                <w:sz w:val="24"/>
                <w:szCs w:val="20"/>
                <w:highlight w:val="none"/>
              </w:rPr>
              <w:t>收到质疑函的时间以前台签收时间为准。</w:t>
            </w:r>
          </w:p>
          <w:p w14:paraId="310F8F9B">
            <w:pPr>
              <w:spacing w:line="360" w:lineRule="auto"/>
              <w:jc w:val="left"/>
              <w:rPr>
                <w:rFonts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注：提交质疑函须附上系统报名截图，质疑函须符合第三章第15条质疑的要求。</w:t>
            </w:r>
          </w:p>
        </w:tc>
      </w:tr>
      <w:tr w14:paraId="16C3F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Align w:val="center"/>
          </w:tcPr>
          <w:p w14:paraId="7C1397DA">
            <w:pPr>
              <w:spacing w:line="360" w:lineRule="auto"/>
              <w:jc w:val="center"/>
              <w:rPr>
                <w:rFonts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12</w:t>
            </w:r>
          </w:p>
        </w:tc>
        <w:tc>
          <w:tcPr>
            <w:tcW w:w="1401" w:type="dxa"/>
            <w:vAlign w:val="center"/>
          </w:tcPr>
          <w:p w14:paraId="7B74E738">
            <w:pPr>
              <w:spacing w:line="360" w:lineRule="auto"/>
              <w:jc w:val="center"/>
              <w:rPr>
                <w:rFonts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19</w:t>
            </w:r>
          </w:p>
        </w:tc>
        <w:tc>
          <w:tcPr>
            <w:tcW w:w="6999" w:type="dxa"/>
          </w:tcPr>
          <w:p w14:paraId="73CB1BBF">
            <w:pPr>
              <w:spacing w:line="360" w:lineRule="auto"/>
              <w:rPr>
                <w:rFonts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本项目的核心产品为：</w:t>
            </w:r>
          </w:p>
          <w:p w14:paraId="129ABB00">
            <w:pPr>
              <w:spacing w:line="360" w:lineRule="auto"/>
              <w:rPr>
                <w:rFonts w:hint="eastAsia" w:ascii="宋体" w:hAnsi="宋体" w:eastAsia="宋体" w:cs="Times New Roman"/>
                <w:color w:val="auto"/>
                <w:kern w:val="0"/>
                <w:sz w:val="24"/>
                <w:szCs w:val="20"/>
                <w:highlight w:val="none"/>
                <w:lang w:val="en-US" w:eastAsia="zh-CN"/>
              </w:rPr>
            </w:pPr>
            <w:r>
              <w:rPr>
                <w:rFonts w:hint="eastAsia" w:ascii="宋体" w:hAnsi="宋体" w:eastAsia="宋体" w:cs="Times New Roman"/>
                <w:color w:val="auto"/>
                <w:kern w:val="0"/>
                <w:sz w:val="24"/>
                <w:szCs w:val="20"/>
                <w:highlight w:val="none"/>
              </w:rPr>
              <w:t>采购包1：</w:t>
            </w:r>
            <w:r>
              <w:rPr>
                <w:rFonts w:hint="eastAsia" w:ascii="宋体" w:hAnsi="宋体" w:eastAsia="宋体" w:cs="Times New Roman"/>
                <w:color w:val="auto"/>
                <w:kern w:val="0"/>
                <w:sz w:val="24"/>
                <w:szCs w:val="20"/>
                <w:highlight w:val="none"/>
                <w:lang w:val="en-US" w:eastAsia="zh-CN"/>
              </w:rPr>
              <w:t>献血屋主体</w:t>
            </w:r>
          </w:p>
          <w:p w14:paraId="6CDED6B5">
            <w:pPr>
              <w:spacing w:line="360" w:lineRule="auto"/>
              <w:rPr>
                <w:rFonts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注：多家投标人提供的核心产品中有任意一个对应产品品牌相同的，按照第四章第6.4条第（2）款第①、②规定处理。</w:t>
            </w:r>
          </w:p>
        </w:tc>
      </w:tr>
    </w:tbl>
    <w:p w14:paraId="1A382FE1">
      <w:pPr>
        <w:spacing w:line="360" w:lineRule="auto"/>
        <w:jc w:val="left"/>
        <w:rPr>
          <w:rFonts w:ascii="宋体" w:hAnsi="宋体" w:eastAsia="宋体" w:cs="宋体"/>
          <w:color w:val="auto"/>
          <w:kern w:val="0"/>
          <w:sz w:val="18"/>
          <w:szCs w:val="18"/>
          <w:highlight w:val="none"/>
        </w:rPr>
      </w:pPr>
    </w:p>
    <w:p w14:paraId="66BA269A">
      <w:pPr>
        <w:spacing w:line="360" w:lineRule="auto"/>
        <w:rPr>
          <w:rFonts w:ascii="黑体" w:hAnsi="黑体" w:eastAsia="黑体"/>
          <w:b/>
          <w:color w:val="auto"/>
          <w:sz w:val="32"/>
          <w:szCs w:val="32"/>
          <w:highlight w:val="none"/>
        </w:rPr>
      </w:pPr>
      <w:bookmarkStart w:id="29" w:name="_Toc100307866"/>
      <w:r>
        <w:rPr>
          <w:rFonts w:hint="eastAsia" w:ascii="黑体" w:hAnsi="黑体" w:eastAsia="黑体"/>
          <w:b/>
          <w:color w:val="auto"/>
          <w:sz w:val="32"/>
          <w:szCs w:val="32"/>
          <w:highlight w:val="none"/>
        </w:rPr>
        <w:t>二、对《第三章  投标人须知》的内容补充如下：</w:t>
      </w:r>
      <w:bookmarkEnd w:id="29"/>
    </w:p>
    <w:p w14:paraId="75BCECB1">
      <w:pPr>
        <w:spacing w:line="360" w:lineRule="auto"/>
        <w:rPr>
          <w:rFonts w:ascii="黑体" w:hAnsi="黑体" w:eastAsia="黑体"/>
          <w:b/>
          <w:color w:val="auto"/>
          <w:sz w:val="32"/>
          <w:szCs w:val="32"/>
          <w:highlight w:val="none"/>
        </w:rPr>
      </w:pPr>
      <w:bookmarkStart w:id="30" w:name="_Toc100307867"/>
      <w:r>
        <w:rPr>
          <w:rFonts w:hint="eastAsia" w:ascii="黑体" w:hAnsi="黑体" w:eastAsia="黑体"/>
          <w:b/>
          <w:color w:val="auto"/>
          <w:sz w:val="32"/>
          <w:szCs w:val="32"/>
          <w:highlight w:val="none"/>
        </w:rPr>
        <w:t>（一）《八、政府采购政策》内容补充如下：</w:t>
      </w:r>
      <w:bookmarkEnd w:id="30"/>
    </w:p>
    <w:p w14:paraId="53A6A843">
      <w:pPr>
        <w:spacing w:line="360" w:lineRule="auto"/>
        <w:ind w:firstLine="480" w:firstLineChars="200"/>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非专门面向中小企业采购项目优惠办法</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7193"/>
      </w:tblGrid>
      <w:tr w14:paraId="7C988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vAlign w:val="center"/>
          </w:tcPr>
          <w:p w14:paraId="62649185">
            <w:pPr>
              <w:spacing w:line="360" w:lineRule="auto"/>
              <w:jc w:val="center"/>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中型、小型、微型企业界定</w:t>
            </w:r>
          </w:p>
        </w:tc>
        <w:tc>
          <w:tcPr>
            <w:tcW w:w="7193" w:type="dxa"/>
            <w:vAlign w:val="center"/>
          </w:tcPr>
          <w:p w14:paraId="26706396">
            <w:pPr>
              <w:spacing w:line="360" w:lineRule="auto"/>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详见第三章第17.3条的相关规定。</w:t>
            </w:r>
          </w:p>
        </w:tc>
      </w:tr>
      <w:tr w14:paraId="07047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vAlign w:val="center"/>
          </w:tcPr>
          <w:p w14:paraId="607DFDF9">
            <w:pPr>
              <w:spacing w:line="360" w:lineRule="auto"/>
              <w:jc w:val="center"/>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优惠办法</w:t>
            </w:r>
          </w:p>
        </w:tc>
        <w:tc>
          <w:tcPr>
            <w:tcW w:w="7193" w:type="dxa"/>
            <w:vAlign w:val="center"/>
          </w:tcPr>
          <w:p w14:paraId="7BEB4894">
            <w:pPr>
              <w:spacing w:line="360" w:lineRule="auto"/>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主要货物（配件、辅材除外，具体详见下文《中小企业声明函》）全部由小微企业制造的，对投标总价给予15%的扣除，用扣除后的价格参加评审。</w:t>
            </w:r>
          </w:p>
        </w:tc>
      </w:tr>
      <w:tr w14:paraId="14B3C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vAlign w:val="center"/>
          </w:tcPr>
          <w:p w14:paraId="395D335A">
            <w:pPr>
              <w:spacing w:line="360" w:lineRule="auto"/>
              <w:jc w:val="center"/>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享受优惠政策</w:t>
            </w:r>
          </w:p>
          <w:p w14:paraId="43B06F1F">
            <w:pPr>
              <w:spacing w:line="360" w:lineRule="auto"/>
              <w:jc w:val="center"/>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需提供的材料</w:t>
            </w:r>
          </w:p>
        </w:tc>
        <w:tc>
          <w:tcPr>
            <w:tcW w:w="7193" w:type="dxa"/>
            <w:vAlign w:val="center"/>
          </w:tcPr>
          <w:p w14:paraId="4CE150D5">
            <w:pPr>
              <w:spacing w:line="360" w:lineRule="auto"/>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投标文件中需提供《中小企业声明函》。若制造企业为监狱企业、残疾人福利性单位的，可不填写《中小企业声明函》，按第三章第17.3条的相关要求提供相应材料即可。</w:t>
            </w:r>
          </w:p>
        </w:tc>
      </w:tr>
      <w:tr w14:paraId="581AA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vAlign w:val="center"/>
          </w:tcPr>
          <w:p w14:paraId="2BE949D6">
            <w:pPr>
              <w:spacing w:line="360" w:lineRule="auto"/>
              <w:jc w:val="center"/>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注意事项</w:t>
            </w:r>
          </w:p>
        </w:tc>
        <w:tc>
          <w:tcPr>
            <w:tcW w:w="7193" w:type="dxa"/>
            <w:vAlign w:val="center"/>
          </w:tcPr>
          <w:p w14:paraId="3E45ACAD">
            <w:pPr>
              <w:spacing w:line="360" w:lineRule="auto"/>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1、请投标人根据《关于印发中小企业划型标准规定的通知》（工信部联企业〔2011〕300号）规定的标准对企业规模进行认定。</w:t>
            </w:r>
          </w:p>
          <w:p w14:paraId="04C82F41">
            <w:pPr>
              <w:spacing w:line="360" w:lineRule="auto"/>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2、投标人应当对其出具的《中小企业声明函》真实性负责，投标人出具的《中小企业声明函》内容不实的，属于提供虚假材料谋取中标。在实际操作中，投标人希望获得政策支持的，应从制造商处获得充分、准确的信息。对相关制造商信息了解不充分，或者不能确定相关信息真实、准确的，不建议出具《中小企业声明函》。</w:t>
            </w:r>
          </w:p>
          <w:p w14:paraId="6EA5ECDE">
            <w:pPr>
              <w:spacing w:line="360" w:lineRule="auto"/>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3、投标人需对声明的真实性负责，中标结果将同时公告中标供应商的《中小企业声明函》，投标人提供的声明函内容不实的，则属于提供虚假材料谋取中标情形，依照《政府采购法》等国家有关规定追究相应责任。</w:t>
            </w:r>
          </w:p>
        </w:tc>
      </w:tr>
      <w:tr w14:paraId="6377E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6" w:type="dxa"/>
            <w:gridSpan w:val="2"/>
            <w:vAlign w:val="center"/>
          </w:tcPr>
          <w:p w14:paraId="50659910">
            <w:pPr>
              <w:spacing w:line="360" w:lineRule="auto"/>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注：1、促进中小企业发展、促进残疾人就业、支持监狱企业发展的优惠政策只适用一次，供应商不重复享受优惠政策。</w:t>
            </w:r>
          </w:p>
          <w:p w14:paraId="4BC59FE2">
            <w:pPr>
              <w:spacing w:line="360" w:lineRule="auto"/>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2、根据财政部、工信部《政府采购促进中小企业发展管理办法》、《福建省财政厅关于促进中小企业政府采购合同融资健康开展的通知》等政策，投标人中标后如需融资，可通过“福建省政府采购金融服务网”（网址：</w:t>
            </w:r>
            <w:r>
              <w:rPr>
                <w:rFonts w:ascii="宋体" w:hAnsi="宋体" w:eastAsia="宋体" w:cs="Times New Roman"/>
                <w:color w:val="auto"/>
                <w:sz w:val="24"/>
                <w:szCs w:val="28"/>
                <w:highlight w:val="none"/>
              </w:rPr>
              <w:t>https://zfcg.czt.fujian.gov.cn/zcdservice/zcd/home/index</w:t>
            </w:r>
            <w:r>
              <w:rPr>
                <w:rFonts w:hint="eastAsia" w:ascii="宋体" w:hAnsi="宋体" w:eastAsia="宋体" w:cs="Times New Roman"/>
                <w:color w:val="auto"/>
                <w:sz w:val="24"/>
                <w:szCs w:val="28"/>
                <w:highlight w:val="none"/>
              </w:rPr>
              <w:t>）办理合同融资。</w:t>
            </w:r>
          </w:p>
        </w:tc>
      </w:tr>
    </w:tbl>
    <w:p w14:paraId="3F102477">
      <w:pPr>
        <w:spacing w:line="360" w:lineRule="auto"/>
        <w:rPr>
          <w:rFonts w:ascii="宋体" w:hAnsi="宋体" w:eastAsia="宋体" w:cs="宋体"/>
          <w:color w:val="auto"/>
          <w:kern w:val="0"/>
          <w:sz w:val="24"/>
          <w:szCs w:val="24"/>
          <w:highlight w:val="none"/>
        </w:rPr>
        <w:sectPr>
          <w:footerReference r:id="rId5" w:type="first"/>
          <w:footerReference r:id="rId4" w:type="default"/>
          <w:pgSz w:w="11906" w:h="16838"/>
          <w:pgMar w:top="1418" w:right="1418" w:bottom="1418" w:left="1418" w:header="851" w:footer="992" w:gutter="0"/>
          <w:cols w:space="720" w:num="1"/>
          <w:titlePg/>
          <w:docGrid w:linePitch="312" w:charSpace="0"/>
        </w:sectPr>
      </w:pPr>
    </w:p>
    <w:p w14:paraId="6B85C1C5">
      <w:pPr>
        <w:spacing w:line="360" w:lineRule="auto"/>
        <w:rPr>
          <w:rFonts w:ascii="黑体" w:hAnsi="黑体" w:eastAsia="黑体" w:cs="宋体"/>
          <w:b/>
          <w:color w:val="auto"/>
          <w:kern w:val="0"/>
          <w:sz w:val="32"/>
          <w:szCs w:val="24"/>
          <w:highlight w:val="none"/>
        </w:rPr>
      </w:pPr>
      <w:r>
        <w:rPr>
          <w:rFonts w:hint="eastAsia" w:ascii="黑体" w:hAnsi="黑体" w:eastAsia="黑体" w:cs="宋体"/>
          <w:b/>
          <w:color w:val="auto"/>
          <w:kern w:val="0"/>
          <w:sz w:val="32"/>
          <w:szCs w:val="24"/>
          <w:highlight w:val="none"/>
        </w:rPr>
        <w:t>三、对《第七章  电子投标文件格式》的内容补充如下：</w:t>
      </w:r>
    </w:p>
    <w:p w14:paraId="6327946C">
      <w:pPr>
        <w:spacing w:line="360" w:lineRule="auto"/>
        <w:outlineLvl w:val="1"/>
        <w:rPr>
          <w:rFonts w:hint="eastAsia" w:ascii="黑体" w:hAnsi="黑体" w:eastAsia="黑体" w:cs="宋体"/>
          <w:b/>
          <w:color w:val="auto"/>
          <w:kern w:val="0"/>
          <w:sz w:val="32"/>
          <w:szCs w:val="24"/>
          <w:highlight w:val="none"/>
          <w:lang w:val="en-US" w:eastAsia="zh-CN"/>
        </w:rPr>
      </w:pPr>
      <w:r>
        <w:rPr>
          <w:rFonts w:hint="eastAsia" w:ascii="黑体" w:hAnsi="黑体" w:eastAsia="黑体" w:cs="宋体"/>
          <w:b/>
          <w:color w:val="auto"/>
          <w:kern w:val="0"/>
          <w:sz w:val="32"/>
          <w:szCs w:val="24"/>
          <w:highlight w:val="none"/>
          <w:lang w:eastAsia="zh-CN"/>
        </w:rPr>
        <w:t>（</w:t>
      </w:r>
      <w:r>
        <w:rPr>
          <w:rFonts w:hint="eastAsia" w:ascii="黑体" w:hAnsi="黑体" w:eastAsia="黑体" w:cs="宋体"/>
          <w:b/>
          <w:color w:val="auto"/>
          <w:kern w:val="0"/>
          <w:sz w:val="32"/>
          <w:szCs w:val="24"/>
          <w:highlight w:val="none"/>
          <w:lang w:val="en-US" w:eastAsia="zh-CN"/>
        </w:rPr>
        <w:t>一</w:t>
      </w:r>
      <w:r>
        <w:rPr>
          <w:rFonts w:hint="eastAsia" w:ascii="黑体" w:hAnsi="黑体" w:eastAsia="黑体" w:cs="宋体"/>
          <w:b/>
          <w:color w:val="auto"/>
          <w:kern w:val="0"/>
          <w:sz w:val="32"/>
          <w:szCs w:val="24"/>
          <w:highlight w:val="none"/>
          <w:lang w:eastAsia="zh-CN"/>
        </w:rPr>
        <w:t>）《资格及资信证明部分》的</w:t>
      </w:r>
      <w:r>
        <w:rPr>
          <w:rFonts w:hint="eastAsia" w:ascii="黑体" w:hAnsi="黑体" w:eastAsia="黑体" w:cs="宋体"/>
          <w:b/>
          <w:color w:val="auto"/>
          <w:kern w:val="0"/>
          <w:sz w:val="32"/>
          <w:szCs w:val="24"/>
          <w:highlight w:val="none"/>
          <w:lang w:val="en-US" w:eastAsia="zh-CN"/>
        </w:rPr>
        <w:t>格式补充如下：</w:t>
      </w:r>
    </w:p>
    <w:p w14:paraId="097FF22D">
      <w:pPr>
        <w:pStyle w:val="55"/>
        <w:ind w:firstLine="480"/>
        <w:jc w:val="center"/>
        <w:rPr>
          <w:rFonts w:hint="eastAsia" w:asciiTheme="minorEastAsia" w:hAnsiTheme="minorEastAsia" w:eastAsiaTheme="minorEastAsia" w:cstheme="minorEastAsia"/>
          <w:b/>
          <w:color w:val="auto"/>
          <w:sz w:val="28"/>
          <w:highlight w:val="none"/>
        </w:rPr>
      </w:pPr>
      <w:r>
        <w:rPr>
          <w:rFonts w:hint="eastAsia" w:asciiTheme="minorEastAsia" w:hAnsiTheme="minorEastAsia" w:eastAsiaTheme="minorEastAsia" w:cstheme="minorEastAsia"/>
          <w:b/>
          <w:color w:val="auto"/>
          <w:sz w:val="28"/>
          <w:highlight w:val="none"/>
        </w:rPr>
        <w:t>项目的特定条件响应表</w:t>
      </w:r>
    </w:p>
    <w:p w14:paraId="1CD04DD4">
      <w:pPr>
        <w:pStyle w:val="55"/>
        <w:ind w:firstLine="480"/>
        <w:jc w:val="center"/>
        <w:rPr>
          <w:rFonts w:hint="eastAsia" w:asciiTheme="minorEastAsia" w:hAnsiTheme="minorEastAsia" w:eastAsiaTheme="minorEastAsia" w:cstheme="minorEastAsia"/>
          <w:b/>
          <w:color w:val="auto"/>
          <w:sz w:val="28"/>
          <w:highlight w:val="none"/>
        </w:rPr>
      </w:pPr>
      <w:r>
        <w:rPr>
          <w:rFonts w:hint="eastAsia" w:asciiTheme="minorEastAsia" w:hAnsiTheme="minorEastAsia" w:eastAsiaTheme="minorEastAsia" w:cstheme="minorEastAsia"/>
          <w:b/>
          <w:color w:val="auto"/>
          <w:sz w:val="28"/>
          <w:highlight w:val="none"/>
        </w:rPr>
        <w:t>（本表及相关佐证材料应放在投标文件</w:t>
      </w:r>
      <w:r>
        <w:rPr>
          <w:rFonts w:hint="eastAsia" w:asciiTheme="minorEastAsia" w:hAnsiTheme="minorEastAsia" w:eastAsiaTheme="minorEastAsia" w:cstheme="minorEastAsia"/>
          <w:b/>
          <w:color w:val="auto"/>
          <w:sz w:val="28"/>
          <w:highlight w:val="none"/>
          <w:lang w:val="en-US" w:eastAsia="zh-CN"/>
        </w:rPr>
        <w:t>资格及资信证明</w:t>
      </w:r>
      <w:r>
        <w:rPr>
          <w:rFonts w:hint="eastAsia" w:asciiTheme="minorEastAsia" w:hAnsiTheme="minorEastAsia" w:eastAsiaTheme="minorEastAsia" w:cstheme="minorEastAsia"/>
          <w:b/>
          <w:color w:val="auto"/>
          <w:sz w:val="28"/>
          <w:highlight w:val="none"/>
        </w:rPr>
        <w:t>部分）</w:t>
      </w:r>
    </w:p>
    <w:tbl>
      <w:tblPr>
        <w:tblStyle w:val="17"/>
        <w:tblW w:w="9603"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19"/>
        <w:gridCol w:w="6109"/>
        <w:gridCol w:w="1276"/>
        <w:gridCol w:w="1299"/>
      </w:tblGrid>
      <w:tr w14:paraId="38E633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19"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06209B21">
            <w:pPr>
              <w:pStyle w:val="55"/>
              <w:jc w:val="center"/>
              <w:rPr>
                <w:rFonts w:ascii="宋体" w:hAnsi="宋体"/>
                <w:color w:val="auto"/>
                <w:sz w:val="24"/>
                <w:szCs w:val="24"/>
                <w:highlight w:val="none"/>
              </w:rPr>
            </w:pPr>
            <w:r>
              <w:rPr>
                <w:rFonts w:hint="default" w:ascii="宋体" w:hAnsi="宋体"/>
                <w:color w:val="auto"/>
                <w:sz w:val="24"/>
                <w:szCs w:val="24"/>
                <w:highlight w:val="none"/>
              </w:rPr>
              <w:t>序号</w:t>
            </w:r>
          </w:p>
        </w:tc>
        <w:tc>
          <w:tcPr>
            <w:tcW w:w="6109"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center"/>
          </w:tcPr>
          <w:p w14:paraId="71462FF7">
            <w:pPr>
              <w:pStyle w:val="55"/>
              <w:jc w:val="center"/>
              <w:rPr>
                <w:rFonts w:hint="default" w:ascii="宋体" w:hAnsi="宋体" w:eastAsiaTheme="minorEastAsia"/>
                <w:color w:val="auto"/>
                <w:sz w:val="24"/>
                <w:szCs w:val="24"/>
                <w:highlight w:val="none"/>
                <w:lang w:val="en-US" w:eastAsia="zh-CN"/>
              </w:rPr>
            </w:pPr>
            <w:r>
              <w:rPr>
                <w:rFonts w:hint="default" w:ascii="宋体" w:hAnsi="宋体" w:eastAsiaTheme="minorEastAsia"/>
                <w:color w:val="auto"/>
                <w:sz w:val="24"/>
                <w:szCs w:val="24"/>
                <w:highlight w:val="none"/>
                <w:lang w:val="en-US" w:eastAsia="zh-CN"/>
              </w:rPr>
              <w:t>采购人根据采购项目的要求规定的特定条件</w:t>
            </w:r>
          </w:p>
        </w:tc>
        <w:tc>
          <w:tcPr>
            <w:tcW w:w="1276"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center"/>
          </w:tcPr>
          <w:p w14:paraId="259B8E0B">
            <w:pPr>
              <w:pStyle w:val="55"/>
              <w:jc w:val="center"/>
              <w:rPr>
                <w:rFonts w:ascii="宋体" w:hAnsi="宋体"/>
                <w:color w:val="auto"/>
                <w:sz w:val="24"/>
                <w:szCs w:val="24"/>
                <w:highlight w:val="none"/>
              </w:rPr>
            </w:pPr>
            <w:r>
              <w:rPr>
                <w:rFonts w:ascii="宋体" w:hAnsi="宋体" w:cs="仿宋_GB2312"/>
                <w:color w:val="auto"/>
                <w:sz w:val="24"/>
                <w:szCs w:val="24"/>
                <w:highlight w:val="none"/>
              </w:rPr>
              <w:t>投标响应内容</w:t>
            </w:r>
          </w:p>
        </w:tc>
        <w:tc>
          <w:tcPr>
            <w:tcW w:w="1299"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center"/>
          </w:tcPr>
          <w:p w14:paraId="5FD7E4BA">
            <w:pPr>
              <w:pStyle w:val="55"/>
              <w:jc w:val="center"/>
              <w:rPr>
                <w:rFonts w:ascii="宋体" w:hAnsi="宋体" w:cs="仿宋_GB2312"/>
                <w:color w:val="auto"/>
                <w:sz w:val="24"/>
                <w:szCs w:val="24"/>
                <w:highlight w:val="none"/>
              </w:rPr>
            </w:pPr>
            <w:r>
              <w:rPr>
                <w:rFonts w:ascii="宋体" w:hAnsi="宋体" w:cs="仿宋_GB2312"/>
                <w:color w:val="auto"/>
                <w:sz w:val="24"/>
                <w:szCs w:val="24"/>
                <w:highlight w:val="none"/>
              </w:rPr>
              <w:t>对应投标</w:t>
            </w:r>
          </w:p>
          <w:p w14:paraId="4394D41E">
            <w:pPr>
              <w:pStyle w:val="55"/>
              <w:jc w:val="center"/>
              <w:rPr>
                <w:rFonts w:ascii="宋体" w:hAnsi="宋体"/>
                <w:color w:val="auto"/>
                <w:sz w:val="24"/>
                <w:szCs w:val="24"/>
                <w:highlight w:val="none"/>
              </w:rPr>
            </w:pPr>
            <w:r>
              <w:rPr>
                <w:rFonts w:ascii="宋体" w:hAnsi="宋体" w:cs="仿宋_GB2312"/>
                <w:color w:val="auto"/>
                <w:sz w:val="24"/>
                <w:szCs w:val="24"/>
                <w:highlight w:val="none"/>
              </w:rPr>
              <w:t>文件页码</w:t>
            </w:r>
          </w:p>
        </w:tc>
      </w:tr>
      <w:tr w14:paraId="03D233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19"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35BA66E4">
            <w:pPr>
              <w:pStyle w:val="55"/>
              <w:jc w:val="center"/>
              <w:rPr>
                <w:rFonts w:ascii="宋体" w:hAnsi="宋体"/>
                <w:color w:val="auto"/>
                <w:sz w:val="24"/>
                <w:szCs w:val="24"/>
                <w:highlight w:val="none"/>
              </w:rPr>
            </w:pPr>
            <w:r>
              <w:rPr>
                <w:rFonts w:ascii="宋体" w:hAnsi="宋体"/>
                <w:color w:val="auto"/>
                <w:sz w:val="24"/>
                <w:szCs w:val="24"/>
                <w:highlight w:val="none"/>
              </w:rPr>
              <w:t>1</w:t>
            </w:r>
          </w:p>
        </w:tc>
        <w:tc>
          <w:tcPr>
            <w:tcW w:w="6109" w:type="dxa"/>
            <w:tcBorders>
              <w:top w:val="nil"/>
              <w:left w:val="nil"/>
              <w:bottom w:val="single" w:color="000000" w:sz="4" w:space="0"/>
              <w:right w:val="single" w:color="000000" w:sz="4" w:space="0"/>
            </w:tcBorders>
            <w:shd w:val="clear" w:color="auto" w:fill="auto"/>
            <w:noWrap w:val="0"/>
            <w:tcMar>
              <w:top w:w="0" w:type="dxa"/>
              <w:left w:w="105" w:type="dxa"/>
              <w:bottom w:w="0" w:type="dxa"/>
              <w:right w:w="105" w:type="dxa"/>
            </w:tcMar>
            <w:vAlign w:val="center"/>
          </w:tcPr>
          <w:p w14:paraId="0F26CE4A">
            <w:pPr>
              <w:numPr>
                <w:ilvl w:val="-1"/>
                <w:numId w:val="0"/>
              </w:numPr>
              <w:spacing w:line="276" w:lineRule="auto"/>
              <w:rPr>
                <w:rFonts w:hint="eastAsia" w:ascii="宋体" w:hAnsi="宋体" w:cs="Times New Roman"/>
                <w:color w:val="auto"/>
                <w:kern w:val="2"/>
                <w:sz w:val="24"/>
                <w:szCs w:val="24"/>
                <w:highlight w:val="none"/>
                <w:lang w:eastAsia="zh-CN"/>
              </w:rPr>
            </w:pPr>
            <w:r>
              <w:rPr>
                <w:rFonts w:hint="eastAsia" w:ascii="宋体" w:hAnsi="宋体"/>
                <w:color w:val="auto"/>
                <w:sz w:val="24"/>
                <w:szCs w:val="24"/>
                <w:highlight w:val="none"/>
              </w:rPr>
              <w:t>投标人所投的</w:t>
            </w:r>
            <w:r>
              <w:rPr>
                <w:rFonts w:hint="eastAsia" w:ascii="宋体" w:hAnsi="宋体"/>
                <w:color w:val="auto"/>
                <w:sz w:val="24"/>
                <w:szCs w:val="24"/>
                <w:highlight w:val="none"/>
                <w:lang w:val="en-US" w:eastAsia="zh-CN"/>
              </w:rPr>
              <w:t>以下</w:t>
            </w:r>
            <w:r>
              <w:rPr>
                <w:rFonts w:hint="eastAsia" w:ascii="宋体" w:hAnsi="宋体"/>
                <w:color w:val="auto"/>
                <w:sz w:val="24"/>
                <w:szCs w:val="24"/>
                <w:highlight w:val="none"/>
              </w:rPr>
              <w:t>医疗器械若含有第二类医疗器械的，投标人应提供其《医疗器械经营备案凭证》或《食品药品生产经营许可证》扫描件；若含有第三类医疗器械的，投标人应提供其《医疗器械经营许可证》或《食品药品生产经营许可证》扫描件。投标人为投标产品的生产企业，应在投标文件中提供所投第一类医疗器械的“医疗器械生产备案凭证”，第二、三类医疗器械的“有效期内的医疗器械生产许可证”扫描件。所有证件必须真实有效。</w:t>
            </w:r>
            <w:r>
              <w:rPr>
                <w:rFonts w:hint="eastAsia" w:ascii="宋体" w:hAnsi="宋体" w:cs="Times New Roman"/>
                <w:color w:val="auto"/>
                <w:kern w:val="2"/>
                <w:sz w:val="24"/>
                <w:szCs w:val="24"/>
                <w:highlight w:val="none"/>
              </w:rPr>
              <w:t>（配置清单内属于上述医疗器械的，均需按规定提供相关证件扫描件）</w:t>
            </w:r>
            <w:r>
              <w:rPr>
                <w:rFonts w:hint="eastAsia" w:ascii="宋体" w:hAnsi="宋体" w:cs="Times New Roman"/>
                <w:color w:val="auto"/>
                <w:kern w:val="2"/>
                <w:sz w:val="24"/>
                <w:szCs w:val="24"/>
                <w:highlight w:val="none"/>
                <w:lang w:eastAsia="zh-CN"/>
              </w:rPr>
              <w:t>。注：本项目未办理进口产品论证，不允许进口产品参与投标。</w:t>
            </w:r>
          </w:p>
          <w:p w14:paraId="375BBE6A">
            <w:pPr>
              <w:numPr>
                <w:ilvl w:val="-1"/>
                <w:numId w:val="0"/>
              </w:numPr>
              <w:spacing w:line="276" w:lineRule="auto"/>
              <w:ind w:left="0" w:leftChars="0" w:firstLine="0" w:firstLineChars="0"/>
              <w:rPr>
                <w:rFonts w:hint="eastAsia" w:ascii="宋体" w:hAnsi="宋体" w:cs="宋体" w:eastAsiaTheme="minorEastAsia"/>
                <w:color w:val="auto"/>
                <w:kern w:val="0"/>
                <w:sz w:val="24"/>
                <w:szCs w:val="20"/>
                <w:highlight w:val="none"/>
                <w:lang w:val="en-US" w:eastAsia="zh-CN" w:bidi="ar-SA"/>
              </w:rPr>
            </w:pPr>
            <w:r>
              <w:rPr>
                <w:rFonts w:hint="eastAsia" w:ascii="宋体" w:hAnsi="宋体"/>
                <w:color w:val="auto"/>
                <w:sz w:val="24"/>
                <w:szCs w:val="24"/>
                <w:highlight w:val="none"/>
                <w:lang w:val="en-US" w:eastAsia="zh-CN"/>
              </w:rPr>
              <w:t>适用于本条的医疗器械包含：第五章1.2款表格中的品目号1-60、1-61、1-62、1-65、1-66</w:t>
            </w:r>
            <w:r>
              <w:rPr>
                <w:rFonts w:hint="eastAsia"/>
                <w:color w:val="auto"/>
                <w:highlight w:val="none"/>
                <w:lang w:eastAsia="zh-CN"/>
              </w:rPr>
              <w:t>。</w:t>
            </w:r>
          </w:p>
        </w:tc>
        <w:tc>
          <w:tcPr>
            <w:tcW w:w="1276"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7C587776">
            <w:pPr>
              <w:rPr>
                <w:rFonts w:hint="eastAsia"/>
                <w:color w:val="auto"/>
                <w:highlight w:val="none"/>
              </w:rPr>
            </w:pPr>
          </w:p>
        </w:tc>
        <w:tc>
          <w:tcPr>
            <w:tcW w:w="129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6F54B5A9">
            <w:pPr>
              <w:rPr>
                <w:rFonts w:hint="eastAsia"/>
                <w:color w:val="auto"/>
                <w:highlight w:val="none"/>
              </w:rPr>
            </w:pPr>
          </w:p>
        </w:tc>
      </w:tr>
      <w:tr w14:paraId="60997B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19"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39E80C80">
            <w:pPr>
              <w:pStyle w:val="55"/>
              <w:jc w:val="center"/>
              <w:rPr>
                <w:rFonts w:hint="eastAsia" w:ascii="宋体" w:hAnsi="宋体"/>
                <w:color w:val="auto"/>
                <w:sz w:val="24"/>
                <w:szCs w:val="24"/>
                <w:highlight w:val="none"/>
              </w:rPr>
            </w:pPr>
            <w:r>
              <w:rPr>
                <w:rFonts w:hint="eastAsia" w:ascii="宋体" w:hAnsi="宋体"/>
                <w:color w:val="auto"/>
                <w:sz w:val="24"/>
                <w:szCs w:val="24"/>
                <w:highlight w:val="none"/>
              </w:rPr>
              <w:t>2</w:t>
            </w:r>
          </w:p>
        </w:tc>
        <w:tc>
          <w:tcPr>
            <w:tcW w:w="6109" w:type="dxa"/>
            <w:tcBorders>
              <w:top w:val="nil"/>
              <w:left w:val="nil"/>
              <w:bottom w:val="single" w:color="000000" w:sz="4" w:space="0"/>
              <w:right w:val="single" w:color="000000" w:sz="4" w:space="0"/>
            </w:tcBorders>
            <w:shd w:val="clear" w:color="auto" w:fill="auto"/>
            <w:noWrap w:val="0"/>
            <w:tcMar>
              <w:top w:w="0" w:type="dxa"/>
              <w:left w:w="105" w:type="dxa"/>
              <w:bottom w:w="0" w:type="dxa"/>
              <w:right w:w="105" w:type="dxa"/>
            </w:tcMar>
            <w:vAlign w:val="center"/>
          </w:tcPr>
          <w:p w14:paraId="7D5CEB75">
            <w:pPr>
              <w:spacing w:line="276" w:lineRule="auto"/>
              <w:rPr>
                <w:rFonts w:hint="eastAsia" w:ascii="宋体" w:hAnsi="宋体" w:cs="Times New Roman"/>
                <w:color w:val="auto"/>
                <w:kern w:val="2"/>
                <w:sz w:val="24"/>
                <w:szCs w:val="24"/>
                <w:highlight w:val="none"/>
              </w:rPr>
            </w:pPr>
            <w:r>
              <w:rPr>
                <w:rFonts w:hint="eastAsia" w:ascii="宋体" w:hAnsi="宋体" w:cs="Times New Roman"/>
                <w:color w:val="auto"/>
                <w:kern w:val="2"/>
                <w:sz w:val="24"/>
                <w:szCs w:val="24"/>
                <w:highlight w:val="none"/>
              </w:rPr>
              <w:t>投标人须根据所投的</w:t>
            </w:r>
            <w:r>
              <w:rPr>
                <w:rFonts w:hint="eastAsia" w:ascii="宋体" w:hAnsi="宋体" w:cs="Times New Roman"/>
                <w:color w:val="auto"/>
                <w:kern w:val="2"/>
                <w:sz w:val="24"/>
                <w:szCs w:val="24"/>
                <w:highlight w:val="none"/>
                <w:lang w:val="en-US" w:eastAsia="zh-CN"/>
              </w:rPr>
              <w:t>以下</w:t>
            </w:r>
            <w:r>
              <w:rPr>
                <w:rFonts w:hint="eastAsia" w:ascii="宋体" w:hAnsi="宋体" w:cs="Times New Roman"/>
                <w:color w:val="auto"/>
                <w:kern w:val="2"/>
                <w:sz w:val="24"/>
                <w:szCs w:val="24"/>
                <w:highlight w:val="none"/>
              </w:rPr>
              <w:t>医疗器械分类，提供以下材料：第一类医疗器械</w:t>
            </w:r>
            <w:r>
              <w:rPr>
                <w:rFonts w:hint="eastAsia" w:ascii="宋体" w:hAnsi="宋体" w:cs="Times New Roman"/>
                <w:color w:val="auto"/>
                <w:kern w:val="2"/>
                <w:sz w:val="24"/>
                <w:szCs w:val="24"/>
                <w:highlight w:val="none"/>
                <w:lang w:eastAsia="zh-CN"/>
              </w:rPr>
              <w:t>：</w:t>
            </w:r>
            <w:r>
              <w:rPr>
                <w:rFonts w:hint="eastAsia" w:ascii="宋体" w:hAnsi="宋体" w:cs="Times New Roman"/>
                <w:color w:val="auto"/>
                <w:kern w:val="2"/>
                <w:sz w:val="24"/>
                <w:szCs w:val="24"/>
                <w:highlight w:val="none"/>
              </w:rPr>
              <w:t>投标人应提供投标产品的“第</w:t>
            </w:r>
            <w:r>
              <w:rPr>
                <w:rFonts w:hint="eastAsia" w:ascii="宋体" w:hAnsi="宋体" w:cs="Times New Roman"/>
                <w:color w:val="auto"/>
                <w:kern w:val="2"/>
                <w:sz w:val="24"/>
                <w:szCs w:val="24"/>
                <w:highlight w:val="none"/>
                <w:lang w:val="en-US" w:eastAsia="zh-CN"/>
              </w:rPr>
              <w:t>一</w:t>
            </w:r>
            <w:r>
              <w:rPr>
                <w:rFonts w:hint="eastAsia" w:ascii="宋体" w:hAnsi="宋体" w:cs="Times New Roman"/>
                <w:color w:val="auto"/>
                <w:kern w:val="2"/>
                <w:sz w:val="24"/>
                <w:szCs w:val="24"/>
                <w:highlight w:val="none"/>
              </w:rPr>
              <w:t>类医疗器械备案凭证”及“第一类医疗器械备案信息表”扫描件；第二类、第三类医疗器械提供相应的《医疗器械注册证》扫描件（若医疗器械注册证上未体现投标产品型号规格的，则应同时提供附页扫描件）。（配置清单内属于上述医疗器械的，均需按规定提供相关证件扫描件）</w:t>
            </w:r>
          </w:p>
          <w:p w14:paraId="003C66CA">
            <w:pPr>
              <w:spacing w:line="276" w:lineRule="auto"/>
              <w:rPr>
                <w:rFonts w:hint="eastAsia" w:ascii="宋体" w:hAnsi="宋体" w:cs="Times New Roman" w:eastAsiaTheme="minorEastAsia"/>
                <w:color w:val="auto"/>
                <w:kern w:val="2"/>
                <w:sz w:val="24"/>
                <w:szCs w:val="24"/>
                <w:highlight w:val="none"/>
                <w:lang w:val="en-US" w:eastAsia="zh-CN" w:bidi="ar-SA"/>
              </w:rPr>
            </w:pPr>
            <w:r>
              <w:rPr>
                <w:rFonts w:hint="eastAsia" w:ascii="宋体" w:hAnsi="宋体"/>
                <w:color w:val="auto"/>
                <w:sz w:val="24"/>
                <w:szCs w:val="24"/>
                <w:highlight w:val="none"/>
                <w:lang w:val="en-US" w:eastAsia="zh-CN"/>
              </w:rPr>
              <w:t>适用于本条的医疗器械包含：第五章1.2款表格中的品目号1-60、1-61、1-62、1-65、1-66</w:t>
            </w:r>
            <w:r>
              <w:rPr>
                <w:rFonts w:hint="eastAsia"/>
                <w:color w:val="auto"/>
                <w:highlight w:val="none"/>
                <w:lang w:eastAsia="zh-CN"/>
              </w:rPr>
              <w:t>。</w:t>
            </w:r>
          </w:p>
        </w:tc>
        <w:tc>
          <w:tcPr>
            <w:tcW w:w="1276"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35F4B9DC">
            <w:pPr>
              <w:rPr>
                <w:rFonts w:hint="eastAsia"/>
                <w:color w:val="auto"/>
                <w:highlight w:val="none"/>
              </w:rPr>
            </w:pPr>
          </w:p>
        </w:tc>
        <w:tc>
          <w:tcPr>
            <w:tcW w:w="129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56D46716">
            <w:pPr>
              <w:rPr>
                <w:rFonts w:hint="eastAsia"/>
                <w:color w:val="auto"/>
                <w:highlight w:val="none"/>
              </w:rPr>
            </w:pPr>
          </w:p>
        </w:tc>
      </w:tr>
    </w:tbl>
    <w:p w14:paraId="5EACC8BA">
      <w:pPr>
        <w:rPr>
          <w:rFonts w:hint="eastAsia"/>
          <w:color w:val="auto"/>
          <w:highlight w:val="none"/>
        </w:rPr>
      </w:pPr>
    </w:p>
    <w:p w14:paraId="467AD2D3">
      <w:pPr>
        <w:rPr>
          <w:color w:val="auto"/>
          <w:highlight w:val="none"/>
        </w:rPr>
      </w:pPr>
    </w:p>
    <w:p w14:paraId="57905521">
      <w:pPr>
        <w:rPr>
          <w:rFonts w:hint="eastAsia" w:ascii="宋体" w:hAnsi="宋体" w:eastAsia="宋体" w:cs="宋体"/>
          <w:b/>
          <w:bCs/>
          <w:color w:val="auto"/>
          <w:sz w:val="24"/>
          <w:szCs w:val="24"/>
          <w:highlight w:val="none"/>
        </w:rPr>
      </w:pPr>
      <w:bookmarkStart w:id="31" w:name="OLE_LINK24"/>
      <w:r>
        <w:rPr>
          <w:rFonts w:hint="eastAsia" w:ascii="宋体" w:hAnsi="宋体" w:eastAsia="宋体" w:cs="宋体"/>
          <w:b/>
          <w:bCs/>
          <w:color w:val="auto"/>
          <w:sz w:val="24"/>
          <w:szCs w:val="24"/>
          <w:highlight w:val="none"/>
          <w:lang w:val="en-US" w:eastAsia="zh-CN"/>
        </w:rPr>
        <w:t>采购包1</w:t>
      </w:r>
      <w:r>
        <w:rPr>
          <w:rFonts w:hint="eastAsia" w:ascii="宋体" w:hAnsi="宋体" w:eastAsia="宋体" w:cs="宋体"/>
          <w:b/>
          <w:bCs/>
          <w:color w:val="auto"/>
          <w:sz w:val="24"/>
          <w:szCs w:val="24"/>
          <w:highlight w:val="none"/>
        </w:rPr>
        <w:t>设备名称：</w:t>
      </w:r>
      <w:bookmarkStart w:id="32" w:name="OLE_LINK23"/>
      <w:r>
        <w:rPr>
          <w:rFonts w:hint="eastAsia" w:ascii="宋体" w:hAnsi="宋体" w:eastAsia="宋体" w:cs="宋体"/>
          <w:b/>
          <w:bCs/>
          <w:color w:val="auto"/>
          <w:sz w:val="24"/>
          <w:szCs w:val="24"/>
          <w:highlight w:val="none"/>
        </w:rPr>
        <w:t>移动献血屋，</w:t>
      </w:r>
      <w:bookmarkEnd w:id="31"/>
      <w:r>
        <w:rPr>
          <w:rFonts w:hint="eastAsia" w:ascii="宋体" w:hAnsi="宋体" w:eastAsia="宋体" w:cs="宋体"/>
          <w:b/>
          <w:bCs/>
          <w:color w:val="auto"/>
          <w:sz w:val="24"/>
          <w:szCs w:val="24"/>
          <w:highlight w:val="none"/>
        </w:rPr>
        <w:t>针对上表序号</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要求的逐项响应</w:t>
      </w:r>
      <w:bookmarkEnd w:id="32"/>
      <w:r>
        <w:rPr>
          <w:rFonts w:hint="eastAsia" w:ascii="宋体" w:hAnsi="宋体" w:eastAsia="宋体" w:cs="宋体"/>
          <w:b/>
          <w:bCs/>
          <w:color w:val="auto"/>
          <w:sz w:val="24"/>
          <w:szCs w:val="24"/>
          <w:highlight w:val="none"/>
        </w:rPr>
        <w:t>：</w:t>
      </w:r>
    </w:p>
    <w:tbl>
      <w:tblPr>
        <w:tblStyle w:val="17"/>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
        <w:gridCol w:w="4042"/>
        <w:gridCol w:w="1658"/>
        <w:gridCol w:w="1731"/>
        <w:gridCol w:w="1233"/>
      </w:tblGrid>
      <w:tr w14:paraId="3FA86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08" w:type="dxa"/>
            <w:noWrap w:val="0"/>
            <w:tcMar>
              <w:top w:w="0" w:type="dxa"/>
              <w:left w:w="105" w:type="dxa"/>
              <w:bottom w:w="0" w:type="dxa"/>
              <w:right w:w="105" w:type="dxa"/>
            </w:tcMar>
            <w:vAlign w:val="center"/>
          </w:tcPr>
          <w:p w14:paraId="59AC23EC">
            <w:pPr>
              <w:pStyle w:val="55"/>
              <w:jc w:val="center"/>
              <w:rPr>
                <w:rFonts w:ascii="宋体" w:hAnsi="宋体"/>
                <w:b/>
                <w:color w:val="auto"/>
                <w:sz w:val="24"/>
                <w:szCs w:val="24"/>
                <w:highlight w:val="none"/>
              </w:rPr>
            </w:pPr>
            <w:r>
              <w:rPr>
                <w:rFonts w:ascii="宋体" w:hAnsi="宋体" w:cs="仿宋_GB2312"/>
                <w:b/>
                <w:color w:val="auto"/>
                <w:sz w:val="24"/>
                <w:szCs w:val="24"/>
                <w:highlight w:val="none"/>
              </w:rPr>
              <w:t>序号</w:t>
            </w:r>
          </w:p>
        </w:tc>
        <w:tc>
          <w:tcPr>
            <w:tcW w:w="4042" w:type="dxa"/>
            <w:noWrap w:val="0"/>
            <w:tcMar>
              <w:top w:w="0" w:type="dxa"/>
              <w:left w:w="105" w:type="dxa"/>
              <w:bottom w:w="0" w:type="dxa"/>
              <w:right w:w="105" w:type="dxa"/>
            </w:tcMar>
            <w:vAlign w:val="center"/>
          </w:tcPr>
          <w:p w14:paraId="10EA02A5">
            <w:pPr>
              <w:pStyle w:val="55"/>
              <w:jc w:val="center"/>
              <w:rPr>
                <w:rFonts w:ascii="宋体" w:hAnsi="宋体"/>
                <w:b/>
                <w:color w:val="auto"/>
                <w:sz w:val="24"/>
                <w:szCs w:val="24"/>
                <w:highlight w:val="none"/>
              </w:rPr>
            </w:pPr>
            <w:r>
              <w:rPr>
                <w:rFonts w:ascii="宋体" w:hAnsi="宋体" w:cs="仿宋_GB2312"/>
                <w:b/>
                <w:color w:val="auto"/>
                <w:sz w:val="24"/>
                <w:szCs w:val="24"/>
                <w:highlight w:val="none"/>
              </w:rPr>
              <w:t>配置清单</w:t>
            </w:r>
          </w:p>
        </w:tc>
        <w:tc>
          <w:tcPr>
            <w:tcW w:w="1658" w:type="dxa"/>
            <w:noWrap w:val="0"/>
            <w:tcMar>
              <w:top w:w="0" w:type="dxa"/>
              <w:left w:w="105" w:type="dxa"/>
              <w:bottom w:w="0" w:type="dxa"/>
              <w:right w:w="105" w:type="dxa"/>
            </w:tcMar>
            <w:vAlign w:val="center"/>
          </w:tcPr>
          <w:p w14:paraId="387E91F8">
            <w:pPr>
              <w:pStyle w:val="55"/>
              <w:jc w:val="center"/>
              <w:rPr>
                <w:rFonts w:ascii="宋体" w:hAnsi="宋体"/>
                <w:b/>
                <w:color w:val="auto"/>
                <w:sz w:val="24"/>
                <w:szCs w:val="24"/>
                <w:highlight w:val="none"/>
              </w:rPr>
            </w:pPr>
            <w:r>
              <w:rPr>
                <w:rFonts w:hint="default" w:ascii="宋体" w:hAnsi="宋体"/>
                <w:b/>
                <w:color w:val="auto"/>
                <w:sz w:val="24"/>
                <w:szCs w:val="24"/>
                <w:highlight w:val="none"/>
              </w:rPr>
              <w:t>是否有</w:t>
            </w:r>
            <w:r>
              <w:rPr>
                <w:rFonts w:ascii="宋体" w:hAnsi="宋体"/>
                <w:b/>
                <w:color w:val="auto"/>
                <w:sz w:val="24"/>
                <w:szCs w:val="24"/>
                <w:highlight w:val="none"/>
              </w:rPr>
              <w:t>医疗器械备案或注册</w:t>
            </w:r>
          </w:p>
        </w:tc>
        <w:tc>
          <w:tcPr>
            <w:tcW w:w="1731" w:type="dxa"/>
            <w:noWrap w:val="0"/>
            <w:tcMar>
              <w:top w:w="0" w:type="dxa"/>
              <w:left w:w="105" w:type="dxa"/>
              <w:bottom w:w="0" w:type="dxa"/>
              <w:right w:w="105" w:type="dxa"/>
            </w:tcMar>
            <w:vAlign w:val="center"/>
          </w:tcPr>
          <w:p w14:paraId="3E16CB0D">
            <w:pPr>
              <w:pStyle w:val="55"/>
              <w:jc w:val="center"/>
              <w:rPr>
                <w:rFonts w:ascii="宋体" w:hAnsi="宋体"/>
                <w:b/>
                <w:color w:val="auto"/>
                <w:sz w:val="24"/>
                <w:szCs w:val="24"/>
                <w:highlight w:val="none"/>
              </w:rPr>
            </w:pPr>
            <w:r>
              <w:rPr>
                <w:rFonts w:ascii="宋体" w:hAnsi="宋体"/>
                <w:b/>
                <w:color w:val="auto"/>
                <w:sz w:val="24"/>
                <w:szCs w:val="24"/>
                <w:highlight w:val="none"/>
              </w:rPr>
              <w:t>无医疗器械备案或注册</w:t>
            </w:r>
            <w:r>
              <w:rPr>
                <w:rFonts w:hint="default" w:ascii="宋体" w:hAnsi="宋体"/>
                <w:b/>
                <w:color w:val="auto"/>
                <w:sz w:val="24"/>
                <w:szCs w:val="24"/>
                <w:highlight w:val="none"/>
              </w:rPr>
              <w:t>说明</w:t>
            </w:r>
          </w:p>
        </w:tc>
        <w:tc>
          <w:tcPr>
            <w:tcW w:w="1233" w:type="dxa"/>
            <w:noWrap w:val="0"/>
            <w:tcMar>
              <w:top w:w="0" w:type="dxa"/>
              <w:left w:w="105" w:type="dxa"/>
              <w:bottom w:w="0" w:type="dxa"/>
              <w:right w:w="105" w:type="dxa"/>
            </w:tcMar>
            <w:vAlign w:val="center"/>
          </w:tcPr>
          <w:p w14:paraId="3E3C0A56">
            <w:pPr>
              <w:pStyle w:val="55"/>
              <w:jc w:val="center"/>
              <w:rPr>
                <w:rFonts w:ascii="宋体" w:hAnsi="宋体"/>
                <w:b/>
                <w:color w:val="auto"/>
                <w:sz w:val="24"/>
                <w:szCs w:val="24"/>
                <w:highlight w:val="none"/>
              </w:rPr>
            </w:pPr>
            <w:r>
              <w:rPr>
                <w:rFonts w:hint="default" w:ascii="宋体" w:hAnsi="宋体"/>
                <w:b/>
                <w:color w:val="auto"/>
                <w:sz w:val="24"/>
                <w:szCs w:val="24"/>
                <w:highlight w:val="none"/>
              </w:rPr>
              <w:t>备注说明</w:t>
            </w:r>
          </w:p>
        </w:tc>
      </w:tr>
      <w:tr w14:paraId="25326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noWrap w:val="0"/>
            <w:tcMar>
              <w:top w:w="0" w:type="dxa"/>
              <w:left w:w="105" w:type="dxa"/>
              <w:bottom w:w="0" w:type="dxa"/>
              <w:right w:w="105" w:type="dxa"/>
            </w:tcMar>
            <w:vAlign w:val="center"/>
          </w:tcPr>
          <w:p w14:paraId="4625BF1A">
            <w:pPr>
              <w:pStyle w:val="55"/>
              <w:numPr>
                <w:ilvl w:val="0"/>
                <w:numId w:val="8"/>
              </w:numPr>
              <w:ind w:left="425" w:leftChars="0" w:hanging="425" w:firstLineChars="0"/>
              <w:jc w:val="center"/>
              <w:rPr>
                <w:rFonts w:ascii="宋体" w:hAnsi="宋体"/>
                <w:color w:val="auto"/>
                <w:sz w:val="24"/>
                <w:szCs w:val="24"/>
                <w:highlight w:val="none"/>
              </w:rPr>
            </w:pPr>
          </w:p>
        </w:tc>
        <w:tc>
          <w:tcPr>
            <w:tcW w:w="4042" w:type="dxa"/>
            <w:noWrap w:val="0"/>
            <w:tcMar>
              <w:top w:w="0" w:type="dxa"/>
              <w:left w:w="105" w:type="dxa"/>
              <w:bottom w:w="0" w:type="dxa"/>
              <w:right w:w="105" w:type="dxa"/>
            </w:tcMar>
            <w:vAlign w:val="center"/>
          </w:tcPr>
          <w:p w14:paraId="48C2F7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 w:val="24"/>
                <w:szCs w:val="24"/>
                <w:highlight w:val="none"/>
              </w:rPr>
            </w:pPr>
            <w:r>
              <w:rPr>
                <w:rFonts w:hint="eastAsia" w:ascii="宋体" w:hAnsi="宋体" w:eastAsia="宋体" w:cs="宋体"/>
                <w:b/>
                <w:bCs/>
                <w:color w:val="auto"/>
                <w:sz w:val="24"/>
                <w:szCs w:val="24"/>
                <w:highlight w:val="none"/>
              </w:rPr>
              <w:t>医用全自动电子血压计</w:t>
            </w:r>
          </w:p>
        </w:tc>
        <w:tc>
          <w:tcPr>
            <w:tcW w:w="1658" w:type="dxa"/>
            <w:noWrap w:val="0"/>
            <w:tcMar>
              <w:top w:w="0" w:type="dxa"/>
              <w:left w:w="105" w:type="dxa"/>
              <w:bottom w:w="0" w:type="dxa"/>
              <w:right w:w="105" w:type="dxa"/>
            </w:tcMar>
            <w:vAlign w:val="center"/>
          </w:tcPr>
          <w:p w14:paraId="18AC377F">
            <w:pPr>
              <w:pStyle w:val="55"/>
              <w:jc w:val="center"/>
              <w:rPr>
                <w:rFonts w:hint="default" w:ascii="宋体" w:hAnsi="宋体" w:eastAsiaTheme="minorEastAsia"/>
                <w:color w:val="auto"/>
                <w:sz w:val="24"/>
                <w:szCs w:val="24"/>
                <w:highlight w:val="none"/>
                <w:lang w:val="en-US" w:eastAsia="zh-CN"/>
              </w:rPr>
            </w:pPr>
            <w:r>
              <w:rPr>
                <w:rFonts w:hint="eastAsia" w:ascii="宋体" w:hAnsi="宋体"/>
                <w:color w:val="auto"/>
                <w:sz w:val="24"/>
                <w:szCs w:val="24"/>
                <w:highlight w:val="none"/>
                <w:lang w:val="en-US" w:eastAsia="zh-CN"/>
              </w:rPr>
              <w:t>是</w:t>
            </w:r>
          </w:p>
        </w:tc>
        <w:tc>
          <w:tcPr>
            <w:tcW w:w="1731" w:type="dxa"/>
            <w:noWrap w:val="0"/>
            <w:tcMar>
              <w:top w:w="0" w:type="dxa"/>
              <w:left w:w="105" w:type="dxa"/>
              <w:bottom w:w="0" w:type="dxa"/>
              <w:right w:w="105" w:type="dxa"/>
            </w:tcMar>
            <w:vAlign w:val="center"/>
          </w:tcPr>
          <w:p w14:paraId="32AFCDCB">
            <w:pPr>
              <w:pStyle w:val="55"/>
              <w:jc w:val="center"/>
              <w:rPr>
                <w:rFonts w:ascii="宋体" w:hAnsi="宋体"/>
                <w:color w:val="auto"/>
                <w:sz w:val="24"/>
                <w:szCs w:val="24"/>
                <w:highlight w:val="none"/>
              </w:rPr>
            </w:pPr>
          </w:p>
        </w:tc>
        <w:tc>
          <w:tcPr>
            <w:tcW w:w="1233" w:type="dxa"/>
            <w:noWrap w:val="0"/>
            <w:tcMar>
              <w:top w:w="0" w:type="dxa"/>
              <w:left w:w="105" w:type="dxa"/>
              <w:bottom w:w="0" w:type="dxa"/>
              <w:right w:w="105" w:type="dxa"/>
            </w:tcMar>
            <w:vAlign w:val="center"/>
          </w:tcPr>
          <w:p w14:paraId="5D198E57">
            <w:pPr>
              <w:pStyle w:val="55"/>
              <w:jc w:val="center"/>
              <w:rPr>
                <w:rFonts w:ascii="宋体" w:hAnsi="宋体"/>
                <w:color w:val="auto"/>
                <w:sz w:val="24"/>
                <w:szCs w:val="24"/>
                <w:highlight w:val="none"/>
              </w:rPr>
            </w:pPr>
          </w:p>
        </w:tc>
      </w:tr>
      <w:tr w14:paraId="40298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noWrap w:val="0"/>
            <w:tcMar>
              <w:top w:w="0" w:type="dxa"/>
              <w:left w:w="105" w:type="dxa"/>
              <w:bottom w:w="0" w:type="dxa"/>
              <w:right w:w="105" w:type="dxa"/>
            </w:tcMar>
            <w:vAlign w:val="center"/>
          </w:tcPr>
          <w:p w14:paraId="1832604D">
            <w:pPr>
              <w:pStyle w:val="55"/>
              <w:numPr>
                <w:ilvl w:val="0"/>
                <w:numId w:val="8"/>
              </w:numPr>
              <w:ind w:left="425" w:leftChars="0" w:hanging="425" w:firstLineChars="0"/>
              <w:jc w:val="center"/>
              <w:rPr>
                <w:rFonts w:ascii="宋体" w:hAnsi="宋体"/>
                <w:color w:val="auto"/>
                <w:sz w:val="24"/>
                <w:szCs w:val="24"/>
                <w:highlight w:val="none"/>
              </w:rPr>
            </w:pPr>
          </w:p>
        </w:tc>
        <w:tc>
          <w:tcPr>
            <w:tcW w:w="4042" w:type="dxa"/>
            <w:noWrap w:val="0"/>
            <w:tcMar>
              <w:top w:w="0" w:type="dxa"/>
              <w:left w:w="105" w:type="dxa"/>
              <w:bottom w:w="0" w:type="dxa"/>
              <w:right w:w="105" w:type="dxa"/>
            </w:tcMar>
            <w:vAlign w:val="center"/>
          </w:tcPr>
          <w:p w14:paraId="5FD5A4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 w:val="24"/>
                <w:szCs w:val="24"/>
                <w:highlight w:val="none"/>
              </w:rPr>
            </w:pPr>
            <w:r>
              <w:rPr>
                <w:rFonts w:hint="eastAsia" w:ascii="宋体" w:hAnsi="宋体" w:eastAsia="宋体" w:cs="宋体"/>
                <w:b/>
                <w:bCs/>
                <w:color w:val="auto"/>
                <w:sz w:val="24"/>
                <w:szCs w:val="24"/>
                <w:highlight w:val="none"/>
              </w:rPr>
              <w:t>全血血红蛋白快速检测仪</w:t>
            </w:r>
          </w:p>
        </w:tc>
        <w:tc>
          <w:tcPr>
            <w:tcW w:w="1658" w:type="dxa"/>
            <w:noWrap w:val="0"/>
            <w:tcMar>
              <w:top w:w="0" w:type="dxa"/>
              <w:left w:w="105" w:type="dxa"/>
              <w:bottom w:w="0" w:type="dxa"/>
              <w:right w:w="105" w:type="dxa"/>
            </w:tcMar>
            <w:vAlign w:val="center"/>
          </w:tcPr>
          <w:p w14:paraId="04948584">
            <w:pPr>
              <w:jc w:val="center"/>
              <w:rPr>
                <w:rFonts w:ascii="宋体" w:hAnsi="宋体"/>
                <w:color w:val="auto"/>
                <w:sz w:val="24"/>
                <w:szCs w:val="24"/>
                <w:highlight w:val="none"/>
              </w:rPr>
            </w:pPr>
            <w:r>
              <w:rPr>
                <w:rFonts w:hint="eastAsia" w:ascii="宋体" w:hAnsi="宋体"/>
                <w:color w:val="auto"/>
                <w:sz w:val="24"/>
                <w:szCs w:val="24"/>
                <w:highlight w:val="none"/>
                <w:lang w:val="en-US" w:eastAsia="zh-CN"/>
              </w:rPr>
              <w:t>是</w:t>
            </w:r>
          </w:p>
        </w:tc>
        <w:tc>
          <w:tcPr>
            <w:tcW w:w="1731" w:type="dxa"/>
            <w:noWrap w:val="0"/>
            <w:tcMar>
              <w:top w:w="0" w:type="dxa"/>
              <w:left w:w="105" w:type="dxa"/>
              <w:bottom w:w="0" w:type="dxa"/>
              <w:right w:w="105" w:type="dxa"/>
            </w:tcMar>
            <w:vAlign w:val="center"/>
          </w:tcPr>
          <w:p w14:paraId="10AC8430">
            <w:pPr>
              <w:pStyle w:val="55"/>
              <w:jc w:val="center"/>
              <w:rPr>
                <w:rFonts w:ascii="宋体" w:hAnsi="宋体"/>
                <w:color w:val="auto"/>
                <w:sz w:val="24"/>
                <w:szCs w:val="24"/>
                <w:highlight w:val="none"/>
              </w:rPr>
            </w:pPr>
          </w:p>
        </w:tc>
        <w:tc>
          <w:tcPr>
            <w:tcW w:w="1233" w:type="dxa"/>
            <w:noWrap w:val="0"/>
            <w:tcMar>
              <w:top w:w="0" w:type="dxa"/>
              <w:left w:w="105" w:type="dxa"/>
              <w:bottom w:w="0" w:type="dxa"/>
              <w:right w:w="105" w:type="dxa"/>
            </w:tcMar>
            <w:vAlign w:val="center"/>
          </w:tcPr>
          <w:p w14:paraId="43B7F434">
            <w:pPr>
              <w:pStyle w:val="55"/>
              <w:jc w:val="center"/>
              <w:rPr>
                <w:rFonts w:ascii="宋体" w:hAnsi="宋体"/>
                <w:color w:val="auto"/>
                <w:sz w:val="24"/>
                <w:szCs w:val="24"/>
                <w:highlight w:val="none"/>
              </w:rPr>
            </w:pPr>
          </w:p>
        </w:tc>
      </w:tr>
      <w:tr w14:paraId="46908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noWrap w:val="0"/>
            <w:tcMar>
              <w:top w:w="0" w:type="dxa"/>
              <w:left w:w="105" w:type="dxa"/>
              <w:bottom w:w="0" w:type="dxa"/>
              <w:right w:w="105" w:type="dxa"/>
            </w:tcMar>
            <w:vAlign w:val="center"/>
          </w:tcPr>
          <w:p w14:paraId="48D5DF90">
            <w:pPr>
              <w:pStyle w:val="55"/>
              <w:numPr>
                <w:ilvl w:val="0"/>
                <w:numId w:val="8"/>
              </w:numPr>
              <w:ind w:left="425" w:leftChars="0" w:hanging="425" w:firstLineChars="0"/>
              <w:jc w:val="center"/>
              <w:rPr>
                <w:rFonts w:ascii="宋体" w:hAnsi="宋体"/>
                <w:color w:val="auto"/>
                <w:sz w:val="24"/>
                <w:szCs w:val="24"/>
                <w:highlight w:val="none"/>
              </w:rPr>
            </w:pPr>
          </w:p>
        </w:tc>
        <w:tc>
          <w:tcPr>
            <w:tcW w:w="4042" w:type="dxa"/>
            <w:noWrap w:val="0"/>
            <w:tcMar>
              <w:top w:w="0" w:type="dxa"/>
              <w:left w:w="105" w:type="dxa"/>
              <w:bottom w:w="0" w:type="dxa"/>
              <w:right w:w="105" w:type="dxa"/>
            </w:tcMar>
            <w:vAlign w:val="center"/>
          </w:tcPr>
          <w:p w14:paraId="1541D9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 w:val="24"/>
                <w:szCs w:val="24"/>
                <w:highlight w:val="none"/>
              </w:rPr>
            </w:pPr>
            <w:r>
              <w:rPr>
                <w:rFonts w:hint="eastAsia" w:ascii="宋体" w:hAnsi="宋体" w:eastAsia="宋体" w:cs="宋体"/>
                <w:b/>
                <w:bCs/>
                <w:color w:val="auto"/>
                <w:sz w:val="24"/>
                <w:szCs w:val="24"/>
                <w:highlight w:val="none"/>
              </w:rPr>
              <w:t>小型干式生化分析仪</w:t>
            </w:r>
          </w:p>
        </w:tc>
        <w:tc>
          <w:tcPr>
            <w:tcW w:w="1658" w:type="dxa"/>
            <w:noWrap w:val="0"/>
            <w:tcMar>
              <w:top w:w="0" w:type="dxa"/>
              <w:left w:w="105" w:type="dxa"/>
              <w:bottom w:w="0" w:type="dxa"/>
              <w:right w:w="105" w:type="dxa"/>
            </w:tcMar>
            <w:vAlign w:val="center"/>
          </w:tcPr>
          <w:p w14:paraId="3D284FCB">
            <w:pPr>
              <w:jc w:val="center"/>
              <w:rPr>
                <w:rFonts w:ascii="宋体" w:hAnsi="宋体"/>
                <w:color w:val="auto"/>
                <w:sz w:val="24"/>
                <w:szCs w:val="24"/>
                <w:highlight w:val="none"/>
              </w:rPr>
            </w:pPr>
            <w:r>
              <w:rPr>
                <w:rFonts w:hint="eastAsia" w:ascii="宋体" w:hAnsi="宋体"/>
                <w:color w:val="auto"/>
                <w:sz w:val="24"/>
                <w:szCs w:val="24"/>
                <w:highlight w:val="none"/>
                <w:lang w:val="en-US" w:eastAsia="zh-CN"/>
              </w:rPr>
              <w:t>是</w:t>
            </w:r>
          </w:p>
        </w:tc>
        <w:tc>
          <w:tcPr>
            <w:tcW w:w="1731" w:type="dxa"/>
            <w:noWrap w:val="0"/>
            <w:tcMar>
              <w:top w:w="0" w:type="dxa"/>
              <w:left w:w="105" w:type="dxa"/>
              <w:bottom w:w="0" w:type="dxa"/>
              <w:right w:w="105" w:type="dxa"/>
            </w:tcMar>
            <w:vAlign w:val="center"/>
          </w:tcPr>
          <w:p w14:paraId="3DC75C78">
            <w:pPr>
              <w:pStyle w:val="55"/>
              <w:jc w:val="center"/>
              <w:rPr>
                <w:rFonts w:ascii="宋体" w:hAnsi="宋体"/>
                <w:color w:val="auto"/>
                <w:sz w:val="24"/>
                <w:szCs w:val="24"/>
                <w:highlight w:val="none"/>
              </w:rPr>
            </w:pPr>
          </w:p>
        </w:tc>
        <w:tc>
          <w:tcPr>
            <w:tcW w:w="1233" w:type="dxa"/>
            <w:noWrap w:val="0"/>
            <w:tcMar>
              <w:top w:w="0" w:type="dxa"/>
              <w:left w:w="105" w:type="dxa"/>
              <w:bottom w:w="0" w:type="dxa"/>
              <w:right w:w="105" w:type="dxa"/>
            </w:tcMar>
            <w:vAlign w:val="center"/>
          </w:tcPr>
          <w:p w14:paraId="570F3B60">
            <w:pPr>
              <w:pStyle w:val="55"/>
              <w:jc w:val="center"/>
              <w:rPr>
                <w:rFonts w:ascii="宋体" w:hAnsi="宋体"/>
                <w:color w:val="auto"/>
                <w:sz w:val="24"/>
                <w:szCs w:val="24"/>
                <w:highlight w:val="none"/>
              </w:rPr>
            </w:pPr>
          </w:p>
        </w:tc>
      </w:tr>
      <w:tr w14:paraId="2FC25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noWrap w:val="0"/>
            <w:tcMar>
              <w:top w:w="0" w:type="dxa"/>
              <w:left w:w="105" w:type="dxa"/>
              <w:bottom w:w="0" w:type="dxa"/>
              <w:right w:w="105" w:type="dxa"/>
            </w:tcMar>
            <w:vAlign w:val="center"/>
          </w:tcPr>
          <w:p w14:paraId="193BB8A1">
            <w:pPr>
              <w:pStyle w:val="55"/>
              <w:numPr>
                <w:ilvl w:val="0"/>
                <w:numId w:val="8"/>
              </w:numPr>
              <w:ind w:left="425" w:leftChars="0" w:hanging="425" w:firstLineChars="0"/>
              <w:jc w:val="center"/>
              <w:rPr>
                <w:rFonts w:ascii="宋体" w:hAnsi="宋体"/>
                <w:color w:val="auto"/>
                <w:sz w:val="24"/>
                <w:szCs w:val="24"/>
                <w:highlight w:val="none"/>
              </w:rPr>
            </w:pPr>
          </w:p>
        </w:tc>
        <w:tc>
          <w:tcPr>
            <w:tcW w:w="4042" w:type="dxa"/>
            <w:noWrap w:val="0"/>
            <w:tcMar>
              <w:top w:w="0" w:type="dxa"/>
              <w:left w:w="105" w:type="dxa"/>
              <w:bottom w:w="0" w:type="dxa"/>
              <w:right w:w="105" w:type="dxa"/>
            </w:tcMar>
            <w:vAlign w:val="center"/>
          </w:tcPr>
          <w:p w14:paraId="3630EEC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 w:val="24"/>
                <w:szCs w:val="24"/>
                <w:highlight w:val="none"/>
              </w:rPr>
            </w:pPr>
            <w:r>
              <w:rPr>
                <w:rFonts w:hint="eastAsia" w:ascii="宋体" w:hAnsi="宋体" w:eastAsia="宋体" w:cs="宋体"/>
                <w:b/>
                <w:bCs/>
                <w:color w:val="auto"/>
                <w:sz w:val="24"/>
                <w:szCs w:val="24"/>
                <w:highlight w:val="none"/>
              </w:rPr>
              <w:t>低温离心机</w:t>
            </w:r>
          </w:p>
        </w:tc>
        <w:tc>
          <w:tcPr>
            <w:tcW w:w="1658" w:type="dxa"/>
            <w:noWrap w:val="0"/>
            <w:tcMar>
              <w:top w:w="0" w:type="dxa"/>
              <w:left w:w="105" w:type="dxa"/>
              <w:bottom w:w="0" w:type="dxa"/>
              <w:right w:w="105" w:type="dxa"/>
            </w:tcMar>
            <w:vAlign w:val="center"/>
          </w:tcPr>
          <w:p w14:paraId="3408BB4B">
            <w:pPr>
              <w:jc w:val="center"/>
              <w:rPr>
                <w:rFonts w:ascii="宋体" w:hAnsi="宋体"/>
                <w:color w:val="auto"/>
                <w:sz w:val="24"/>
                <w:szCs w:val="24"/>
                <w:highlight w:val="none"/>
              </w:rPr>
            </w:pPr>
            <w:r>
              <w:rPr>
                <w:rFonts w:hint="eastAsia" w:ascii="宋体" w:hAnsi="宋体"/>
                <w:color w:val="auto"/>
                <w:sz w:val="24"/>
                <w:szCs w:val="24"/>
                <w:highlight w:val="none"/>
                <w:lang w:val="en-US" w:eastAsia="zh-CN"/>
              </w:rPr>
              <w:t>是</w:t>
            </w:r>
          </w:p>
        </w:tc>
        <w:tc>
          <w:tcPr>
            <w:tcW w:w="1731" w:type="dxa"/>
            <w:noWrap w:val="0"/>
            <w:tcMar>
              <w:top w:w="0" w:type="dxa"/>
              <w:left w:w="105" w:type="dxa"/>
              <w:bottom w:w="0" w:type="dxa"/>
              <w:right w:w="105" w:type="dxa"/>
            </w:tcMar>
            <w:vAlign w:val="center"/>
          </w:tcPr>
          <w:p w14:paraId="3B37E176">
            <w:pPr>
              <w:pStyle w:val="55"/>
              <w:jc w:val="center"/>
              <w:rPr>
                <w:rFonts w:ascii="宋体" w:hAnsi="宋体"/>
                <w:color w:val="auto"/>
                <w:sz w:val="24"/>
                <w:szCs w:val="24"/>
                <w:highlight w:val="none"/>
              </w:rPr>
            </w:pPr>
          </w:p>
        </w:tc>
        <w:tc>
          <w:tcPr>
            <w:tcW w:w="1233" w:type="dxa"/>
            <w:noWrap w:val="0"/>
            <w:tcMar>
              <w:top w:w="0" w:type="dxa"/>
              <w:left w:w="105" w:type="dxa"/>
              <w:bottom w:w="0" w:type="dxa"/>
              <w:right w:w="105" w:type="dxa"/>
            </w:tcMar>
            <w:vAlign w:val="center"/>
          </w:tcPr>
          <w:p w14:paraId="3EEE50DD">
            <w:pPr>
              <w:pStyle w:val="55"/>
              <w:jc w:val="center"/>
              <w:rPr>
                <w:rFonts w:ascii="宋体" w:hAnsi="宋体"/>
                <w:color w:val="auto"/>
                <w:sz w:val="24"/>
                <w:szCs w:val="24"/>
                <w:highlight w:val="none"/>
              </w:rPr>
            </w:pPr>
          </w:p>
        </w:tc>
      </w:tr>
      <w:tr w14:paraId="72B38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noWrap w:val="0"/>
            <w:tcMar>
              <w:top w:w="0" w:type="dxa"/>
              <w:left w:w="105" w:type="dxa"/>
              <w:bottom w:w="0" w:type="dxa"/>
              <w:right w:w="105" w:type="dxa"/>
            </w:tcMar>
            <w:vAlign w:val="center"/>
          </w:tcPr>
          <w:p w14:paraId="79F5EF58">
            <w:pPr>
              <w:pStyle w:val="55"/>
              <w:numPr>
                <w:ilvl w:val="0"/>
                <w:numId w:val="8"/>
              </w:numPr>
              <w:ind w:left="425" w:leftChars="0" w:hanging="425" w:firstLineChars="0"/>
              <w:jc w:val="center"/>
              <w:rPr>
                <w:rFonts w:ascii="宋体" w:hAnsi="宋体"/>
                <w:color w:val="auto"/>
                <w:sz w:val="24"/>
                <w:szCs w:val="24"/>
                <w:highlight w:val="none"/>
              </w:rPr>
            </w:pPr>
          </w:p>
        </w:tc>
        <w:tc>
          <w:tcPr>
            <w:tcW w:w="4042" w:type="dxa"/>
            <w:noWrap w:val="0"/>
            <w:tcMar>
              <w:top w:w="0" w:type="dxa"/>
              <w:left w:w="105" w:type="dxa"/>
              <w:bottom w:w="0" w:type="dxa"/>
              <w:right w:w="105" w:type="dxa"/>
            </w:tcMar>
            <w:vAlign w:val="center"/>
          </w:tcPr>
          <w:p w14:paraId="618A0C1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 w:val="24"/>
                <w:szCs w:val="24"/>
                <w:highlight w:val="none"/>
              </w:rPr>
            </w:pPr>
            <w:r>
              <w:rPr>
                <w:rFonts w:hint="eastAsia" w:ascii="宋体" w:hAnsi="宋体" w:eastAsia="宋体"/>
                <w:b/>
                <w:bCs/>
                <w:color w:val="auto"/>
                <w:sz w:val="24"/>
                <w:szCs w:val="28"/>
                <w:highlight w:val="none"/>
                <w:lang w:val="en-US" w:eastAsia="zh-CN"/>
              </w:rPr>
              <w:t>医用</w:t>
            </w:r>
            <w:r>
              <w:rPr>
                <w:rFonts w:hint="eastAsia" w:ascii="宋体" w:hAnsi="宋体" w:eastAsia="宋体"/>
                <w:b/>
                <w:bCs/>
                <w:color w:val="auto"/>
                <w:sz w:val="24"/>
                <w:szCs w:val="28"/>
                <w:highlight w:val="none"/>
              </w:rPr>
              <w:t>储血冰箱</w:t>
            </w:r>
          </w:p>
        </w:tc>
        <w:tc>
          <w:tcPr>
            <w:tcW w:w="1658" w:type="dxa"/>
            <w:noWrap w:val="0"/>
            <w:tcMar>
              <w:top w:w="0" w:type="dxa"/>
              <w:left w:w="105" w:type="dxa"/>
              <w:bottom w:w="0" w:type="dxa"/>
              <w:right w:w="105" w:type="dxa"/>
            </w:tcMar>
            <w:vAlign w:val="center"/>
          </w:tcPr>
          <w:p w14:paraId="012B2B51">
            <w:pPr>
              <w:jc w:val="center"/>
              <w:rPr>
                <w:rFonts w:ascii="宋体" w:hAnsi="宋体"/>
                <w:color w:val="auto"/>
                <w:sz w:val="24"/>
                <w:szCs w:val="24"/>
                <w:highlight w:val="none"/>
              </w:rPr>
            </w:pPr>
            <w:r>
              <w:rPr>
                <w:rFonts w:hint="eastAsia" w:ascii="宋体" w:hAnsi="宋体"/>
                <w:color w:val="auto"/>
                <w:sz w:val="24"/>
                <w:szCs w:val="24"/>
                <w:highlight w:val="none"/>
                <w:lang w:val="en-US" w:eastAsia="zh-CN"/>
              </w:rPr>
              <w:t>是</w:t>
            </w:r>
          </w:p>
        </w:tc>
        <w:tc>
          <w:tcPr>
            <w:tcW w:w="1731" w:type="dxa"/>
            <w:noWrap w:val="0"/>
            <w:tcMar>
              <w:top w:w="0" w:type="dxa"/>
              <w:left w:w="105" w:type="dxa"/>
              <w:bottom w:w="0" w:type="dxa"/>
              <w:right w:w="105" w:type="dxa"/>
            </w:tcMar>
            <w:vAlign w:val="center"/>
          </w:tcPr>
          <w:p w14:paraId="5730D462">
            <w:pPr>
              <w:pStyle w:val="55"/>
              <w:jc w:val="center"/>
              <w:rPr>
                <w:rFonts w:ascii="宋体" w:hAnsi="宋体"/>
                <w:color w:val="auto"/>
                <w:sz w:val="24"/>
                <w:szCs w:val="24"/>
                <w:highlight w:val="none"/>
              </w:rPr>
            </w:pPr>
          </w:p>
        </w:tc>
        <w:tc>
          <w:tcPr>
            <w:tcW w:w="1233" w:type="dxa"/>
            <w:noWrap w:val="0"/>
            <w:tcMar>
              <w:top w:w="0" w:type="dxa"/>
              <w:left w:w="105" w:type="dxa"/>
              <w:bottom w:w="0" w:type="dxa"/>
              <w:right w:w="105" w:type="dxa"/>
            </w:tcMar>
            <w:vAlign w:val="center"/>
          </w:tcPr>
          <w:p w14:paraId="3AAE4CA0">
            <w:pPr>
              <w:pStyle w:val="55"/>
              <w:jc w:val="center"/>
              <w:rPr>
                <w:rFonts w:ascii="宋体" w:hAnsi="宋体"/>
                <w:color w:val="auto"/>
                <w:sz w:val="24"/>
                <w:szCs w:val="24"/>
                <w:highlight w:val="none"/>
              </w:rPr>
            </w:pPr>
          </w:p>
        </w:tc>
      </w:tr>
      <w:tr w14:paraId="65025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2" w:type="dxa"/>
            <w:gridSpan w:val="5"/>
            <w:noWrap w:val="0"/>
            <w:tcMar>
              <w:top w:w="0" w:type="dxa"/>
              <w:left w:w="105" w:type="dxa"/>
              <w:bottom w:w="0" w:type="dxa"/>
              <w:right w:w="105" w:type="dxa"/>
            </w:tcMar>
            <w:vAlign w:val="center"/>
          </w:tcPr>
          <w:p w14:paraId="3179EDEF">
            <w:pPr>
              <w:pStyle w:val="55"/>
              <w:rPr>
                <w:rFonts w:ascii="宋体" w:hAnsi="宋体"/>
                <w:b/>
                <w:color w:val="auto"/>
                <w:sz w:val="24"/>
                <w:szCs w:val="24"/>
                <w:highlight w:val="none"/>
              </w:rPr>
            </w:pPr>
            <w:r>
              <w:rPr>
                <w:rFonts w:ascii="宋体" w:hAnsi="宋体"/>
                <w:b/>
                <w:color w:val="auto"/>
                <w:sz w:val="24"/>
                <w:szCs w:val="24"/>
                <w:highlight w:val="none"/>
              </w:rPr>
              <w:t>注：（1）投标人应根据所投设备情况，在“</w:t>
            </w:r>
            <w:r>
              <w:rPr>
                <w:rFonts w:hint="default" w:ascii="宋体" w:hAnsi="宋体"/>
                <w:b/>
                <w:color w:val="auto"/>
                <w:sz w:val="24"/>
                <w:szCs w:val="24"/>
                <w:highlight w:val="none"/>
              </w:rPr>
              <w:t>是否有</w:t>
            </w:r>
            <w:r>
              <w:rPr>
                <w:rFonts w:ascii="宋体" w:hAnsi="宋体"/>
                <w:b/>
                <w:color w:val="auto"/>
                <w:sz w:val="24"/>
                <w:szCs w:val="24"/>
                <w:highlight w:val="none"/>
              </w:rPr>
              <w:t>医疗器械备案或注册”一栏如实填写有或无。如果设备无医疗器械备案或注册的，还应提供设备不纳入医疗器械管理的说明或者相关证明。</w:t>
            </w:r>
          </w:p>
          <w:p w14:paraId="05118534">
            <w:pPr>
              <w:pStyle w:val="55"/>
              <w:rPr>
                <w:rFonts w:hint="eastAsia" w:ascii="宋体" w:hAnsi="宋体" w:eastAsiaTheme="minorEastAsia"/>
                <w:b/>
                <w:color w:val="auto"/>
                <w:sz w:val="24"/>
                <w:szCs w:val="24"/>
                <w:highlight w:val="none"/>
                <w:lang w:eastAsia="zh-CN"/>
              </w:rPr>
            </w:pPr>
            <w:r>
              <w:rPr>
                <w:rFonts w:ascii="宋体" w:hAnsi="宋体"/>
                <w:b/>
                <w:color w:val="auto"/>
                <w:sz w:val="24"/>
                <w:szCs w:val="24"/>
                <w:highlight w:val="none"/>
              </w:rPr>
              <w:t>（2）如果投标人提供的备案或注册证明与配置清单要求存在不一致的，应在“</w:t>
            </w:r>
            <w:r>
              <w:rPr>
                <w:rFonts w:hint="default" w:ascii="宋体" w:hAnsi="宋体"/>
                <w:b/>
                <w:color w:val="auto"/>
                <w:sz w:val="24"/>
                <w:szCs w:val="24"/>
                <w:highlight w:val="none"/>
              </w:rPr>
              <w:t>备注说明”</w:t>
            </w:r>
            <w:r>
              <w:rPr>
                <w:rFonts w:ascii="宋体" w:hAnsi="宋体"/>
                <w:b/>
                <w:color w:val="auto"/>
                <w:sz w:val="24"/>
                <w:szCs w:val="24"/>
                <w:highlight w:val="none"/>
              </w:rPr>
              <w:t xml:space="preserve"> 一栏说明是否能满足要求</w:t>
            </w:r>
            <w:r>
              <w:rPr>
                <w:rFonts w:hint="eastAsia" w:ascii="宋体" w:hAnsi="宋体"/>
                <w:b/>
                <w:color w:val="auto"/>
                <w:sz w:val="24"/>
                <w:szCs w:val="24"/>
                <w:highlight w:val="none"/>
                <w:lang w:eastAsia="zh-CN"/>
              </w:rPr>
              <w:t>。</w:t>
            </w:r>
            <w:r>
              <w:rPr>
                <w:rFonts w:asciiTheme="minorEastAsia" w:hAnsiTheme="minorEastAsia"/>
                <w:b/>
                <w:color w:val="auto"/>
                <w:sz w:val="24"/>
                <w:szCs w:val="24"/>
                <w:highlight w:val="none"/>
              </w:rPr>
              <w:t>例如投标人提供的“</w:t>
            </w:r>
            <w:r>
              <w:rPr>
                <w:rFonts w:hint="eastAsia" w:ascii="宋体" w:hAnsi="宋体" w:eastAsia="宋体" w:cs="宋体"/>
                <w:b/>
                <w:bCs/>
                <w:color w:val="auto"/>
                <w:sz w:val="24"/>
                <w:szCs w:val="24"/>
                <w:highlight w:val="none"/>
              </w:rPr>
              <w:t>医用全自动电子血压计</w:t>
            </w:r>
            <w:r>
              <w:rPr>
                <w:rFonts w:cs="仿宋_GB2312" w:asciiTheme="minorEastAsia" w:hAnsiTheme="minorEastAsia"/>
                <w:b/>
                <w:color w:val="auto"/>
                <w:sz w:val="24"/>
                <w:szCs w:val="24"/>
                <w:highlight w:val="none"/>
              </w:rPr>
              <w:t>”的</w:t>
            </w:r>
            <w:r>
              <w:rPr>
                <w:rFonts w:asciiTheme="minorEastAsia" w:hAnsiTheme="minorEastAsia"/>
                <w:b/>
                <w:color w:val="auto"/>
                <w:sz w:val="24"/>
                <w:szCs w:val="24"/>
                <w:highlight w:val="none"/>
              </w:rPr>
              <w:t>备案或注册证明没有体现“</w:t>
            </w:r>
            <w:r>
              <w:rPr>
                <w:rFonts w:hint="eastAsia" w:ascii="宋体" w:hAnsi="宋体" w:eastAsia="宋体" w:cs="宋体"/>
                <w:b/>
                <w:bCs/>
                <w:color w:val="auto"/>
                <w:sz w:val="24"/>
                <w:szCs w:val="24"/>
                <w:highlight w:val="none"/>
              </w:rPr>
              <w:t>全自动</w:t>
            </w:r>
            <w:r>
              <w:rPr>
                <w:rFonts w:asciiTheme="minorEastAsia" w:hAnsiTheme="minorEastAsia"/>
                <w:b/>
                <w:color w:val="auto"/>
                <w:sz w:val="24"/>
                <w:szCs w:val="24"/>
                <w:highlight w:val="none"/>
              </w:rPr>
              <w:t>”的，应在“</w:t>
            </w:r>
            <w:r>
              <w:rPr>
                <w:rFonts w:hint="default" w:asciiTheme="minorEastAsia" w:hAnsiTheme="minorEastAsia"/>
                <w:b/>
                <w:color w:val="auto"/>
                <w:sz w:val="24"/>
                <w:szCs w:val="24"/>
                <w:highlight w:val="none"/>
              </w:rPr>
              <w:t>备注说明”</w:t>
            </w:r>
            <w:r>
              <w:rPr>
                <w:rFonts w:asciiTheme="minorEastAsia" w:hAnsiTheme="minorEastAsia"/>
                <w:b/>
                <w:color w:val="auto"/>
                <w:sz w:val="24"/>
                <w:szCs w:val="24"/>
                <w:highlight w:val="none"/>
              </w:rPr>
              <w:t xml:space="preserve"> 一栏说明是否能满足“</w:t>
            </w:r>
            <w:r>
              <w:rPr>
                <w:rFonts w:hint="eastAsia" w:ascii="宋体" w:hAnsi="宋体" w:eastAsia="宋体" w:cs="宋体"/>
                <w:b/>
                <w:bCs/>
                <w:color w:val="auto"/>
                <w:sz w:val="24"/>
                <w:szCs w:val="24"/>
                <w:highlight w:val="none"/>
              </w:rPr>
              <w:t>全自动</w:t>
            </w:r>
            <w:r>
              <w:rPr>
                <w:rFonts w:asciiTheme="minorEastAsia" w:hAnsiTheme="minorEastAsia"/>
                <w:b/>
                <w:color w:val="auto"/>
                <w:sz w:val="24"/>
                <w:szCs w:val="24"/>
                <w:highlight w:val="none"/>
              </w:rPr>
              <w:t>”要求。</w:t>
            </w:r>
          </w:p>
          <w:p w14:paraId="244A89E6">
            <w:pPr>
              <w:pStyle w:val="55"/>
              <w:rPr>
                <w:rFonts w:ascii="宋体" w:hAnsi="宋体"/>
                <w:b/>
                <w:color w:val="auto"/>
                <w:sz w:val="24"/>
                <w:szCs w:val="24"/>
                <w:highlight w:val="none"/>
              </w:rPr>
            </w:pPr>
            <w:r>
              <w:rPr>
                <w:rFonts w:ascii="宋体" w:hAnsi="宋体"/>
                <w:b/>
                <w:color w:val="auto"/>
                <w:sz w:val="24"/>
                <w:szCs w:val="24"/>
                <w:highlight w:val="none"/>
              </w:rPr>
              <w:t>（3）未按以上要求提供的，则由投标人自行承担不利的评审后果。</w:t>
            </w:r>
          </w:p>
        </w:tc>
      </w:tr>
    </w:tbl>
    <w:p w14:paraId="46C76711">
      <w:pPr>
        <w:spacing w:line="360" w:lineRule="auto"/>
        <w:rPr>
          <w:rFonts w:hint="default" w:ascii="黑体" w:hAnsi="黑体" w:eastAsia="黑体" w:cs="宋体"/>
          <w:b/>
          <w:color w:val="auto"/>
          <w:kern w:val="0"/>
          <w:sz w:val="32"/>
          <w:szCs w:val="24"/>
          <w:highlight w:val="none"/>
          <w:lang w:val="en-US" w:eastAsia="zh-CN"/>
        </w:rPr>
      </w:pPr>
    </w:p>
    <w:p w14:paraId="73D4A513">
      <w:pPr>
        <w:rPr>
          <w:rFonts w:hint="eastAsia" w:ascii="黑体" w:hAnsi="黑体" w:eastAsia="黑体" w:cs="宋体"/>
          <w:b/>
          <w:color w:val="auto"/>
          <w:kern w:val="0"/>
          <w:sz w:val="32"/>
          <w:szCs w:val="24"/>
          <w:highlight w:val="none"/>
        </w:rPr>
      </w:pPr>
      <w:r>
        <w:rPr>
          <w:rFonts w:hint="eastAsia" w:ascii="黑体" w:hAnsi="黑体" w:eastAsia="黑体" w:cs="宋体"/>
          <w:b/>
          <w:color w:val="auto"/>
          <w:kern w:val="0"/>
          <w:sz w:val="32"/>
          <w:szCs w:val="24"/>
          <w:highlight w:val="none"/>
        </w:rPr>
        <w:br w:type="page"/>
      </w:r>
    </w:p>
    <w:p w14:paraId="771603A9">
      <w:pPr>
        <w:spacing w:line="360" w:lineRule="auto"/>
        <w:outlineLvl w:val="1"/>
        <w:rPr>
          <w:rFonts w:ascii="黑体" w:hAnsi="黑体" w:eastAsia="黑体" w:cs="宋体"/>
          <w:b/>
          <w:color w:val="auto"/>
          <w:kern w:val="0"/>
          <w:sz w:val="32"/>
          <w:szCs w:val="24"/>
          <w:highlight w:val="none"/>
        </w:rPr>
      </w:pPr>
      <w:r>
        <w:rPr>
          <w:rFonts w:hint="eastAsia" w:ascii="黑体" w:hAnsi="黑体" w:eastAsia="黑体" w:cs="宋体"/>
          <w:b/>
          <w:color w:val="auto"/>
          <w:kern w:val="0"/>
          <w:sz w:val="32"/>
          <w:szCs w:val="24"/>
          <w:highlight w:val="none"/>
        </w:rPr>
        <w:t>（</w:t>
      </w:r>
      <w:r>
        <w:rPr>
          <w:rFonts w:hint="eastAsia" w:ascii="黑体" w:hAnsi="黑体" w:eastAsia="黑体" w:cs="宋体"/>
          <w:b/>
          <w:color w:val="auto"/>
          <w:kern w:val="0"/>
          <w:sz w:val="32"/>
          <w:szCs w:val="24"/>
          <w:highlight w:val="none"/>
          <w:lang w:val="en-US" w:eastAsia="zh-CN"/>
        </w:rPr>
        <w:t>二</w:t>
      </w:r>
      <w:r>
        <w:rPr>
          <w:rFonts w:hint="eastAsia" w:ascii="黑体" w:hAnsi="黑体" w:eastAsia="黑体" w:cs="宋体"/>
          <w:b/>
          <w:color w:val="auto"/>
          <w:kern w:val="0"/>
          <w:sz w:val="32"/>
          <w:szCs w:val="24"/>
          <w:highlight w:val="none"/>
        </w:rPr>
        <w:t>）《报价部分》的格式更改如下：</w:t>
      </w:r>
    </w:p>
    <w:p w14:paraId="694EE003">
      <w:pPr>
        <w:spacing w:beforeLines="100" w:afterLines="100"/>
        <w:jc w:val="center"/>
        <w:rPr>
          <w:rFonts w:hint="eastAsia" w:ascii="宋体" w:hAnsi="宋体" w:eastAsia="宋体" w:cs="Times New Roman"/>
          <w:b/>
          <w:color w:val="auto"/>
          <w:spacing w:val="6"/>
          <w:sz w:val="28"/>
          <w:szCs w:val="28"/>
          <w:highlight w:val="none"/>
          <w:lang w:val="en-US" w:eastAsia="zh-CN"/>
        </w:rPr>
      </w:pPr>
      <w:r>
        <w:rPr>
          <w:rFonts w:hint="eastAsia" w:ascii="宋体" w:hAnsi="宋体" w:eastAsia="宋体" w:cs="Times New Roman"/>
          <w:b/>
          <w:color w:val="auto"/>
          <w:spacing w:val="6"/>
          <w:sz w:val="28"/>
          <w:szCs w:val="28"/>
          <w:highlight w:val="none"/>
          <w:lang w:val="en-US" w:eastAsia="zh-CN"/>
        </w:rPr>
        <w:t>采购包1《分项报价表》</w:t>
      </w:r>
    </w:p>
    <w:tbl>
      <w:tblPr>
        <w:tblStyle w:val="51"/>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14"/>
        <w:gridCol w:w="784"/>
        <w:gridCol w:w="617"/>
        <w:gridCol w:w="617"/>
        <w:gridCol w:w="416"/>
        <w:gridCol w:w="417"/>
        <w:gridCol w:w="417"/>
        <w:gridCol w:w="417"/>
        <w:gridCol w:w="419"/>
        <w:gridCol w:w="618"/>
        <w:gridCol w:w="618"/>
        <w:gridCol w:w="618"/>
        <w:gridCol w:w="819"/>
        <w:gridCol w:w="819"/>
        <w:gridCol w:w="821"/>
        <w:gridCol w:w="821"/>
      </w:tblGrid>
      <w:tr w14:paraId="1D232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6" w:hRule="atLeast"/>
          <w:tblHeader/>
          <w:jc w:val="center"/>
        </w:trPr>
        <w:tc>
          <w:tcPr>
            <w:tcW w:w="218" w:type="pct"/>
            <w:gridSpan w:val="2"/>
            <w:vMerge w:val="restart"/>
            <w:vAlign w:val="center"/>
          </w:tcPr>
          <w:p w14:paraId="3AB1A7CB">
            <w:pPr>
              <w:spacing w:line="360" w:lineRule="exact"/>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采购包</w:t>
            </w:r>
          </w:p>
        </w:tc>
        <w:tc>
          <w:tcPr>
            <w:tcW w:w="405" w:type="pct"/>
            <w:vMerge w:val="restart"/>
            <w:vAlign w:val="center"/>
          </w:tcPr>
          <w:p w14:paraId="1BCC3542">
            <w:pPr>
              <w:spacing w:line="360" w:lineRule="exact"/>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品目号</w:t>
            </w:r>
          </w:p>
        </w:tc>
        <w:tc>
          <w:tcPr>
            <w:tcW w:w="319" w:type="pct"/>
            <w:vMerge w:val="restart"/>
            <w:vAlign w:val="center"/>
          </w:tcPr>
          <w:p w14:paraId="12631279">
            <w:pPr>
              <w:spacing w:line="360" w:lineRule="exact"/>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设备名称</w:t>
            </w:r>
          </w:p>
        </w:tc>
        <w:tc>
          <w:tcPr>
            <w:tcW w:w="319" w:type="pct"/>
            <w:vMerge w:val="restart"/>
            <w:vAlign w:val="center"/>
          </w:tcPr>
          <w:p w14:paraId="484CDFBA">
            <w:pPr>
              <w:spacing w:line="360" w:lineRule="exact"/>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分签单位</w:t>
            </w:r>
          </w:p>
        </w:tc>
        <w:tc>
          <w:tcPr>
            <w:tcW w:w="215" w:type="pct"/>
            <w:vMerge w:val="restart"/>
            <w:shd w:val="clear" w:color="auto" w:fill="auto"/>
            <w:vAlign w:val="center"/>
          </w:tcPr>
          <w:p w14:paraId="76EDEF08">
            <w:pPr>
              <w:spacing w:line="360" w:lineRule="exact"/>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rPr>
              <w:t>单位</w:t>
            </w:r>
          </w:p>
        </w:tc>
        <w:tc>
          <w:tcPr>
            <w:tcW w:w="215" w:type="pct"/>
            <w:vMerge w:val="restart"/>
            <w:shd w:val="clear" w:color="auto" w:fill="auto"/>
            <w:vAlign w:val="center"/>
          </w:tcPr>
          <w:p w14:paraId="4D7D4B2E">
            <w:pPr>
              <w:spacing w:line="360" w:lineRule="exact"/>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rPr>
              <w:t>总</w:t>
            </w:r>
            <w:r>
              <w:rPr>
                <w:rFonts w:hint="eastAsia" w:ascii="宋体" w:hAnsi="宋体" w:eastAsia="宋体" w:cs="宋体"/>
                <w:b/>
                <w:bCs/>
                <w:color w:val="auto"/>
                <w:kern w:val="0"/>
                <w:sz w:val="24"/>
                <w:szCs w:val="24"/>
                <w:highlight w:val="none"/>
              </w:rPr>
              <w:t>数量</w:t>
            </w:r>
          </w:p>
        </w:tc>
        <w:tc>
          <w:tcPr>
            <w:tcW w:w="648" w:type="pct"/>
            <w:gridSpan w:val="3"/>
            <w:shd w:val="clear" w:color="auto" w:fill="auto"/>
            <w:vAlign w:val="center"/>
          </w:tcPr>
          <w:p w14:paraId="7BC4C33E">
            <w:pPr>
              <w:spacing w:line="360" w:lineRule="exact"/>
              <w:jc w:val="center"/>
              <w:rPr>
                <w:rFonts w:hint="default"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rPr>
              <w:t>数量分布</w:t>
            </w:r>
          </w:p>
        </w:tc>
        <w:tc>
          <w:tcPr>
            <w:tcW w:w="319" w:type="pct"/>
            <w:vMerge w:val="restart"/>
            <w:shd w:val="clear" w:color="auto" w:fill="auto"/>
            <w:vAlign w:val="center"/>
          </w:tcPr>
          <w:p w14:paraId="66D29A63">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品牌</w:t>
            </w:r>
          </w:p>
          <w:p w14:paraId="59141C05">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sz w:val="24"/>
                <w:szCs w:val="24"/>
                <w:highlight w:val="none"/>
                <w:lang w:val="en-US" w:eastAsia="zh-CN"/>
              </w:rPr>
              <w:t>（必填）</w:t>
            </w:r>
          </w:p>
        </w:tc>
        <w:tc>
          <w:tcPr>
            <w:tcW w:w="319" w:type="pct"/>
            <w:vMerge w:val="restart"/>
            <w:shd w:val="clear" w:color="auto" w:fill="auto"/>
            <w:vAlign w:val="center"/>
          </w:tcPr>
          <w:p w14:paraId="49E0903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型号</w:t>
            </w:r>
          </w:p>
          <w:p w14:paraId="1DBA3DB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sz w:val="24"/>
                <w:szCs w:val="24"/>
                <w:highlight w:val="none"/>
                <w:lang w:val="en-US" w:eastAsia="zh-CN"/>
              </w:rPr>
              <w:t>（必填）</w:t>
            </w:r>
          </w:p>
        </w:tc>
        <w:tc>
          <w:tcPr>
            <w:tcW w:w="319" w:type="pct"/>
            <w:vMerge w:val="restart"/>
            <w:shd w:val="clear" w:color="auto" w:fill="auto"/>
            <w:vAlign w:val="center"/>
          </w:tcPr>
          <w:p w14:paraId="43AA026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sz w:val="24"/>
                <w:szCs w:val="24"/>
                <w:highlight w:val="none"/>
                <w:lang w:val="en-US" w:eastAsia="zh-CN"/>
              </w:rPr>
              <w:t>制造商（全称）</w:t>
            </w:r>
          </w:p>
        </w:tc>
        <w:tc>
          <w:tcPr>
            <w:tcW w:w="423" w:type="pct"/>
            <w:vMerge w:val="restart"/>
            <w:shd w:val="clear" w:color="auto" w:fill="auto"/>
            <w:vAlign w:val="center"/>
          </w:tcPr>
          <w:p w14:paraId="2C87EB7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单价</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元/单位</w:t>
            </w:r>
            <w:r>
              <w:rPr>
                <w:rFonts w:hint="eastAsia" w:ascii="宋体" w:hAnsi="宋体" w:eastAsia="宋体" w:cs="宋体"/>
                <w:b/>
                <w:bCs/>
                <w:color w:val="auto"/>
                <w:sz w:val="24"/>
                <w:szCs w:val="24"/>
                <w:highlight w:val="none"/>
                <w:lang w:eastAsia="zh-CN"/>
              </w:rPr>
              <w:t>）</w:t>
            </w:r>
          </w:p>
        </w:tc>
        <w:tc>
          <w:tcPr>
            <w:tcW w:w="423" w:type="pct"/>
            <w:vMerge w:val="restart"/>
            <w:shd w:val="clear" w:color="auto" w:fill="auto"/>
            <w:vAlign w:val="center"/>
          </w:tcPr>
          <w:p w14:paraId="3332E08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0"/>
                <w:sz w:val="24"/>
                <w:szCs w:val="24"/>
                <w:highlight w:val="none"/>
                <w:lang w:val="en-US" w:eastAsia="zh-CN" w:bidi="ar-SA"/>
              </w:rPr>
              <w:t>华润万象</w:t>
            </w:r>
            <w:r>
              <w:rPr>
                <w:rFonts w:hint="eastAsia" w:ascii="宋体" w:hAnsi="宋体" w:eastAsia="宋体"/>
                <w:b/>
                <w:bCs/>
                <w:color w:val="auto"/>
                <w:sz w:val="24"/>
                <w:szCs w:val="28"/>
                <w:highlight w:val="none"/>
              </w:rPr>
              <w:t>城</w:t>
            </w:r>
            <w:r>
              <w:rPr>
                <w:rFonts w:hint="eastAsia" w:ascii="宋体" w:hAnsi="宋体" w:eastAsia="宋体" w:cs="宋体"/>
                <w:b/>
                <w:bCs/>
                <w:color w:val="auto"/>
                <w:kern w:val="0"/>
                <w:sz w:val="24"/>
                <w:szCs w:val="24"/>
                <w:highlight w:val="none"/>
                <w:lang w:val="en-US" w:eastAsia="zh-CN" w:bidi="ar-SA"/>
              </w:rPr>
              <w:t>移动献血屋</w:t>
            </w:r>
            <w:r>
              <w:rPr>
                <w:rFonts w:hint="eastAsia" w:ascii="宋体" w:hAnsi="宋体" w:eastAsia="宋体" w:cs="宋体"/>
                <w:b/>
                <w:bCs/>
                <w:color w:val="auto"/>
                <w:sz w:val="24"/>
                <w:szCs w:val="24"/>
                <w:highlight w:val="none"/>
              </w:rPr>
              <w:t>小计</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元/部</w:t>
            </w:r>
            <w:r>
              <w:rPr>
                <w:rFonts w:hint="eastAsia" w:ascii="宋体" w:hAnsi="宋体" w:eastAsia="宋体" w:cs="宋体"/>
                <w:b/>
                <w:bCs/>
                <w:color w:val="auto"/>
                <w:sz w:val="24"/>
                <w:szCs w:val="24"/>
                <w:highlight w:val="none"/>
                <w:lang w:eastAsia="zh-CN"/>
              </w:rPr>
              <w:t>）</w:t>
            </w:r>
          </w:p>
        </w:tc>
        <w:tc>
          <w:tcPr>
            <w:tcW w:w="424" w:type="pct"/>
            <w:vMerge w:val="restart"/>
            <w:shd w:val="clear" w:color="auto" w:fill="auto"/>
            <w:vAlign w:val="center"/>
          </w:tcPr>
          <w:p w14:paraId="53A3A56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rPr>
              <w:t>长庚医院</w:t>
            </w:r>
            <w:r>
              <w:rPr>
                <w:rFonts w:hint="eastAsia" w:ascii="宋体" w:hAnsi="宋体" w:eastAsia="宋体" w:cs="宋体"/>
                <w:b/>
                <w:bCs/>
                <w:color w:val="auto"/>
                <w:kern w:val="0"/>
                <w:sz w:val="24"/>
                <w:szCs w:val="24"/>
                <w:highlight w:val="none"/>
                <w:lang w:val="en-US" w:eastAsia="zh-CN" w:bidi="ar-SA"/>
              </w:rPr>
              <w:t>移动</w:t>
            </w:r>
            <w:r>
              <w:rPr>
                <w:rFonts w:hint="eastAsia" w:ascii="宋体" w:hAnsi="宋体" w:eastAsia="宋体" w:cs="宋体"/>
                <w:b/>
                <w:bCs/>
                <w:color w:val="auto"/>
                <w:kern w:val="0"/>
                <w:sz w:val="24"/>
                <w:szCs w:val="24"/>
                <w:highlight w:val="none"/>
                <w:lang w:val="en-US" w:eastAsia="zh-CN"/>
              </w:rPr>
              <w:t>献血屋</w:t>
            </w:r>
            <w:r>
              <w:rPr>
                <w:rFonts w:hint="eastAsia" w:ascii="宋体" w:hAnsi="宋体" w:eastAsia="宋体" w:cs="宋体"/>
                <w:b/>
                <w:bCs/>
                <w:color w:val="auto"/>
                <w:sz w:val="24"/>
                <w:szCs w:val="24"/>
                <w:highlight w:val="none"/>
              </w:rPr>
              <w:t>小计</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元/部</w:t>
            </w:r>
            <w:r>
              <w:rPr>
                <w:rFonts w:hint="eastAsia" w:ascii="宋体" w:hAnsi="宋体" w:eastAsia="宋体" w:cs="宋体"/>
                <w:b/>
                <w:bCs/>
                <w:color w:val="auto"/>
                <w:sz w:val="24"/>
                <w:szCs w:val="24"/>
                <w:highlight w:val="none"/>
                <w:lang w:eastAsia="zh-CN"/>
              </w:rPr>
              <w:t>）</w:t>
            </w:r>
          </w:p>
        </w:tc>
        <w:tc>
          <w:tcPr>
            <w:tcW w:w="424" w:type="pct"/>
            <w:vMerge w:val="restart"/>
            <w:shd w:val="clear" w:color="auto" w:fill="auto"/>
            <w:vAlign w:val="center"/>
          </w:tcPr>
          <w:p w14:paraId="42C98D2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b/>
                <w:bCs/>
                <w:color w:val="auto"/>
                <w:sz w:val="24"/>
                <w:szCs w:val="28"/>
                <w:highlight w:val="none"/>
              </w:rPr>
              <w:t>同安</w:t>
            </w:r>
            <w:r>
              <w:rPr>
                <w:rFonts w:hint="eastAsia" w:ascii="宋体" w:hAnsi="宋体" w:eastAsia="宋体" w:cs="宋体"/>
                <w:b/>
                <w:bCs/>
                <w:color w:val="auto"/>
                <w:kern w:val="0"/>
                <w:sz w:val="24"/>
                <w:szCs w:val="24"/>
                <w:highlight w:val="none"/>
                <w:lang w:val="en-US" w:eastAsia="zh-CN"/>
              </w:rPr>
              <w:t>爱琴海</w:t>
            </w:r>
            <w:r>
              <w:rPr>
                <w:rFonts w:hint="eastAsia" w:ascii="宋体" w:hAnsi="宋体" w:eastAsia="宋体" w:cs="宋体"/>
                <w:b/>
                <w:bCs/>
                <w:color w:val="auto"/>
                <w:kern w:val="0"/>
                <w:sz w:val="24"/>
                <w:szCs w:val="24"/>
                <w:highlight w:val="none"/>
                <w:lang w:val="en-US" w:eastAsia="zh-CN" w:bidi="ar-SA"/>
              </w:rPr>
              <w:t>移动</w:t>
            </w:r>
            <w:r>
              <w:rPr>
                <w:rFonts w:hint="eastAsia" w:ascii="宋体" w:hAnsi="宋体" w:eastAsia="宋体" w:cs="宋体"/>
                <w:b/>
                <w:bCs/>
                <w:color w:val="auto"/>
                <w:kern w:val="0"/>
                <w:sz w:val="24"/>
                <w:szCs w:val="24"/>
                <w:highlight w:val="none"/>
                <w:lang w:val="en-US" w:eastAsia="zh-CN"/>
              </w:rPr>
              <w:t>献血屋</w:t>
            </w:r>
            <w:r>
              <w:rPr>
                <w:rFonts w:hint="eastAsia" w:ascii="宋体" w:hAnsi="宋体" w:eastAsia="宋体" w:cs="宋体"/>
                <w:b/>
                <w:bCs/>
                <w:color w:val="auto"/>
                <w:sz w:val="24"/>
                <w:szCs w:val="24"/>
                <w:highlight w:val="none"/>
              </w:rPr>
              <w:t>小计</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元/部）</w:t>
            </w:r>
          </w:p>
        </w:tc>
      </w:tr>
      <w:tr w14:paraId="2273E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blHeader/>
          <w:jc w:val="center"/>
        </w:trPr>
        <w:tc>
          <w:tcPr>
            <w:tcW w:w="218" w:type="pct"/>
            <w:gridSpan w:val="2"/>
            <w:vMerge w:val="continue"/>
            <w:vAlign w:val="center"/>
          </w:tcPr>
          <w:p w14:paraId="488E7DAA">
            <w:pPr>
              <w:spacing w:line="360" w:lineRule="exact"/>
              <w:jc w:val="center"/>
              <w:rPr>
                <w:rFonts w:hint="eastAsia" w:ascii="宋体" w:hAnsi="宋体" w:eastAsia="宋体" w:cs="宋体"/>
                <w:b/>
                <w:bCs/>
                <w:color w:val="auto"/>
                <w:kern w:val="0"/>
                <w:sz w:val="24"/>
                <w:szCs w:val="24"/>
                <w:highlight w:val="none"/>
              </w:rPr>
            </w:pPr>
          </w:p>
        </w:tc>
        <w:tc>
          <w:tcPr>
            <w:tcW w:w="405" w:type="pct"/>
            <w:vMerge w:val="continue"/>
            <w:vAlign w:val="center"/>
          </w:tcPr>
          <w:p w14:paraId="53CAE58B">
            <w:pPr>
              <w:spacing w:line="360" w:lineRule="exact"/>
              <w:jc w:val="center"/>
              <w:rPr>
                <w:rFonts w:hint="eastAsia" w:ascii="宋体" w:hAnsi="宋体" w:eastAsia="宋体" w:cs="宋体"/>
                <w:b/>
                <w:bCs/>
                <w:color w:val="auto"/>
                <w:kern w:val="0"/>
                <w:sz w:val="24"/>
                <w:szCs w:val="24"/>
                <w:highlight w:val="none"/>
              </w:rPr>
            </w:pPr>
          </w:p>
        </w:tc>
        <w:tc>
          <w:tcPr>
            <w:tcW w:w="319" w:type="pct"/>
            <w:vMerge w:val="continue"/>
            <w:vAlign w:val="center"/>
          </w:tcPr>
          <w:p w14:paraId="2B85D7D2">
            <w:pPr>
              <w:spacing w:line="360" w:lineRule="exact"/>
              <w:jc w:val="center"/>
              <w:rPr>
                <w:rFonts w:hint="eastAsia" w:ascii="宋体" w:hAnsi="宋体" w:eastAsia="宋体" w:cs="宋体"/>
                <w:b/>
                <w:bCs/>
                <w:color w:val="auto"/>
                <w:kern w:val="0"/>
                <w:sz w:val="24"/>
                <w:szCs w:val="24"/>
                <w:highlight w:val="none"/>
              </w:rPr>
            </w:pPr>
          </w:p>
        </w:tc>
        <w:tc>
          <w:tcPr>
            <w:tcW w:w="319" w:type="pct"/>
            <w:vMerge w:val="continue"/>
            <w:vAlign w:val="center"/>
          </w:tcPr>
          <w:p w14:paraId="7285A514">
            <w:pPr>
              <w:spacing w:line="360" w:lineRule="exact"/>
              <w:jc w:val="center"/>
              <w:rPr>
                <w:rFonts w:hint="eastAsia" w:ascii="宋体" w:hAnsi="宋体" w:eastAsia="宋体" w:cs="宋体"/>
                <w:b/>
                <w:bCs/>
                <w:color w:val="auto"/>
                <w:kern w:val="0"/>
                <w:sz w:val="24"/>
                <w:szCs w:val="24"/>
                <w:highlight w:val="none"/>
              </w:rPr>
            </w:pPr>
          </w:p>
        </w:tc>
        <w:tc>
          <w:tcPr>
            <w:tcW w:w="215" w:type="pct"/>
            <w:vMerge w:val="continue"/>
            <w:shd w:val="clear" w:color="auto" w:fill="auto"/>
            <w:vAlign w:val="center"/>
          </w:tcPr>
          <w:p w14:paraId="0C36E696">
            <w:pPr>
              <w:spacing w:line="360" w:lineRule="exact"/>
              <w:jc w:val="center"/>
              <w:rPr>
                <w:rFonts w:hint="eastAsia" w:ascii="宋体" w:hAnsi="宋体" w:eastAsia="宋体" w:cs="宋体"/>
                <w:b/>
                <w:bCs/>
                <w:color w:val="auto"/>
                <w:kern w:val="0"/>
                <w:sz w:val="24"/>
                <w:szCs w:val="24"/>
                <w:highlight w:val="none"/>
                <w:lang w:val="en-US" w:eastAsia="zh-CN"/>
              </w:rPr>
            </w:pPr>
          </w:p>
        </w:tc>
        <w:tc>
          <w:tcPr>
            <w:tcW w:w="215" w:type="pct"/>
            <w:vMerge w:val="continue"/>
            <w:shd w:val="clear" w:color="auto" w:fill="auto"/>
            <w:vAlign w:val="center"/>
          </w:tcPr>
          <w:p w14:paraId="552B1DD2">
            <w:pPr>
              <w:spacing w:line="360" w:lineRule="exact"/>
              <w:jc w:val="center"/>
              <w:rPr>
                <w:rFonts w:hint="eastAsia" w:ascii="宋体" w:hAnsi="宋体" w:eastAsia="宋体" w:cs="宋体"/>
                <w:b/>
                <w:bCs/>
                <w:color w:val="auto"/>
                <w:kern w:val="0"/>
                <w:sz w:val="24"/>
                <w:szCs w:val="24"/>
                <w:highlight w:val="none"/>
                <w:lang w:val="en-US" w:eastAsia="zh-CN"/>
              </w:rPr>
            </w:pPr>
          </w:p>
        </w:tc>
        <w:tc>
          <w:tcPr>
            <w:tcW w:w="215" w:type="pct"/>
            <w:shd w:val="clear" w:color="auto" w:fill="auto"/>
            <w:vAlign w:val="center"/>
          </w:tcPr>
          <w:p w14:paraId="04A5658B">
            <w:pPr>
              <w:spacing w:line="360" w:lineRule="exact"/>
              <w:jc w:val="center"/>
              <w:rPr>
                <w:rFonts w:hint="default"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华润万象</w:t>
            </w:r>
            <w:r>
              <w:rPr>
                <w:rFonts w:hint="eastAsia" w:ascii="宋体" w:hAnsi="宋体" w:eastAsia="宋体"/>
                <w:b/>
                <w:bCs/>
                <w:color w:val="auto"/>
                <w:sz w:val="24"/>
                <w:szCs w:val="28"/>
                <w:highlight w:val="none"/>
              </w:rPr>
              <w:t>城</w:t>
            </w:r>
            <w:r>
              <w:rPr>
                <w:rFonts w:hint="eastAsia" w:ascii="宋体" w:hAnsi="宋体" w:eastAsia="宋体" w:cs="宋体"/>
                <w:b/>
                <w:bCs/>
                <w:color w:val="auto"/>
                <w:kern w:val="0"/>
                <w:sz w:val="24"/>
                <w:szCs w:val="24"/>
                <w:highlight w:val="none"/>
                <w:lang w:val="en-US" w:eastAsia="zh-CN" w:bidi="ar-SA"/>
              </w:rPr>
              <w:t>移动献血屋</w:t>
            </w:r>
          </w:p>
        </w:tc>
        <w:tc>
          <w:tcPr>
            <w:tcW w:w="215" w:type="pct"/>
            <w:shd w:val="clear" w:color="auto" w:fill="auto"/>
            <w:vAlign w:val="center"/>
          </w:tcPr>
          <w:p w14:paraId="397510C7">
            <w:pPr>
              <w:spacing w:line="360" w:lineRule="exact"/>
              <w:jc w:val="center"/>
              <w:rPr>
                <w:rFonts w:hint="default"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rPr>
              <w:t>长庚医院</w:t>
            </w:r>
            <w:r>
              <w:rPr>
                <w:rFonts w:hint="eastAsia" w:ascii="宋体" w:hAnsi="宋体" w:eastAsia="宋体" w:cs="宋体"/>
                <w:b/>
                <w:bCs/>
                <w:color w:val="auto"/>
                <w:kern w:val="0"/>
                <w:sz w:val="24"/>
                <w:szCs w:val="24"/>
                <w:highlight w:val="none"/>
                <w:lang w:val="en-US" w:eastAsia="zh-CN" w:bidi="ar-SA"/>
              </w:rPr>
              <w:t>移动</w:t>
            </w:r>
            <w:r>
              <w:rPr>
                <w:rFonts w:hint="eastAsia" w:ascii="宋体" w:hAnsi="宋体" w:eastAsia="宋体" w:cs="宋体"/>
                <w:b/>
                <w:bCs/>
                <w:color w:val="auto"/>
                <w:kern w:val="0"/>
                <w:sz w:val="24"/>
                <w:szCs w:val="24"/>
                <w:highlight w:val="none"/>
                <w:lang w:val="en-US" w:eastAsia="zh-CN"/>
              </w:rPr>
              <w:t>献血屋</w:t>
            </w:r>
          </w:p>
        </w:tc>
        <w:tc>
          <w:tcPr>
            <w:tcW w:w="216" w:type="pct"/>
            <w:shd w:val="clear" w:color="auto" w:fill="auto"/>
            <w:vAlign w:val="center"/>
          </w:tcPr>
          <w:p w14:paraId="50729B77">
            <w:pPr>
              <w:spacing w:line="360" w:lineRule="exact"/>
              <w:jc w:val="center"/>
              <w:rPr>
                <w:rFonts w:hint="default" w:ascii="宋体" w:hAnsi="宋体" w:eastAsia="宋体" w:cs="宋体"/>
                <w:b/>
                <w:bCs/>
                <w:color w:val="auto"/>
                <w:kern w:val="0"/>
                <w:sz w:val="24"/>
                <w:szCs w:val="24"/>
                <w:highlight w:val="none"/>
                <w:lang w:val="en-US" w:eastAsia="zh-CN" w:bidi="ar-SA"/>
              </w:rPr>
            </w:pPr>
            <w:r>
              <w:rPr>
                <w:rFonts w:hint="eastAsia" w:ascii="宋体" w:hAnsi="宋体" w:eastAsia="宋体"/>
                <w:b/>
                <w:bCs/>
                <w:color w:val="auto"/>
                <w:sz w:val="24"/>
                <w:szCs w:val="28"/>
                <w:highlight w:val="none"/>
              </w:rPr>
              <w:t>同安</w:t>
            </w:r>
            <w:r>
              <w:rPr>
                <w:rFonts w:hint="eastAsia" w:ascii="宋体" w:hAnsi="宋体" w:eastAsia="宋体" w:cs="宋体"/>
                <w:b/>
                <w:bCs/>
                <w:color w:val="auto"/>
                <w:kern w:val="0"/>
                <w:sz w:val="24"/>
                <w:szCs w:val="24"/>
                <w:highlight w:val="none"/>
                <w:lang w:val="en-US" w:eastAsia="zh-CN"/>
              </w:rPr>
              <w:t>爱琴海</w:t>
            </w:r>
            <w:r>
              <w:rPr>
                <w:rFonts w:hint="eastAsia" w:ascii="宋体" w:hAnsi="宋体" w:eastAsia="宋体" w:cs="宋体"/>
                <w:b/>
                <w:bCs/>
                <w:color w:val="auto"/>
                <w:kern w:val="0"/>
                <w:sz w:val="24"/>
                <w:szCs w:val="24"/>
                <w:highlight w:val="none"/>
                <w:lang w:val="en-US" w:eastAsia="zh-CN" w:bidi="ar-SA"/>
              </w:rPr>
              <w:t>移动</w:t>
            </w:r>
            <w:r>
              <w:rPr>
                <w:rFonts w:hint="eastAsia" w:ascii="宋体" w:hAnsi="宋体" w:eastAsia="宋体" w:cs="宋体"/>
                <w:b/>
                <w:bCs/>
                <w:color w:val="auto"/>
                <w:kern w:val="0"/>
                <w:sz w:val="24"/>
                <w:szCs w:val="24"/>
                <w:highlight w:val="none"/>
                <w:lang w:val="en-US" w:eastAsia="zh-CN"/>
              </w:rPr>
              <w:t>献血屋</w:t>
            </w:r>
          </w:p>
        </w:tc>
        <w:tc>
          <w:tcPr>
            <w:tcW w:w="319" w:type="pct"/>
            <w:vMerge w:val="continue"/>
            <w:shd w:val="clear" w:color="auto" w:fill="auto"/>
            <w:vAlign w:val="center"/>
          </w:tcPr>
          <w:p w14:paraId="0DE06565">
            <w:pPr>
              <w:spacing w:line="360" w:lineRule="exact"/>
              <w:jc w:val="center"/>
              <w:rPr>
                <w:rFonts w:hint="eastAsia" w:ascii="宋体" w:hAnsi="宋体" w:eastAsia="宋体"/>
                <w:b/>
                <w:bCs/>
                <w:color w:val="auto"/>
                <w:sz w:val="24"/>
                <w:szCs w:val="28"/>
                <w:highlight w:val="none"/>
              </w:rPr>
            </w:pPr>
          </w:p>
        </w:tc>
        <w:tc>
          <w:tcPr>
            <w:tcW w:w="319" w:type="pct"/>
            <w:vMerge w:val="continue"/>
            <w:shd w:val="clear" w:color="auto" w:fill="auto"/>
            <w:vAlign w:val="center"/>
          </w:tcPr>
          <w:p w14:paraId="36358D56">
            <w:pPr>
              <w:spacing w:line="360" w:lineRule="exact"/>
              <w:jc w:val="center"/>
              <w:rPr>
                <w:rFonts w:hint="eastAsia" w:ascii="宋体" w:hAnsi="宋体" w:eastAsia="宋体"/>
                <w:b/>
                <w:bCs/>
                <w:color w:val="auto"/>
                <w:sz w:val="24"/>
                <w:szCs w:val="28"/>
                <w:highlight w:val="none"/>
              </w:rPr>
            </w:pPr>
          </w:p>
        </w:tc>
        <w:tc>
          <w:tcPr>
            <w:tcW w:w="319" w:type="pct"/>
            <w:vMerge w:val="continue"/>
            <w:shd w:val="clear" w:color="auto" w:fill="auto"/>
            <w:vAlign w:val="center"/>
          </w:tcPr>
          <w:p w14:paraId="1EFE2590">
            <w:pPr>
              <w:spacing w:line="360" w:lineRule="exact"/>
              <w:jc w:val="center"/>
              <w:rPr>
                <w:rFonts w:hint="eastAsia" w:ascii="宋体" w:hAnsi="宋体" w:eastAsia="宋体"/>
                <w:b/>
                <w:bCs/>
                <w:color w:val="auto"/>
                <w:sz w:val="24"/>
                <w:szCs w:val="28"/>
                <w:highlight w:val="none"/>
              </w:rPr>
            </w:pPr>
          </w:p>
        </w:tc>
        <w:tc>
          <w:tcPr>
            <w:tcW w:w="423" w:type="pct"/>
            <w:vMerge w:val="continue"/>
            <w:shd w:val="clear" w:color="auto" w:fill="auto"/>
            <w:vAlign w:val="center"/>
          </w:tcPr>
          <w:p w14:paraId="054F7BE9">
            <w:pPr>
              <w:spacing w:line="360" w:lineRule="exact"/>
              <w:jc w:val="center"/>
              <w:rPr>
                <w:rFonts w:hint="eastAsia" w:ascii="宋体" w:hAnsi="宋体" w:eastAsia="宋体"/>
                <w:b/>
                <w:bCs/>
                <w:color w:val="auto"/>
                <w:sz w:val="24"/>
                <w:szCs w:val="28"/>
                <w:highlight w:val="none"/>
              </w:rPr>
            </w:pPr>
          </w:p>
        </w:tc>
        <w:tc>
          <w:tcPr>
            <w:tcW w:w="423" w:type="pct"/>
            <w:vMerge w:val="continue"/>
            <w:shd w:val="clear" w:color="auto" w:fill="auto"/>
            <w:vAlign w:val="center"/>
          </w:tcPr>
          <w:p w14:paraId="439834EB">
            <w:pPr>
              <w:spacing w:line="360" w:lineRule="exact"/>
              <w:jc w:val="center"/>
              <w:rPr>
                <w:rFonts w:hint="eastAsia" w:ascii="宋体" w:hAnsi="宋体" w:eastAsia="宋体"/>
                <w:b/>
                <w:bCs/>
                <w:color w:val="auto"/>
                <w:sz w:val="24"/>
                <w:szCs w:val="28"/>
                <w:highlight w:val="none"/>
              </w:rPr>
            </w:pPr>
          </w:p>
        </w:tc>
        <w:tc>
          <w:tcPr>
            <w:tcW w:w="424" w:type="pct"/>
            <w:vMerge w:val="continue"/>
            <w:shd w:val="clear" w:color="auto" w:fill="auto"/>
            <w:vAlign w:val="center"/>
          </w:tcPr>
          <w:p w14:paraId="12A415FC">
            <w:pPr>
              <w:spacing w:line="360" w:lineRule="exact"/>
              <w:jc w:val="center"/>
              <w:rPr>
                <w:rFonts w:hint="eastAsia" w:ascii="宋体" w:hAnsi="宋体" w:eastAsia="宋体"/>
                <w:b/>
                <w:bCs/>
                <w:color w:val="auto"/>
                <w:sz w:val="24"/>
                <w:szCs w:val="28"/>
                <w:highlight w:val="none"/>
              </w:rPr>
            </w:pPr>
          </w:p>
        </w:tc>
        <w:tc>
          <w:tcPr>
            <w:tcW w:w="424" w:type="pct"/>
            <w:vMerge w:val="continue"/>
            <w:shd w:val="clear" w:color="auto" w:fill="auto"/>
            <w:vAlign w:val="center"/>
          </w:tcPr>
          <w:p w14:paraId="3B98CEF0">
            <w:pPr>
              <w:spacing w:line="360" w:lineRule="exact"/>
              <w:jc w:val="center"/>
              <w:rPr>
                <w:rFonts w:hint="eastAsia" w:ascii="宋体" w:hAnsi="宋体" w:eastAsia="宋体"/>
                <w:b/>
                <w:bCs/>
                <w:color w:val="auto"/>
                <w:sz w:val="24"/>
                <w:szCs w:val="28"/>
                <w:highlight w:val="none"/>
              </w:rPr>
            </w:pPr>
          </w:p>
        </w:tc>
      </w:tr>
      <w:tr w14:paraId="202B9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 w:type="pct"/>
            <w:gridSpan w:val="2"/>
            <w:vMerge w:val="restart"/>
            <w:vAlign w:val="center"/>
          </w:tcPr>
          <w:p w14:paraId="069C34DF">
            <w:pPr>
              <w:spacing w:line="360" w:lineRule="exact"/>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w:t>
            </w:r>
          </w:p>
        </w:tc>
        <w:tc>
          <w:tcPr>
            <w:tcW w:w="405" w:type="pct"/>
            <w:vAlign w:val="center"/>
          </w:tcPr>
          <w:p w14:paraId="260996E2">
            <w:pPr>
              <w:numPr>
                <w:ilvl w:val="0"/>
                <w:numId w:val="9"/>
              </w:numPr>
              <w:spacing w:line="360" w:lineRule="exact"/>
              <w:ind w:left="425" w:leftChars="0" w:hanging="425" w:firstLineChars="0"/>
              <w:jc w:val="center"/>
              <w:rPr>
                <w:rFonts w:ascii="宋体" w:hAnsi="宋体" w:eastAsia="宋体" w:cs="宋体"/>
                <w:color w:val="auto"/>
                <w:kern w:val="0"/>
                <w:sz w:val="24"/>
                <w:szCs w:val="24"/>
                <w:highlight w:val="none"/>
              </w:rPr>
            </w:pPr>
          </w:p>
        </w:tc>
        <w:tc>
          <w:tcPr>
            <w:tcW w:w="319" w:type="pct"/>
            <w:shd w:val="clear" w:color="auto" w:fill="auto"/>
            <w:vAlign w:val="center"/>
          </w:tcPr>
          <w:p w14:paraId="297972F9">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整体设计</w:t>
            </w:r>
          </w:p>
        </w:tc>
        <w:tc>
          <w:tcPr>
            <w:tcW w:w="319" w:type="pct"/>
            <w:vMerge w:val="restart"/>
            <w:vAlign w:val="center"/>
          </w:tcPr>
          <w:p w14:paraId="01014B3F">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厦门市中心血站</w:t>
            </w:r>
          </w:p>
        </w:tc>
        <w:tc>
          <w:tcPr>
            <w:tcW w:w="215" w:type="pct"/>
            <w:shd w:val="clear" w:color="auto" w:fill="auto"/>
            <w:vAlign w:val="center"/>
          </w:tcPr>
          <w:p w14:paraId="34B3A09E">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项</w:t>
            </w:r>
          </w:p>
        </w:tc>
        <w:tc>
          <w:tcPr>
            <w:tcW w:w="417" w:type="dxa"/>
            <w:shd w:val="clear" w:color="auto" w:fill="auto"/>
            <w:vAlign w:val="center"/>
          </w:tcPr>
          <w:p w14:paraId="79187AA7">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417" w:type="dxa"/>
            <w:shd w:val="clear" w:color="auto" w:fill="auto"/>
            <w:vAlign w:val="center"/>
          </w:tcPr>
          <w:p w14:paraId="78FE8CAB">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417" w:type="dxa"/>
            <w:vAlign w:val="center"/>
          </w:tcPr>
          <w:p w14:paraId="4D746DAB">
            <w:pPr>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p>
        </w:tc>
        <w:tc>
          <w:tcPr>
            <w:tcW w:w="419" w:type="dxa"/>
            <w:vAlign w:val="center"/>
          </w:tcPr>
          <w:p w14:paraId="09C0BD3B">
            <w:pPr>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p>
        </w:tc>
        <w:tc>
          <w:tcPr>
            <w:tcW w:w="319" w:type="pct"/>
            <w:vAlign w:val="center"/>
          </w:tcPr>
          <w:p w14:paraId="6BC3DC3A">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5ED34948">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3F802391">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vAlign w:val="center"/>
          </w:tcPr>
          <w:p w14:paraId="378C75D7">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vAlign w:val="center"/>
          </w:tcPr>
          <w:p w14:paraId="2A2FF5B2">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vAlign w:val="center"/>
          </w:tcPr>
          <w:p w14:paraId="6937BB52">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vAlign w:val="center"/>
          </w:tcPr>
          <w:p w14:paraId="503A3CB7">
            <w:pPr>
              <w:spacing w:line="360" w:lineRule="exact"/>
              <w:jc w:val="center"/>
              <w:rPr>
                <w:rFonts w:hint="eastAsia" w:ascii="宋体" w:hAnsi="宋体" w:eastAsia="宋体" w:cs="宋体"/>
                <w:color w:val="auto"/>
                <w:kern w:val="0"/>
                <w:sz w:val="24"/>
                <w:szCs w:val="24"/>
                <w:highlight w:val="none"/>
                <w:lang w:val="en-US" w:eastAsia="zh-CN"/>
              </w:rPr>
            </w:pPr>
          </w:p>
        </w:tc>
      </w:tr>
      <w:tr w14:paraId="0ADD3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 w:type="pct"/>
            <w:gridSpan w:val="2"/>
            <w:vMerge w:val="continue"/>
            <w:vAlign w:val="center"/>
          </w:tcPr>
          <w:p w14:paraId="4B6E4C33">
            <w:pPr>
              <w:spacing w:line="360" w:lineRule="exact"/>
              <w:jc w:val="center"/>
              <w:rPr>
                <w:rFonts w:ascii="宋体" w:hAnsi="宋体" w:eastAsia="宋体" w:cs="宋体"/>
                <w:color w:val="auto"/>
                <w:kern w:val="0"/>
                <w:sz w:val="24"/>
                <w:szCs w:val="24"/>
                <w:highlight w:val="none"/>
              </w:rPr>
            </w:pPr>
          </w:p>
        </w:tc>
        <w:tc>
          <w:tcPr>
            <w:tcW w:w="405" w:type="pct"/>
            <w:vAlign w:val="center"/>
          </w:tcPr>
          <w:p w14:paraId="3A2A3DEC">
            <w:pPr>
              <w:numPr>
                <w:ilvl w:val="0"/>
                <w:numId w:val="9"/>
              </w:numPr>
              <w:spacing w:line="360" w:lineRule="exact"/>
              <w:ind w:left="425" w:leftChars="0" w:hanging="425" w:firstLineChars="0"/>
              <w:jc w:val="center"/>
              <w:rPr>
                <w:rFonts w:ascii="宋体" w:hAnsi="宋体" w:eastAsia="宋体" w:cs="宋体"/>
                <w:color w:val="auto"/>
                <w:kern w:val="0"/>
                <w:sz w:val="24"/>
                <w:szCs w:val="24"/>
                <w:highlight w:val="none"/>
              </w:rPr>
            </w:pPr>
          </w:p>
        </w:tc>
        <w:tc>
          <w:tcPr>
            <w:tcW w:w="319" w:type="pct"/>
            <w:shd w:val="clear" w:color="auto" w:fill="auto"/>
            <w:vAlign w:val="center"/>
          </w:tcPr>
          <w:p w14:paraId="72440A6E">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外观设计</w:t>
            </w:r>
          </w:p>
        </w:tc>
        <w:tc>
          <w:tcPr>
            <w:tcW w:w="319" w:type="pct"/>
            <w:vMerge w:val="continue"/>
            <w:vAlign w:val="center"/>
          </w:tcPr>
          <w:p w14:paraId="1F501A1F">
            <w:pPr>
              <w:spacing w:line="360" w:lineRule="exact"/>
              <w:jc w:val="center"/>
              <w:rPr>
                <w:rFonts w:hint="eastAsia" w:ascii="宋体" w:hAnsi="宋体" w:eastAsia="宋体" w:cs="宋体"/>
                <w:color w:val="auto"/>
                <w:kern w:val="0"/>
                <w:sz w:val="24"/>
                <w:szCs w:val="24"/>
                <w:highlight w:val="none"/>
                <w:lang w:val="en-US" w:eastAsia="zh-CN"/>
              </w:rPr>
            </w:pPr>
          </w:p>
        </w:tc>
        <w:tc>
          <w:tcPr>
            <w:tcW w:w="215" w:type="pct"/>
            <w:shd w:val="clear" w:color="auto" w:fill="auto"/>
            <w:vAlign w:val="center"/>
          </w:tcPr>
          <w:p w14:paraId="7F25FD02">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项</w:t>
            </w:r>
          </w:p>
        </w:tc>
        <w:tc>
          <w:tcPr>
            <w:tcW w:w="417" w:type="dxa"/>
            <w:shd w:val="clear" w:color="auto" w:fill="auto"/>
            <w:vAlign w:val="center"/>
          </w:tcPr>
          <w:p w14:paraId="1727F303">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417" w:type="dxa"/>
            <w:shd w:val="clear" w:color="auto" w:fill="auto"/>
            <w:vAlign w:val="center"/>
          </w:tcPr>
          <w:p w14:paraId="295DE5D8">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417" w:type="dxa"/>
            <w:shd w:val="clear" w:color="auto" w:fill="auto"/>
            <w:vAlign w:val="center"/>
          </w:tcPr>
          <w:p w14:paraId="233CB1C6">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419" w:type="dxa"/>
            <w:shd w:val="clear" w:color="auto" w:fill="auto"/>
            <w:vAlign w:val="center"/>
          </w:tcPr>
          <w:p w14:paraId="0D2D2CE0">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319" w:type="pct"/>
            <w:shd w:val="clear" w:color="auto" w:fill="auto"/>
            <w:vAlign w:val="center"/>
          </w:tcPr>
          <w:p w14:paraId="28E2E08D">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shd w:val="clear" w:color="auto" w:fill="auto"/>
            <w:vAlign w:val="center"/>
          </w:tcPr>
          <w:p w14:paraId="4601053C">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shd w:val="clear" w:color="auto" w:fill="auto"/>
            <w:vAlign w:val="center"/>
          </w:tcPr>
          <w:p w14:paraId="72500C40">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shd w:val="clear" w:color="auto" w:fill="auto"/>
            <w:vAlign w:val="center"/>
          </w:tcPr>
          <w:p w14:paraId="0B30B081">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shd w:val="clear" w:color="auto" w:fill="auto"/>
            <w:vAlign w:val="center"/>
          </w:tcPr>
          <w:p w14:paraId="5B483E16">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shd w:val="clear" w:color="auto" w:fill="auto"/>
            <w:vAlign w:val="center"/>
          </w:tcPr>
          <w:p w14:paraId="335B98AC">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shd w:val="clear" w:color="auto" w:fill="auto"/>
            <w:vAlign w:val="center"/>
          </w:tcPr>
          <w:p w14:paraId="0949870E">
            <w:pPr>
              <w:spacing w:line="360" w:lineRule="exact"/>
              <w:jc w:val="center"/>
              <w:rPr>
                <w:rFonts w:hint="eastAsia" w:ascii="宋体" w:hAnsi="宋体" w:eastAsia="宋体" w:cs="宋体"/>
                <w:color w:val="auto"/>
                <w:kern w:val="0"/>
                <w:sz w:val="24"/>
                <w:szCs w:val="24"/>
                <w:highlight w:val="none"/>
                <w:lang w:val="en-US" w:eastAsia="zh-CN"/>
              </w:rPr>
            </w:pPr>
          </w:p>
        </w:tc>
      </w:tr>
      <w:tr w14:paraId="4B910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 w:type="pct"/>
            <w:gridSpan w:val="2"/>
            <w:vMerge w:val="continue"/>
            <w:vAlign w:val="center"/>
          </w:tcPr>
          <w:p w14:paraId="7A5575D1">
            <w:pPr>
              <w:spacing w:line="360" w:lineRule="exact"/>
              <w:jc w:val="center"/>
              <w:rPr>
                <w:rFonts w:ascii="宋体" w:hAnsi="宋体" w:eastAsia="宋体" w:cs="宋体"/>
                <w:color w:val="auto"/>
                <w:kern w:val="0"/>
                <w:sz w:val="24"/>
                <w:szCs w:val="24"/>
                <w:highlight w:val="none"/>
              </w:rPr>
            </w:pPr>
          </w:p>
        </w:tc>
        <w:tc>
          <w:tcPr>
            <w:tcW w:w="405" w:type="pct"/>
            <w:vAlign w:val="center"/>
          </w:tcPr>
          <w:p w14:paraId="2ACDC5C9">
            <w:pPr>
              <w:numPr>
                <w:ilvl w:val="0"/>
                <w:numId w:val="9"/>
              </w:numPr>
              <w:spacing w:line="360" w:lineRule="exact"/>
              <w:ind w:left="425" w:leftChars="0" w:hanging="425" w:firstLineChars="0"/>
              <w:jc w:val="center"/>
              <w:rPr>
                <w:rFonts w:ascii="宋体" w:hAnsi="宋体" w:eastAsia="宋体" w:cs="宋体"/>
                <w:color w:val="auto"/>
                <w:kern w:val="0"/>
                <w:sz w:val="24"/>
                <w:szCs w:val="24"/>
                <w:highlight w:val="none"/>
              </w:rPr>
            </w:pPr>
          </w:p>
        </w:tc>
        <w:tc>
          <w:tcPr>
            <w:tcW w:w="319" w:type="pct"/>
            <w:shd w:val="clear" w:color="auto" w:fill="auto"/>
            <w:vAlign w:val="center"/>
          </w:tcPr>
          <w:p w14:paraId="33A9E134">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室内布局设计</w:t>
            </w:r>
          </w:p>
        </w:tc>
        <w:tc>
          <w:tcPr>
            <w:tcW w:w="319" w:type="pct"/>
            <w:vMerge w:val="continue"/>
            <w:vAlign w:val="center"/>
          </w:tcPr>
          <w:p w14:paraId="44A470D6">
            <w:pPr>
              <w:spacing w:line="360" w:lineRule="exact"/>
              <w:jc w:val="center"/>
              <w:rPr>
                <w:rFonts w:hint="eastAsia" w:ascii="宋体" w:hAnsi="宋体" w:eastAsia="宋体" w:cs="宋体"/>
                <w:color w:val="auto"/>
                <w:kern w:val="0"/>
                <w:sz w:val="24"/>
                <w:szCs w:val="24"/>
                <w:highlight w:val="none"/>
                <w:lang w:val="en-US" w:eastAsia="zh-CN"/>
              </w:rPr>
            </w:pPr>
          </w:p>
        </w:tc>
        <w:tc>
          <w:tcPr>
            <w:tcW w:w="215" w:type="pct"/>
            <w:shd w:val="clear" w:color="auto" w:fill="auto"/>
            <w:vAlign w:val="center"/>
          </w:tcPr>
          <w:p w14:paraId="6FD96D0A">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项</w:t>
            </w:r>
          </w:p>
        </w:tc>
        <w:tc>
          <w:tcPr>
            <w:tcW w:w="417" w:type="dxa"/>
            <w:shd w:val="clear" w:color="auto" w:fill="auto"/>
            <w:vAlign w:val="center"/>
          </w:tcPr>
          <w:p w14:paraId="0F196B3E">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417" w:type="dxa"/>
            <w:shd w:val="clear" w:color="auto" w:fill="auto"/>
            <w:vAlign w:val="center"/>
          </w:tcPr>
          <w:p w14:paraId="0B689387">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417" w:type="dxa"/>
            <w:shd w:val="clear" w:color="auto" w:fill="auto"/>
            <w:vAlign w:val="center"/>
          </w:tcPr>
          <w:p w14:paraId="53595389">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419" w:type="dxa"/>
            <w:shd w:val="clear" w:color="auto" w:fill="auto"/>
            <w:vAlign w:val="center"/>
          </w:tcPr>
          <w:p w14:paraId="1C73F1BE">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319" w:type="pct"/>
            <w:shd w:val="clear" w:color="auto" w:fill="auto"/>
            <w:vAlign w:val="center"/>
          </w:tcPr>
          <w:p w14:paraId="67F4F49A">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shd w:val="clear" w:color="auto" w:fill="auto"/>
            <w:vAlign w:val="center"/>
          </w:tcPr>
          <w:p w14:paraId="2601F70A">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shd w:val="clear" w:color="auto" w:fill="auto"/>
            <w:vAlign w:val="center"/>
          </w:tcPr>
          <w:p w14:paraId="6FC5A318">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shd w:val="clear" w:color="auto" w:fill="auto"/>
            <w:vAlign w:val="center"/>
          </w:tcPr>
          <w:p w14:paraId="3DA27F43">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shd w:val="clear" w:color="auto" w:fill="auto"/>
            <w:vAlign w:val="center"/>
          </w:tcPr>
          <w:p w14:paraId="48228762">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shd w:val="clear" w:color="auto" w:fill="auto"/>
            <w:vAlign w:val="center"/>
          </w:tcPr>
          <w:p w14:paraId="278FF1A5">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shd w:val="clear" w:color="auto" w:fill="auto"/>
            <w:vAlign w:val="center"/>
          </w:tcPr>
          <w:p w14:paraId="58EBA0BB">
            <w:pPr>
              <w:spacing w:line="360" w:lineRule="exact"/>
              <w:jc w:val="center"/>
              <w:rPr>
                <w:rFonts w:hint="eastAsia" w:ascii="宋体" w:hAnsi="宋体" w:eastAsia="宋体" w:cs="宋体"/>
                <w:color w:val="auto"/>
                <w:kern w:val="0"/>
                <w:sz w:val="24"/>
                <w:szCs w:val="24"/>
                <w:highlight w:val="none"/>
                <w:lang w:val="en-US" w:eastAsia="zh-CN"/>
              </w:rPr>
            </w:pPr>
          </w:p>
        </w:tc>
      </w:tr>
      <w:tr w14:paraId="7A607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 w:type="pct"/>
            <w:gridSpan w:val="2"/>
            <w:vMerge w:val="continue"/>
            <w:vAlign w:val="center"/>
          </w:tcPr>
          <w:p w14:paraId="24628AC9">
            <w:pPr>
              <w:spacing w:line="360" w:lineRule="exact"/>
              <w:jc w:val="center"/>
              <w:rPr>
                <w:rFonts w:ascii="宋体" w:hAnsi="宋体" w:eastAsia="宋体" w:cs="宋体"/>
                <w:color w:val="auto"/>
                <w:kern w:val="0"/>
                <w:sz w:val="24"/>
                <w:szCs w:val="24"/>
                <w:highlight w:val="none"/>
              </w:rPr>
            </w:pPr>
          </w:p>
        </w:tc>
        <w:tc>
          <w:tcPr>
            <w:tcW w:w="405" w:type="pct"/>
            <w:vAlign w:val="center"/>
          </w:tcPr>
          <w:p w14:paraId="30A93A0A">
            <w:pPr>
              <w:numPr>
                <w:ilvl w:val="0"/>
                <w:numId w:val="9"/>
              </w:numPr>
              <w:spacing w:line="360" w:lineRule="exact"/>
              <w:ind w:left="425" w:leftChars="0" w:hanging="425" w:firstLineChars="0"/>
              <w:jc w:val="center"/>
              <w:rPr>
                <w:rFonts w:ascii="宋体" w:hAnsi="宋体" w:eastAsia="宋体" w:cs="宋体"/>
                <w:color w:val="auto"/>
                <w:kern w:val="0"/>
                <w:sz w:val="24"/>
                <w:szCs w:val="24"/>
                <w:highlight w:val="none"/>
              </w:rPr>
            </w:pPr>
          </w:p>
        </w:tc>
        <w:tc>
          <w:tcPr>
            <w:tcW w:w="319" w:type="pct"/>
            <w:shd w:val="clear" w:color="auto" w:fill="auto"/>
            <w:vAlign w:val="center"/>
          </w:tcPr>
          <w:p w14:paraId="09E9CCD6">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屋顶防水结构</w:t>
            </w:r>
          </w:p>
        </w:tc>
        <w:tc>
          <w:tcPr>
            <w:tcW w:w="319" w:type="pct"/>
            <w:vMerge w:val="continue"/>
            <w:vAlign w:val="center"/>
          </w:tcPr>
          <w:p w14:paraId="01A50B26">
            <w:pPr>
              <w:spacing w:line="360" w:lineRule="exact"/>
              <w:jc w:val="center"/>
              <w:rPr>
                <w:rFonts w:hint="eastAsia" w:ascii="宋体" w:hAnsi="宋体" w:eastAsia="宋体" w:cs="宋体"/>
                <w:color w:val="auto"/>
                <w:kern w:val="0"/>
                <w:sz w:val="24"/>
                <w:szCs w:val="24"/>
                <w:highlight w:val="none"/>
                <w:lang w:val="en-US" w:eastAsia="zh-CN"/>
              </w:rPr>
            </w:pPr>
          </w:p>
        </w:tc>
        <w:tc>
          <w:tcPr>
            <w:tcW w:w="215" w:type="pct"/>
            <w:shd w:val="clear" w:color="auto" w:fill="auto"/>
            <w:vAlign w:val="center"/>
          </w:tcPr>
          <w:p w14:paraId="04FC3C7B">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项</w:t>
            </w:r>
          </w:p>
        </w:tc>
        <w:tc>
          <w:tcPr>
            <w:tcW w:w="417" w:type="dxa"/>
            <w:shd w:val="clear" w:color="auto" w:fill="auto"/>
            <w:vAlign w:val="center"/>
          </w:tcPr>
          <w:p w14:paraId="2C2B4AAA">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417" w:type="dxa"/>
            <w:shd w:val="clear" w:color="auto" w:fill="auto"/>
            <w:vAlign w:val="center"/>
          </w:tcPr>
          <w:p w14:paraId="2C02F632">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417" w:type="dxa"/>
            <w:shd w:val="clear" w:color="auto" w:fill="auto"/>
            <w:vAlign w:val="center"/>
          </w:tcPr>
          <w:p w14:paraId="2E6CCFC6">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419" w:type="dxa"/>
            <w:shd w:val="clear" w:color="auto" w:fill="auto"/>
            <w:vAlign w:val="center"/>
          </w:tcPr>
          <w:p w14:paraId="641F622A">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319" w:type="pct"/>
            <w:shd w:val="clear" w:color="auto" w:fill="auto"/>
            <w:vAlign w:val="center"/>
          </w:tcPr>
          <w:p w14:paraId="3F68AEF9">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shd w:val="clear" w:color="auto" w:fill="auto"/>
            <w:vAlign w:val="center"/>
          </w:tcPr>
          <w:p w14:paraId="3322D11A">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shd w:val="clear" w:color="auto" w:fill="auto"/>
            <w:vAlign w:val="center"/>
          </w:tcPr>
          <w:p w14:paraId="7137B2DE">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shd w:val="clear" w:color="auto" w:fill="auto"/>
            <w:vAlign w:val="center"/>
          </w:tcPr>
          <w:p w14:paraId="78F4A002">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shd w:val="clear" w:color="auto" w:fill="auto"/>
            <w:vAlign w:val="center"/>
          </w:tcPr>
          <w:p w14:paraId="2C11561F">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shd w:val="clear" w:color="auto" w:fill="auto"/>
            <w:vAlign w:val="center"/>
          </w:tcPr>
          <w:p w14:paraId="72644255">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shd w:val="clear" w:color="auto" w:fill="auto"/>
            <w:vAlign w:val="center"/>
          </w:tcPr>
          <w:p w14:paraId="7D9E65E2">
            <w:pPr>
              <w:spacing w:line="360" w:lineRule="exact"/>
              <w:jc w:val="center"/>
              <w:rPr>
                <w:rFonts w:hint="eastAsia" w:ascii="宋体" w:hAnsi="宋体" w:eastAsia="宋体" w:cs="宋体"/>
                <w:color w:val="auto"/>
                <w:kern w:val="0"/>
                <w:sz w:val="24"/>
                <w:szCs w:val="24"/>
                <w:highlight w:val="none"/>
                <w:lang w:val="en-US" w:eastAsia="zh-CN"/>
              </w:rPr>
            </w:pPr>
          </w:p>
        </w:tc>
      </w:tr>
      <w:tr w14:paraId="05371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 w:type="pct"/>
            <w:gridSpan w:val="2"/>
            <w:vMerge w:val="continue"/>
            <w:vAlign w:val="center"/>
          </w:tcPr>
          <w:p w14:paraId="1C69D30B">
            <w:pPr>
              <w:spacing w:line="360" w:lineRule="exact"/>
              <w:jc w:val="center"/>
              <w:rPr>
                <w:rFonts w:ascii="宋体" w:hAnsi="宋体" w:eastAsia="宋体" w:cs="宋体"/>
                <w:color w:val="auto"/>
                <w:kern w:val="0"/>
                <w:sz w:val="24"/>
                <w:szCs w:val="24"/>
                <w:highlight w:val="none"/>
              </w:rPr>
            </w:pPr>
          </w:p>
        </w:tc>
        <w:tc>
          <w:tcPr>
            <w:tcW w:w="405" w:type="pct"/>
            <w:vAlign w:val="center"/>
          </w:tcPr>
          <w:p w14:paraId="27B003C9">
            <w:pPr>
              <w:numPr>
                <w:ilvl w:val="0"/>
                <w:numId w:val="9"/>
              </w:numPr>
              <w:spacing w:line="360" w:lineRule="exact"/>
              <w:ind w:left="425" w:leftChars="0" w:hanging="425" w:firstLineChars="0"/>
              <w:jc w:val="center"/>
              <w:rPr>
                <w:rFonts w:ascii="宋体" w:hAnsi="宋体" w:eastAsia="宋体" w:cs="宋体"/>
                <w:color w:val="auto"/>
                <w:kern w:val="0"/>
                <w:sz w:val="24"/>
                <w:szCs w:val="24"/>
                <w:highlight w:val="none"/>
              </w:rPr>
            </w:pPr>
          </w:p>
        </w:tc>
        <w:tc>
          <w:tcPr>
            <w:tcW w:w="319" w:type="pct"/>
            <w:shd w:val="clear" w:color="auto" w:fill="auto"/>
            <w:vAlign w:val="center"/>
          </w:tcPr>
          <w:p w14:paraId="049F42C2">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防雷装置</w:t>
            </w:r>
          </w:p>
        </w:tc>
        <w:tc>
          <w:tcPr>
            <w:tcW w:w="319" w:type="pct"/>
            <w:vMerge w:val="continue"/>
            <w:vAlign w:val="center"/>
          </w:tcPr>
          <w:p w14:paraId="549D20B4">
            <w:pPr>
              <w:spacing w:line="360" w:lineRule="exact"/>
              <w:jc w:val="center"/>
              <w:rPr>
                <w:rFonts w:hint="eastAsia" w:ascii="宋体" w:hAnsi="宋体" w:eastAsia="宋体" w:cs="宋体"/>
                <w:color w:val="auto"/>
                <w:kern w:val="0"/>
                <w:sz w:val="24"/>
                <w:szCs w:val="24"/>
                <w:highlight w:val="none"/>
                <w:lang w:val="en-US" w:eastAsia="zh-CN"/>
              </w:rPr>
            </w:pPr>
          </w:p>
        </w:tc>
        <w:tc>
          <w:tcPr>
            <w:tcW w:w="215" w:type="pct"/>
            <w:shd w:val="clear" w:color="auto" w:fill="auto"/>
            <w:vAlign w:val="center"/>
          </w:tcPr>
          <w:p w14:paraId="10B4FE7F">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批</w:t>
            </w:r>
          </w:p>
        </w:tc>
        <w:tc>
          <w:tcPr>
            <w:tcW w:w="417" w:type="dxa"/>
            <w:shd w:val="clear" w:color="auto" w:fill="auto"/>
            <w:vAlign w:val="center"/>
          </w:tcPr>
          <w:p w14:paraId="6A3F6575">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417" w:type="dxa"/>
            <w:shd w:val="clear" w:color="auto" w:fill="auto"/>
            <w:vAlign w:val="center"/>
          </w:tcPr>
          <w:p w14:paraId="759EA5EF">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417" w:type="dxa"/>
            <w:shd w:val="clear" w:color="auto" w:fill="auto"/>
            <w:vAlign w:val="center"/>
          </w:tcPr>
          <w:p w14:paraId="661C21F2">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419" w:type="dxa"/>
            <w:shd w:val="clear" w:color="auto" w:fill="auto"/>
            <w:vAlign w:val="center"/>
          </w:tcPr>
          <w:p w14:paraId="0C64BDB7">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319" w:type="pct"/>
            <w:shd w:val="clear" w:color="auto" w:fill="auto"/>
            <w:vAlign w:val="center"/>
          </w:tcPr>
          <w:p w14:paraId="6696FCFE">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shd w:val="clear" w:color="auto" w:fill="auto"/>
            <w:vAlign w:val="center"/>
          </w:tcPr>
          <w:p w14:paraId="5E336535">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shd w:val="clear" w:color="auto" w:fill="auto"/>
            <w:vAlign w:val="center"/>
          </w:tcPr>
          <w:p w14:paraId="6D5EDB0C">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shd w:val="clear" w:color="auto" w:fill="auto"/>
            <w:vAlign w:val="center"/>
          </w:tcPr>
          <w:p w14:paraId="659D0798">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shd w:val="clear" w:color="auto" w:fill="auto"/>
            <w:vAlign w:val="center"/>
          </w:tcPr>
          <w:p w14:paraId="78166361">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shd w:val="clear" w:color="auto" w:fill="auto"/>
            <w:vAlign w:val="center"/>
          </w:tcPr>
          <w:p w14:paraId="71F7B8BD">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shd w:val="clear" w:color="auto" w:fill="auto"/>
            <w:vAlign w:val="center"/>
          </w:tcPr>
          <w:p w14:paraId="51DDA34E">
            <w:pPr>
              <w:spacing w:line="360" w:lineRule="exact"/>
              <w:jc w:val="center"/>
              <w:rPr>
                <w:rFonts w:hint="eastAsia" w:ascii="宋体" w:hAnsi="宋体" w:eastAsia="宋体" w:cs="宋体"/>
                <w:color w:val="auto"/>
                <w:kern w:val="0"/>
                <w:sz w:val="24"/>
                <w:szCs w:val="24"/>
                <w:highlight w:val="none"/>
                <w:lang w:val="en-US" w:eastAsia="zh-CN"/>
              </w:rPr>
            </w:pPr>
          </w:p>
        </w:tc>
      </w:tr>
      <w:tr w14:paraId="0F925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 w:type="pct"/>
            <w:gridSpan w:val="2"/>
            <w:vMerge w:val="continue"/>
            <w:vAlign w:val="center"/>
          </w:tcPr>
          <w:p w14:paraId="5DDCA30C">
            <w:pPr>
              <w:spacing w:line="360" w:lineRule="exact"/>
              <w:jc w:val="center"/>
              <w:rPr>
                <w:rFonts w:ascii="宋体" w:hAnsi="宋体" w:eastAsia="宋体" w:cs="宋体"/>
                <w:color w:val="auto"/>
                <w:kern w:val="0"/>
                <w:sz w:val="24"/>
                <w:szCs w:val="24"/>
                <w:highlight w:val="none"/>
              </w:rPr>
            </w:pPr>
          </w:p>
        </w:tc>
        <w:tc>
          <w:tcPr>
            <w:tcW w:w="405" w:type="pct"/>
            <w:vAlign w:val="center"/>
          </w:tcPr>
          <w:p w14:paraId="554CC9C9">
            <w:pPr>
              <w:numPr>
                <w:ilvl w:val="0"/>
                <w:numId w:val="9"/>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6069760C">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内装材料</w:t>
            </w:r>
          </w:p>
        </w:tc>
        <w:tc>
          <w:tcPr>
            <w:tcW w:w="319" w:type="pct"/>
            <w:vMerge w:val="continue"/>
            <w:vAlign w:val="center"/>
          </w:tcPr>
          <w:p w14:paraId="69BF5472">
            <w:pPr>
              <w:spacing w:line="360" w:lineRule="exact"/>
              <w:jc w:val="center"/>
              <w:rPr>
                <w:rFonts w:hint="eastAsia" w:ascii="宋体" w:hAnsi="宋体" w:eastAsia="宋体" w:cs="宋体"/>
                <w:color w:val="auto"/>
                <w:kern w:val="0"/>
                <w:sz w:val="24"/>
                <w:szCs w:val="24"/>
                <w:highlight w:val="none"/>
                <w:lang w:val="en-US" w:eastAsia="zh-CN"/>
              </w:rPr>
            </w:pPr>
          </w:p>
        </w:tc>
        <w:tc>
          <w:tcPr>
            <w:tcW w:w="215" w:type="pct"/>
            <w:shd w:val="clear" w:color="auto" w:fill="auto"/>
            <w:vAlign w:val="center"/>
          </w:tcPr>
          <w:p w14:paraId="769EE13F">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批</w:t>
            </w:r>
          </w:p>
        </w:tc>
        <w:tc>
          <w:tcPr>
            <w:tcW w:w="417" w:type="dxa"/>
            <w:shd w:val="clear" w:color="auto" w:fill="auto"/>
            <w:vAlign w:val="center"/>
          </w:tcPr>
          <w:p w14:paraId="6A5EB364">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417" w:type="dxa"/>
            <w:shd w:val="clear" w:color="auto" w:fill="auto"/>
            <w:vAlign w:val="center"/>
          </w:tcPr>
          <w:p w14:paraId="0CECB61D">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417" w:type="dxa"/>
            <w:shd w:val="clear" w:color="auto" w:fill="auto"/>
            <w:vAlign w:val="center"/>
          </w:tcPr>
          <w:p w14:paraId="28A9E8A0">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419" w:type="dxa"/>
            <w:shd w:val="clear" w:color="auto" w:fill="auto"/>
            <w:vAlign w:val="center"/>
          </w:tcPr>
          <w:p w14:paraId="5B6A53F6">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319" w:type="pct"/>
            <w:shd w:val="clear" w:color="auto" w:fill="auto"/>
            <w:vAlign w:val="center"/>
          </w:tcPr>
          <w:p w14:paraId="7BA2090A">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shd w:val="clear" w:color="auto" w:fill="auto"/>
            <w:vAlign w:val="center"/>
          </w:tcPr>
          <w:p w14:paraId="122CC109">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shd w:val="clear" w:color="auto" w:fill="auto"/>
            <w:vAlign w:val="center"/>
          </w:tcPr>
          <w:p w14:paraId="0C93B08D">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shd w:val="clear" w:color="auto" w:fill="auto"/>
            <w:vAlign w:val="center"/>
          </w:tcPr>
          <w:p w14:paraId="43F210CA">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shd w:val="clear" w:color="auto" w:fill="auto"/>
            <w:vAlign w:val="center"/>
          </w:tcPr>
          <w:p w14:paraId="3E865AF2">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shd w:val="clear" w:color="auto" w:fill="auto"/>
            <w:vAlign w:val="center"/>
          </w:tcPr>
          <w:p w14:paraId="7F183337">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shd w:val="clear" w:color="auto" w:fill="auto"/>
            <w:vAlign w:val="center"/>
          </w:tcPr>
          <w:p w14:paraId="6770B42F">
            <w:pPr>
              <w:spacing w:line="360" w:lineRule="exact"/>
              <w:jc w:val="center"/>
              <w:rPr>
                <w:rFonts w:hint="eastAsia" w:ascii="宋体" w:hAnsi="宋体" w:eastAsia="宋体" w:cs="宋体"/>
                <w:color w:val="auto"/>
                <w:kern w:val="0"/>
                <w:sz w:val="24"/>
                <w:szCs w:val="24"/>
                <w:highlight w:val="none"/>
                <w:lang w:val="en-US" w:eastAsia="zh-CN"/>
              </w:rPr>
            </w:pPr>
          </w:p>
        </w:tc>
      </w:tr>
      <w:tr w14:paraId="7CF95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 w:type="pct"/>
            <w:gridSpan w:val="2"/>
            <w:vMerge w:val="continue"/>
            <w:vAlign w:val="center"/>
          </w:tcPr>
          <w:p w14:paraId="6F100041">
            <w:pPr>
              <w:spacing w:line="360" w:lineRule="exact"/>
              <w:jc w:val="center"/>
              <w:rPr>
                <w:rFonts w:ascii="宋体" w:hAnsi="宋体" w:eastAsia="宋体" w:cs="宋体"/>
                <w:color w:val="auto"/>
                <w:kern w:val="0"/>
                <w:sz w:val="24"/>
                <w:szCs w:val="24"/>
                <w:highlight w:val="none"/>
              </w:rPr>
            </w:pPr>
          </w:p>
        </w:tc>
        <w:tc>
          <w:tcPr>
            <w:tcW w:w="405" w:type="pct"/>
            <w:vAlign w:val="center"/>
          </w:tcPr>
          <w:p w14:paraId="6C707505">
            <w:pPr>
              <w:numPr>
                <w:ilvl w:val="0"/>
                <w:numId w:val="9"/>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16324BA2">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空气质量</w:t>
            </w:r>
          </w:p>
        </w:tc>
        <w:tc>
          <w:tcPr>
            <w:tcW w:w="319" w:type="pct"/>
            <w:vMerge w:val="continue"/>
            <w:vAlign w:val="center"/>
          </w:tcPr>
          <w:p w14:paraId="1E75269A">
            <w:pPr>
              <w:spacing w:line="360" w:lineRule="exact"/>
              <w:jc w:val="center"/>
              <w:rPr>
                <w:rFonts w:hint="eastAsia" w:ascii="宋体" w:hAnsi="宋体" w:eastAsia="宋体" w:cs="宋体"/>
                <w:color w:val="auto"/>
                <w:kern w:val="0"/>
                <w:sz w:val="24"/>
                <w:szCs w:val="24"/>
                <w:highlight w:val="none"/>
                <w:lang w:val="en-US" w:eastAsia="zh-CN"/>
              </w:rPr>
            </w:pPr>
          </w:p>
        </w:tc>
        <w:tc>
          <w:tcPr>
            <w:tcW w:w="215" w:type="pct"/>
            <w:shd w:val="clear" w:color="auto" w:fill="auto"/>
            <w:vAlign w:val="center"/>
          </w:tcPr>
          <w:p w14:paraId="7FC6ECA3">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项</w:t>
            </w:r>
          </w:p>
        </w:tc>
        <w:tc>
          <w:tcPr>
            <w:tcW w:w="417" w:type="dxa"/>
            <w:shd w:val="clear" w:color="auto" w:fill="auto"/>
            <w:vAlign w:val="center"/>
          </w:tcPr>
          <w:p w14:paraId="402771D4">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417" w:type="dxa"/>
            <w:shd w:val="clear" w:color="auto" w:fill="auto"/>
            <w:vAlign w:val="center"/>
          </w:tcPr>
          <w:p w14:paraId="4E4BBDE3">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417" w:type="dxa"/>
            <w:shd w:val="clear" w:color="auto" w:fill="auto"/>
            <w:vAlign w:val="center"/>
          </w:tcPr>
          <w:p w14:paraId="2C27A567">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419" w:type="dxa"/>
            <w:shd w:val="clear" w:color="auto" w:fill="auto"/>
            <w:vAlign w:val="center"/>
          </w:tcPr>
          <w:p w14:paraId="41D7390D">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319" w:type="pct"/>
            <w:shd w:val="clear" w:color="auto" w:fill="auto"/>
            <w:vAlign w:val="center"/>
          </w:tcPr>
          <w:p w14:paraId="7E111206">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shd w:val="clear" w:color="auto" w:fill="auto"/>
            <w:vAlign w:val="center"/>
          </w:tcPr>
          <w:p w14:paraId="08C71A63">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shd w:val="clear" w:color="auto" w:fill="auto"/>
            <w:vAlign w:val="center"/>
          </w:tcPr>
          <w:p w14:paraId="69816D24">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shd w:val="clear" w:color="auto" w:fill="auto"/>
            <w:vAlign w:val="center"/>
          </w:tcPr>
          <w:p w14:paraId="6CF87E8A">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shd w:val="clear" w:color="auto" w:fill="auto"/>
            <w:vAlign w:val="center"/>
          </w:tcPr>
          <w:p w14:paraId="33A15DDE">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shd w:val="clear" w:color="auto" w:fill="auto"/>
            <w:vAlign w:val="center"/>
          </w:tcPr>
          <w:p w14:paraId="6EDC9E9C">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shd w:val="clear" w:color="auto" w:fill="auto"/>
            <w:vAlign w:val="center"/>
          </w:tcPr>
          <w:p w14:paraId="0A1A56A2">
            <w:pPr>
              <w:spacing w:line="360" w:lineRule="exact"/>
              <w:jc w:val="center"/>
              <w:rPr>
                <w:rFonts w:hint="eastAsia" w:ascii="宋体" w:hAnsi="宋体" w:eastAsia="宋体" w:cs="宋体"/>
                <w:color w:val="auto"/>
                <w:kern w:val="0"/>
                <w:sz w:val="24"/>
                <w:szCs w:val="24"/>
                <w:highlight w:val="none"/>
                <w:lang w:val="en-US" w:eastAsia="zh-CN"/>
              </w:rPr>
            </w:pPr>
          </w:p>
        </w:tc>
      </w:tr>
      <w:tr w14:paraId="2C8F0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 w:type="pct"/>
            <w:gridSpan w:val="2"/>
            <w:vMerge w:val="continue"/>
            <w:vAlign w:val="center"/>
          </w:tcPr>
          <w:p w14:paraId="2CA37729">
            <w:pPr>
              <w:spacing w:line="360" w:lineRule="exact"/>
              <w:jc w:val="center"/>
              <w:rPr>
                <w:rFonts w:ascii="宋体" w:hAnsi="宋体" w:eastAsia="宋体" w:cs="宋体"/>
                <w:color w:val="auto"/>
                <w:kern w:val="0"/>
                <w:sz w:val="24"/>
                <w:szCs w:val="24"/>
                <w:highlight w:val="none"/>
              </w:rPr>
            </w:pPr>
          </w:p>
        </w:tc>
        <w:tc>
          <w:tcPr>
            <w:tcW w:w="405" w:type="pct"/>
            <w:vAlign w:val="center"/>
          </w:tcPr>
          <w:p w14:paraId="5C2C5D5B">
            <w:pPr>
              <w:numPr>
                <w:ilvl w:val="0"/>
                <w:numId w:val="9"/>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56D3598A">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框架结构1</w:t>
            </w:r>
          </w:p>
        </w:tc>
        <w:tc>
          <w:tcPr>
            <w:tcW w:w="319" w:type="pct"/>
            <w:vMerge w:val="continue"/>
            <w:vAlign w:val="center"/>
          </w:tcPr>
          <w:p w14:paraId="28794465">
            <w:pPr>
              <w:spacing w:line="360" w:lineRule="exact"/>
              <w:jc w:val="center"/>
              <w:rPr>
                <w:rFonts w:hint="eastAsia" w:ascii="宋体" w:hAnsi="宋体" w:eastAsia="宋体" w:cs="宋体"/>
                <w:color w:val="auto"/>
                <w:kern w:val="0"/>
                <w:sz w:val="24"/>
                <w:szCs w:val="24"/>
                <w:highlight w:val="none"/>
                <w:lang w:val="en-US" w:eastAsia="zh-CN"/>
              </w:rPr>
            </w:pPr>
          </w:p>
        </w:tc>
        <w:tc>
          <w:tcPr>
            <w:tcW w:w="215" w:type="pct"/>
            <w:shd w:val="clear" w:color="auto" w:fill="auto"/>
            <w:vAlign w:val="center"/>
          </w:tcPr>
          <w:p w14:paraId="15276856">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项</w:t>
            </w:r>
          </w:p>
        </w:tc>
        <w:tc>
          <w:tcPr>
            <w:tcW w:w="417" w:type="dxa"/>
            <w:shd w:val="clear" w:color="auto" w:fill="auto"/>
            <w:vAlign w:val="center"/>
          </w:tcPr>
          <w:p w14:paraId="104C339D">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417" w:type="dxa"/>
            <w:shd w:val="clear" w:color="auto" w:fill="auto"/>
            <w:vAlign w:val="center"/>
          </w:tcPr>
          <w:p w14:paraId="5882FBEB">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417" w:type="dxa"/>
            <w:shd w:val="clear" w:color="auto" w:fill="auto"/>
            <w:vAlign w:val="center"/>
          </w:tcPr>
          <w:p w14:paraId="66FD301A">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419" w:type="dxa"/>
            <w:shd w:val="clear" w:color="auto" w:fill="auto"/>
            <w:vAlign w:val="center"/>
          </w:tcPr>
          <w:p w14:paraId="2EFC73F2">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319" w:type="pct"/>
            <w:shd w:val="clear" w:color="auto" w:fill="auto"/>
            <w:vAlign w:val="center"/>
          </w:tcPr>
          <w:p w14:paraId="75141982">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shd w:val="clear" w:color="auto" w:fill="auto"/>
            <w:vAlign w:val="center"/>
          </w:tcPr>
          <w:p w14:paraId="1EAF6A64">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shd w:val="clear" w:color="auto" w:fill="auto"/>
            <w:vAlign w:val="center"/>
          </w:tcPr>
          <w:p w14:paraId="278786D7">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shd w:val="clear" w:color="auto" w:fill="auto"/>
            <w:vAlign w:val="center"/>
          </w:tcPr>
          <w:p w14:paraId="5097CD58">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shd w:val="clear" w:color="auto" w:fill="auto"/>
            <w:vAlign w:val="center"/>
          </w:tcPr>
          <w:p w14:paraId="5A829D76">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shd w:val="clear" w:color="auto" w:fill="auto"/>
            <w:vAlign w:val="center"/>
          </w:tcPr>
          <w:p w14:paraId="63442D0E">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shd w:val="clear" w:color="auto" w:fill="auto"/>
            <w:vAlign w:val="center"/>
          </w:tcPr>
          <w:p w14:paraId="1DA907EC">
            <w:pPr>
              <w:spacing w:line="360" w:lineRule="exact"/>
              <w:jc w:val="center"/>
              <w:rPr>
                <w:rFonts w:hint="eastAsia" w:ascii="宋体" w:hAnsi="宋体" w:eastAsia="宋体" w:cs="宋体"/>
                <w:color w:val="auto"/>
                <w:kern w:val="0"/>
                <w:sz w:val="24"/>
                <w:szCs w:val="24"/>
                <w:highlight w:val="none"/>
                <w:lang w:val="en-US" w:eastAsia="zh-CN"/>
              </w:rPr>
            </w:pPr>
          </w:p>
        </w:tc>
      </w:tr>
      <w:tr w14:paraId="5D96B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 w:type="pct"/>
            <w:gridSpan w:val="2"/>
            <w:vMerge w:val="continue"/>
            <w:vAlign w:val="center"/>
          </w:tcPr>
          <w:p w14:paraId="4B2E6764">
            <w:pPr>
              <w:spacing w:line="360" w:lineRule="exact"/>
              <w:jc w:val="center"/>
              <w:rPr>
                <w:rFonts w:ascii="宋体" w:hAnsi="宋体" w:eastAsia="宋体" w:cs="宋体"/>
                <w:color w:val="auto"/>
                <w:kern w:val="0"/>
                <w:sz w:val="24"/>
                <w:szCs w:val="24"/>
                <w:highlight w:val="none"/>
              </w:rPr>
            </w:pPr>
          </w:p>
        </w:tc>
        <w:tc>
          <w:tcPr>
            <w:tcW w:w="405" w:type="pct"/>
            <w:vAlign w:val="center"/>
          </w:tcPr>
          <w:p w14:paraId="52B5042C">
            <w:pPr>
              <w:numPr>
                <w:ilvl w:val="0"/>
                <w:numId w:val="9"/>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0EC3D487">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框架结构2</w:t>
            </w:r>
          </w:p>
        </w:tc>
        <w:tc>
          <w:tcPr>
            <w:tcW w:w="319" w:type="pct"/>
            <w:vMerge w:val="continue"/>
            <w:vAlign w:val="center"/>
          </w:tcPr>
          <w:p w14:paraId="64C8D603">
            <w:pPr>
              <w:spacing w:line="360" w:lineRule="exact"/>
              <w:jc w:val="center"/>
              <w:rPr>
                <w:rFonts w:hint="eastAsia" w:ascii="宋体" w:hAnsi="宋体" w:eastAsia="宋体" w:cs="宋体"/>
                <w:color w:val="auto"/>
                <w:kern w:val="0"/>
                <w:sz w:val="24"/>
                <w:szCs w:val="24"/>
                <w:highlight w:val="none"/>
                <w:lang w:val="en-US" w:eastAsia="zh-CN"/>
              </w:rPr>
            </w:pPr>
          </w:p>
        </w:tc>
        <w:tc>
          <w:tcPr>
            <w:tcW w:w="215" w:type="pct"/>
            <w:shd w:val="clear" w:color="auto" w:fill="auto"/>
            <w:vAlign w:val="center"/>
          </w:tcPr>
          <w:p w14:paraId="75AE7553">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项</w:t>
            </w:r>
          </w:p>
        </w:tc>
        <w:tc>
          <w:tcPr>
            <w:tcW w:w="417" w:type="dxa"/>
            <w:shd w:val="clear" w:color="auto" w:fill="auto"/>
            <w:vAlign w:val="center"/>
          </w:tcPr>
          <w:p w14:paraId="398B7ACF">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417" w:type="dxa"/>
            <w:shd w:val="clear" w:color="auto" w:fill="auto"/>
            <w:vAlign w:val="center"/>
          </w:tcPr>
          <w:p w14:paraId="07FB4286">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417" w:type="dxa"/>
            <w:shd w:val="clear" w:color="auto" w:fill="auto"/>
            <w:vAlign w:val="center"/>
          </w:tcPr>
          <w:p w14:paraId="73AA4B96">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419" w:type="dxa"/>
            <w:shd w:val="clear" w:color="auto" w:fill="auto"/>
            <w:vAlign w:val="center"/>
          </w:tcPr>
          <w:p w14:paraId="25D71452">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319" w:type="pct"/>
            <w:shd w:val="clear" w:color="auto" w:fill="auto"/>
            <w:vAlign w:val="center"/>
          </w:tcPr>
          <w:p w14:paraId="0E216EFC">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shd w:val="clear" w:color="auto" w:fill="auto"/>
            <w:vAlign w:val="center"/>
          </w:tcPr>
          <w:p w14:paraId="5A17F0B3">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shd w:val="clear" w:color="auto" w:fill="auto"/>
            <w:vAlign w:val="center"/>
          </w:tcPr>
          <w:p w14:paraId="63D0757C">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shd w:val="clear" w:color="auto" w:fill="auto"/>
            <w:vAlign w:val="center"/>
          </w:tcPr>
          <w:p w14:paraId="1E356CC9">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shd w:val="clear" w:color="auto" w:fill="auto"/>
            <w:vAlign w:val="center"/>
          </w:tcPr>
          <w:p w14:paraId="7B3E7FAA">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shd w:val="clear" w:color="auto" w:fill="auto"/>
            <w:vAlign w:val="center"/>
          </w:tcPr>
          <w:p w14:paraId="2E3623B3">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shd w:val="clear" w:color="auto" w:fill="auto"/>
            <w:vAlign w:val="center"/>
          </w:tcPr>
          <w:p w14:paraId="7CE19221">
            <w:pPr>
              <w:spacing w:line="360" w:lineRule="exact"/>
              <w:jc w:val="center"/>
              <w:rPr>
                <w:rFonts w:hint="eastAsia" w:ascii="宋体" w:hAnsi="宋体" w:eastAsia="宋体" w:cs="宋体"/>
                <w:color w:val="auto"/>
                <w:kern w:val="0"/>
                <w:sz w:val="24"/>
                <w:szCs w:val="24"/>
                <w:highlight w:val="none"/>
                <w:lang w:val="en-US" w:eastAsia="zh-CN"/>
              </w:rPr>
            </w:pPr>
          </w:p>
        </w:tc>
      </w:tr>
      <w:tr w14:paraId="2D392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 w:type="pct"/>
            <w:gridSpan w:val="2"/>
            <w:vMerge w:val="continue"/>
            <w:vAlign w:val="center"/>
          </w:tcPr>
          <w:p w14:paraId="065D9571">
            <w:pPr>
              <w:spacing w:line="360" w:lineRule="exact"/>
              <w:jc w:val="center"/>
              <w:rPr>
                <w:rFonts w:ascii="宋体" w:hAnsi="宋体" w:eastAsia="宋体" w:cs="宋体"/>
                <w:color w:val="auto"/>
                <w:kern w:val="0"/>
                <w:sz w:val="24"/>
                <w:szCs w:val="24"/>
                <w:highlight w:val="none"/>
              </w:rPr>
            </w:pPr>
          </w:p>
        </w:tc>
        <w:tc>
          <w:tcPr>
            <w:tcW w:w="405" w:type="pct"/>
            <w:vAlign w:val="center"/>
          </w:tcPr>
          <w:p w14:paraId="62A9AA8C">
            <w:pPr>
              <w:numPr>
                <w:ilvl w:val="0"/>
                <w:numId w:val="9"/>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438AEDE8">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地面防潮结构</w:t>
            </w:r>
          </w:p>
        </w:tc>
        <w:tc>
          <w:tcPr>
            <w:tcW w:w="319" w:type="pct"/>
            <w:vMerge w:val="continue"/>
            <w:vAlign w:val="center"/>
          </w:tcPr>
          <w:p w14:paraId="574EDB83">
            <w:pPr>
              <w:spacing w:line="360" w:lineRule="exact"/>
              <w:jc w:val="center"/>
              <w:rPr>
                <w:rFonts w:hint="eastAsia" w:ascii="宋体" w:hAnsi="宋体" w:eastAsia="宋体" w:cs="宋体"/>
                <w:color w:val="auto"/>
                <w:kern w:val="0"/>
                <w:sz w:val="24"/>
                <w:szCs w:val="24"/>
                <w:highlight w:val="none"/>
                <w:lang w:val="en-US" w:eastAsia="zh-CN"/>
              </w:rPr>
            </w:pPr>
          </w:p>
        </w:tc>
        <w:tc>
          <w:tcPr>
            <w:tcW w:w="215" w:type="pct"/>
            <w:shd w:val="clear" w:color="auto" w:fill="auto"/>
            <w:vAlign w:val="center"/>
          </w:tcPr>
          <w:p w14:paraId="7946BB84">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项</w:t>
            </w:r>
          </w:p>
        </w:tc>
        <w:tc>
          <w:tcPr>
            <w:tcW w:w="417" w:type="dxa"/>
            <w:shd w:val="clear" w:color="auto" w:fill="auto"/>
            <w:vAlign w:val="center"/>
          </w:tcPr>
          <w:p w14:paraId="3B0B5AE2">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417" w:type="dxa"/>
            <w:shd w:val="clear" w:color="auto" w:fill="auto"/>
            <w:vAlign w:val="center"/>
          </w:tcPr>
          <w:p w14:paraId="310C7D3D">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417" w:type="dxa"/>
            <w:shd w:val="clear" w:color="auto" w:fill="auto"/>
            <w:vAlign w:val="center"/>
          </w:tcPr>
          <w:p w14:paraId="67F63C20">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419" w:type="dxa"/>
            <w:shd w:val="clear" w:color="auto" w:fill="auto"/>
            <w:vAlign w:val="center"/>
          </w:tcPr>
          <w:p w14:paraId="3E4E63E2">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319" w:type="pct"/>
            <w:shd w:val="clear" w:color="auto" w:fill="auto"/>
            <w:vAlign w:val="center"/>
          </w:tcPr>
          <w:p w14:paraId="6E3497E1">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shd w:val="clear" w:color="auto" w:fill="auto"/>
            <w:vAlign w:val="center"/>
          </w:tcPr>
          <w:p w14:paraId="7031EA72">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shd w:val="clear" w:color="auto" w:fill="auto"/>
            <w:vAlign w:val="center"/>
          </w:tcPr>
          <w:p w14:paraId="0EA84765">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shd w:val="clear" w:color="auto" w:fill="auto"/>
            <w:vAlign w:val="center"/>
          </w:tcPr>
          <w:p w14:paraId="0EC5178A">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shd w:val="clear" w:color="auto" w:fill="auto"/>
            <w:vAlign w:val="center"/>
          </w:tcPr>
          <w:p w14:paraId="216E4A1C">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shd w:val="clear" w:color="auto" w:fill="auto"/>
            <w:vAlign w:val="center"/>
          </w:tcPr>
          <w:p w14:paraId="474EF428">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shd w:val="clear" w:color="auto" w:fill="auto"/>
            <w:vAlign w:val="center"/>
          </w:tcPr>
          <w:p w14:paraId="2777B482">
            <w:pPr>
              <w:spacing w:line="360" w:lineRule="exact"/>
              <w:jc w:val="center"/>
              <w:rPr>
                <w:rFonts w:hint="eastAsia" w:ascii="宋体" w:hAnsi="宋体" w:eastAsia="宋体" w:cs="宋体"/>
                <w:color w:val="auto"/>
                <w:kern w:val="0"/>
                <w:sz w:val="24"/>
                <w:szCs w:val="24"/>
                <w:highlight w:val="none"/>
                <w:lang w:val="en-US" w:eastAsia="zh-CN"/>
              </w:rPr>
            </w:pPr>
          </w:p>
        </w:tc>
      </w:tr>
      <w:tr w14:paraId="3D00D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 w:type="pct"/>
            <w:gridSpan w:val="2"/>
            <w:vMerge w:val="continue"/>
            <w:vAlign w:val="center"/>
          </w:tcPr>
          <w:p w14:paraId="00037B71">
            <w:pPr>
              <w:spacing w:line="360" w:lineRule="exact"/>
              <w:jc w:val="center"/>
              <w:rPr>
                <w:rFonts w:ascii="宋体" w:hAnsi="宋体" w:eastAsia="宋体" w:cs="宋体"/>
                <w:color w:val="auto"/>
                <w:kern w:val="0"/>
                <w:sz w:val="24"/>
                <w:szCs w:val="24"/>
                <w:highlight w:val="none"/>
              </w:rPr>
            </w:pPr>
          </w:p>
        </w:tc>
        <w:tc>
          <w:tcPr>
            <w:tcW w:w="405" w:type="pct"/>
            <w:vAlign w:val="center"/>
          </w:tcPr>
          <w:p w14:paraId="59F50C42">
            <w:pPr>
              <w:numPr>
                <w:ilvl w:val="0"/>
                <w:numId w:val="9"/>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0338248E">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防锈处理</w:t>
            </w:r>
          </w:p>
        </w:tc>
        <w:tc>
          <w:tcPr>
            <w:tcW w:w="319" w:type="pct"/>
            <w:vMerge w:val="continue"/>
            <w:vAlign w:val="center"/>
          </w:tcPr>
          <w:p w14:paraId="7479467C">
            <w:pPr>
              <w:spacing w:line="360" w:lineRule="exact"/>
              <w:jc w:val="center"/>
              <w:rPr>
                <w:rFonts w:hint="eastAsia" w:ascii="宋体" w:hAnsi="宋体" w:eastAsia="宋体" w:cs="宋体"/>
                <w:color w:val="auto"/>
                <w:kern w:val="0"/>
                <w:sz w:val="24"/>
                <w:szCs w:val="24"/>
                <w:highlight w:val="none"/>
                <w:lang w:val="en-US" w:eastAsia="zh-CN"/>
              </w:rPr>
            </w:pPr>
          </w:p>
        </w:tc>
        <w:tc>
          <w:tcPr>
            <w:tcW w:w="215" w:type="pct"/>
            <w:shd w:val="clear" w:color="auto" w:fill="auto"/>
            <w:vAlign w:val="center"/>
          </w:tcPr>
          <w:p w14:paraId="762A4B7E">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项</w:t>
            </w:r>
          </w:p>
        </w:tc>
        <w:tc>
          <w:tcPr>
            <w:tcW w:w="417" w:type="dxa"/>
            <w:shd w:val="clear" w:color="auto" w:fill="auto"/>
            <w:vAlign w:val="center"/>
          </w:tcPr>
          <w:p w14:paraId="3761830D">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417" w:type="dxa"/>
            <w:shd w:val="clear" w:color="auto" w:fill="auto"/>
            <w:vAlign w:val="center"/>
          </w:tcPr>
          <w:p w14:paraId="58F64ADE">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417" w:type="dxa"/>
            <w:shd w:val="clear" w:color="auto" w:fill="auto"/>
            <w:vAlign w:val="center"/>
          </w:tcPr>
          <w:p w14:paraId="014AF1BE">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419" w:type="dxa"/>
            <w:shd w:val="clear" w:color="auto" w:fill="auto"/>
            <w:vAlign w:val="center"/>
          </w:tcPr>
          <w:p w14:paraId="66B55599">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319" w:type="pct"/>
            <w:shd w:val="clear" w:color="auto" w:fill="auto"/>
            <w:vAlign w:val="center"/>
          </w:tcPr>
          <w:p w14:paraId="5F9466FE">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shd w:val="clear" w:color="auto" w:fill="auto"/>
            <w:vAlign w:val="center"/>
          </w:tcPr>
          <w:p w14:paraId="556DB2E4">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shd w:val="clear" w:color="auto" w:fill="auto"/>
            <w:vAlign w:val="center"/>
          </w:tcPr>
          <w:p w14:paraId="541193DE">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shd w:val="clear" w:color="auto" w:fill="auto"/>
            <w:vAlign w:val="center"/>
          </w:tcPr>
          <w:p w14:paraId="734B281C">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shd w:val="clear" w:color="auto" w:fill="auto"/>
            <w:vAlign w:val="center"/>
          </w:tcPr>
          <w:p w14:paraId="7006EFE9">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shd w:val="clear" w:color="auto" w:fill="auto"/>
            <w:vAlign w:val="center"/>
          </w:tcPr>
          <w:p w14:paraId="48F71950">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shd w:val="clear" w:color="auto" w:fill="auto"/>
            <w:vAlign w:val="center"/>
          </w:tcPr>
          <w:p w14:paraId="4B2DBB15">
            <w:pPr>
              <w:spacing w:line="360" w:lineRule="exact"/>
              <w:jc w:val="center"/>
              <w:rPr>
                <w:rFonts w:hint="eastAsia" w:ascii="宋体" w:hAnsi="宋体" w:eastAsia="宋体" w:cs="宋体"/>
                <w:color w:val="auto"/>
                <w:kern w:val="0"/>
                <w:sz w:val="24"/>
                <w:szCs w:val="24"/>
                <w:highlight w:val="none"/>
                <w:lang w:val="en-US" w:eastAsia="zh-CN"/>
              </w:rPr>
            </w:pPr>
          </w:p>
        </w:tc>
      </w:tr>
      <w:tr w14:paraId="5F592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 w:type="pct"/>
            <w:gridSpan w:val="2"/>
            <w:vMerge w:val="continue"/>
            <w:vAlign w:val="center"/>
          </w:tcPr>
          <w:p w14:paraId="5EB2C6C1">
            <w:pPr>
              <w:spacing w:line="360" w:lineRule="exact"/>
              <w:jc w:val="center"/>
              <w:rPr>
                <w:rFonts w:ascii="宋体" w:hAnsi="宋体" w:eastAsia="宋体" w:cs="宋体"/>
                <w:color w:val="auto"/>
                <w:kern w:val="0"/>
                <w:sz w:val="24"/>
                <w:szCs w:val="24"/>
                <w:highlight w:val="none"/>
              </w:rPr>
            </w:pPr>
          </w:p>
        </w:tc>
        <w:tc>
          <w:tcPr>
            <w:tcW w:w="405" w:type="pct"/>
            <w:vAlign w:val="center"/>
          </w:tcPr>
          <w:p w14:paraId="2064E4FC">
            <w:pPr>
              <w:numPr>
                <w:ilvl w:val="0"/>
                <w:numId w:val="9"/>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6767754D">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外墙保温系统</w:t>
            </w:r>
          </w:p>
        </w:tc>
        <w:tc>
          <w:tcPr>
            <w:tcW w:w="319" w:type="pct"/>
            <w:vMerge w:val="continue"/>
            <w:vAlign w:val="center"/>
          </w:tcPr>
          <w:p w14:paraId="7AB8211A">
            <w:pPr>
              <w:spacing w:line="360" w:lineRule="exact"/>
              <w:jc w:val="center"/>
              <w:rPr>
                <w:rFonts w:hint="eastAsia" w:ascii="宋体" w:hAnsi="宋体" w:eastAsia="宋体" w:cs="宋体"/>
                <w:color w:val="auto"/>
                <w:kern w:val="0"/>
                <w:sz w:val="24"/>
                <w:szCs w:val="24"/>
                <w:highlight w:val="none"/>
                <w:lang w:val="en-US" w:eastAsia="zh-CN"/>
              </w:rPr>
            </w:pPr>
          </w:p>
        </w:tc>
        <w:tc>
          <w:tcPr>
            <w:tcW w:w="215" w:type="pct"/>
            <w:shd w:val="clear" w:color="auto" w:fill="auto"/>
            <w:vAlign w:val="center"/>
          </w:tcPr>
          <w:p w14:paraId="3329518A">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项</w:t>
            </w:r>
          </w:p>
        </w:tc>
        <w:tc>
          <w:tcPr>
            <w:tcW w:w="417" w:type="dxa"/>
            <w:shd w:val="clear" w:color="auto" w:fill="auto"/>
            <w:vAlign w:val="center"/>
          </w:tcPr>
          <w:p w14:paraId="23D1DC23">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417" w:type="dxa"/>
            <w:shd w:val="clear" w:color="auto" w:fill="auto"/>
            <w:vAlign w:val="center"/>
          </w:tcPr>
          <w:p w14:paraId="3ADD9C55">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417" w:type="dxa"/>
            <w:shd w:val="clear" w:color="auto" w:fill="auto"/>
            <w:vAlign w:val="center"/>
          </w:tcPr>
          <w:p w14:paraId="3CB6B519">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419" w:type="dxa"/>
            <w:shd w:val="clear" w:color="auto" w:fill="auto"/>
            <w:vAlign w:val="center"/>
          </w:tcPr>
          <w:p w14:paraId="4A76E017">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319" w:type="pct"/>
            <w:shd w:val="clear" w:color="auto" w:fill="auto"/>
            <w:vAlign w:val="center"/>
          </w:tcPr>
          <w:p w14:paraId="033867EF">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shd w:val="clear" w:color="auto" w:fill="auto"/>
            <w:vAlign w:val="center"/>
          </w:tcPr>
          <w:p w14:paraId="5844327B">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shd w:val="clear" w:color="auto" w:fill="auto"/>
            <w:vAlign w:val="center"/>
          </w:tcPr>
          <w:p w14:paraId="5AF89CC1">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shd w:val="clear" w:color="auto" w:fill="auto"/>
            <w:vAlign w:val="center"/>
          </w:tcPr>
          <w:p w14:paraId="4255D7DF">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shd w:val="clear" w:color="auto" w:fill="auto"/>
            <w:vAlign w:val="center"/>
          </w:tcPr>
          <w:p w14:paraId="5E44EE04">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shd w:val="clear" w:color="auto" w:fill="auto"/>
            <w:vAlign w:val="center"/>
          </w:tcPr>
          <w:p w14:paraId="5736B4BB">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shd w:val="clear" w:color="auto" w:fill="auto"/>
            <w:vAlign w:val="center"/>
          </w:tcPr>
          <w:p w14:paraId="7E64C47E">
            <w:pPr>
              <w:spacing w:line="360" w:lineRule="exact"/>
              <w:jc w:val="center"/>
              <w:rPr>
                <w:rFonts w:hint="eastAsia" w:ascii="宋体" w:hAnsi="宋体" w:eastAsia="宋体" w:cs="宋体"/>
                <w:color w:val="auto"/>
                <w:kern w:val="0"/>
                <w:sz w:val="24"/>
                <w:szCs w:val="24"/>
                <w:highlight w:val="none"/>
                <w:lang w:val="en-US" w:eastAsia="zh-CN"/>
              </w:rPr>
            </w:pPr>
          </w:p>
        </w:tc>
      </w:tr>
      <w:tr w14:paraId="3CC14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 w:type="pct"/>
            <w:gridSpan w:val="2"/>
            <w:vMerge w:val="continue"/>
            <w:vAlign w:val="center"/>
          </w:tcPr>
          <w:p w14:paraId="70D77705">
            <w:pPr>
              <w:spacing w:line="360" w:lineRule="exact"/>
              <w:jc w:val="center"/>
              <w:rPr>
                <w:rFonts w:ascii="宋体" w:hAnsi="宋体" w:eastAsia="宋体" w:cs="宋体"/>
                <w:color w:val="auto"/>
                <w:kern w:val="0"/>
                <w:sz w:val="24"/>
                <w:szCs w:val="24"/>
                <w:highlight w:val="none"/>
              </w:rPr>
            </w:pPr>
          </w:p>
        </w:tc>
        <w:tc>
          <w:tcPr>
            <w:tcW w:w="405" w:type="pct"/>
            <w:vAlign w:val="center"/>
          </w:tcPr>
          <w:p w14:paraId="695F4603">
            <w:pPr>
              <w:numPr>
                <w:ilvl w:val="0"/>
                <w:numId w:val="9"/>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270F94E6">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外墙立面</w:t>
            </w:r>
          </w:p>
        </w:tc>
        <w:tc>
          <w:tcPr>
            <w:tcW w:w="319" w:type="pct"/>
            <w:vMerge w:val="continue"/>
            <w:vAlign w:val="center"/>
          </w:tcPr>
          <w:p w14:paraId="008C0969">
            <w:pPr>
              <w:spacing w:line="360" w:lineRule="exact"/>
              <w:jc w:val="center"/>
              <w:rPr>
                <w:rFonts w:hint="eastAsia" w:ascii="宋体" w:hAnsi="宋体" w:eastAsia="宋体" w:cs="宋体"/>
                <w:color w:val="auto"/>
                <w:kern w:val="0"/>
                <w:sz w:val="24"/>
                <w:szCs w:val="24"/>
                <w:highlight w:val="none"/>
                <w:lang w:val="en-US" w:eastAsia="zh-CN"/>
              </w:rPr>
            </w:pPr>
          </w:p>
        </w:tc>
        <w:tc>
          <w:tcPr>
            <w:tcW w:w="215" w:type="pct"/>
            <w:shd w:val="clear" w:color="auto" w:fill="auto"/>
            <w:vAlign w:val="center"/>
          </w:tcPr>
          <w:p w14:paraId="1A77029F">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项</w:t>
            </w:r>
          </w:p>
        </w:tc>
        <w:tc>
          <w:tcPr>
            <w:tcW w:w="417" w:type="dxa"/>
            <w:shd w:val="clear" w:color="auto" w:fill="auto"/>
            <w:vAlign w:val="center"/>
          </w:tcPr>
          <w:p w14:paraId="7C164841">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417" w:type="dxa"/>
            <w:shd w:val="clear" w:color="auto" w:fill="auto"/>
            <w:vAlign w:val="center"/>
          </w:tcPr>
          <w:p w14:paraId="1697559A">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417" w:type="dxa"/>
            <w:shd w:val="clear" w:color="auto" w:fill="auto"/>
            <w:vAlign w:val="center"/>
          </w:tcPr>
          <w:p w14:paraId="3071E88A">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419" w:type="dxa"/>
            <w:shd w:val="clear" w:color="auto" w:fill="auto"/>
            <w:vAlign w:val="center"/>
          </w:tcPr>
          <w:p w14:paraId="462ACC31">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319" w:type="pct"/>
            <w:shd w:val="clear" w:color="auto" w:fill="auto"/>
            <w:vAlign w:val="center"/>
          </w:tcPr>
          <w:p w14:paraId="317B1535">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shd w:val="clear" w:color="auto" w:fill="auto"/>
            <w:vAlign w:val="center"/>
          </w:tcPr>
          <w:p w14:paraId="59446716">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shd w:val="clear" w:color="auto" w:fill="auto"/>
            <w:vAlign w:val="center"/>
          </w:tcPr>
          <w:p w14:paraId="450984AE">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shd w:val="clear" w:color="auto" w:fill="auto"/>
            <w:vAlign w:val="center"/>
          </w:tcPr>
          <w:p w14:paraId="5DADF07F">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shd w:val="clear" w:color="auto" w:fill="auto"/>
            <w:vAlign w:val="center"/>
          </w:tcPr>
          <w:p w14:paraId="43B77316">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shd w:val="clear" w:color="auto" w:fill="auto"/>
            <w:vAlign w:val="center"/>
          </w:tcPr>
          <w:p w14:paraId="4F96AC6E">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shd w:val="clear" w:color="auto" w:fill="auto"/>
            <w:vAlign w:val="center"/>
          </w:tcPr>
          <w:p w14:paraId="10EF32C8">
            <w:pPr>
              <w:spacing w:line="360" w:lineRule="exact"/>
              <w:jc w:val="center"/>
              <w:rPr>
                <w:rFonts w:hint="eastAsia" w:ascii="宋体" w:hAnsi="宋体" w:eastAsia="宋体" w:cs="宋体"/>
                <w:color w:val="auto"/>
                <w:kern w:val="0"/>
                <w:sz w:val="24"/>
                <w:szCs w:val="24"/>
                <w:highlight w:val="none"/>
                <w:lang w:val="en-US" w:eastAsia="zh-CN"/>
              </w:rPr>
            </w:pPr>
          </w:p>
        </w:tc>
      </w:tr>
      <w:tr w14:paraId="1A4BF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 w:type="pct"/>
            <w:gridSpan w:val="2"/>
            <w:vMerge w:val="continue"/>
            <w:vAlign w:val="center"/>
          </w:tcPr>
          <w:p w14:paraId="6C2E888C">
            <w:pPr>
              <w:spacing w:line="360" w:lineRule="exact"/>
              <w:jc w:val="center"/>
              <w:rPr>
                <w:rFonts w:ascii="宋体" w:hAnsi="宋体" w:eastAsia="宋体" w:cs="宋体"/>
                <w:color w:val="auto"/>
                <w:kern w:val="0"/>
                <w:sz w:val="24"/>
                <w:szCs w:val="24"/>
                <w:highlight w:val="none"/>
              </w:rPr>
            </w:pPr>
          </w:p>
        </w:tc>
        <w:tc>
          <w:tcPr>
            <w:tcW w:w="405" w:type="pct"/>
            <w:vAlign w:val="center"/>
          </w:tcPr>
          <w:p w14:paraId="4F1ADE41">
            <w:pPr>
              <w:numPr>
                <w:ilvl w:val="0"/>
                <w:numId w:val="9"/>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511FE542">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屋内吊顶</w:t>
            </w:r>
          </w:p>
        </w:tc>
        <w:tc>
          <w:tcPr>
            <w:tcW w:w="319" w:type="pct"/>
            <w:vMerge w:val="continue"/>
            <w:vAlign w:val="center"/>
          </w:tcPr>
          <w:p w14:paraId="40B51620">
            <w:pPr>
              <w:spacing w:line="360" w:lineRule="exact"/>
              <w:jc w:val="center"/>
              <w:rPr>
                <w:rFonts w:hint="eastAsia" w:ascii="宋体" w:hAnsi="宋体" w:eastAsia="宋体" w:cs="宋体"/>
                <w:color w:val="auto"/>
                <w:kern w:val="0"/>
                <w:sz w:val="24"/>
                <w:szCs w:val="24"/>
                <w:highlight w:val="none"/>
                <w:lang w:val="en-US" w:eastAsia="zh-CN"/>
              </w:rPr>
            </w:pPr>
          </w:p>
        </w:tc>
        <w:tc>
          <w:tcPr>
            <w:tcW w:w="215" w:type="pct"/>
            <w:shd w:val="clear" w:color="auto" w:fill="auto"/>
            <w:vAlign w:val="center"/>
          </w:tcPr>
          <w:p w14:paraId="57C39082">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项</w:t>
            </w:r>
          </w:p>
        </w:tc>
        <w:tc>
          <w:tcPr>
            <w:tcW w:w="417" w:type="dxa"/>
            <w:shd w:val="clear" w:color="auto" w:fill="auto"/>
            <w:vAlign w:val="center"/>
          </w:tcPr>
          <w:p w14:paraId="287DA065">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417" w:type="dxa"/>
            <w:shd w:val="clear" w:color="auto" w:fill="auto"/>
            <w:vAlign w:val="center"/>
          </w:tcPr>
          <w:p w14:paraId="64CE5D0B">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417" w:type="dxa"/>
            <w:shd w:val="clear" w:color="auto" w:fill="auto"/>
            <w:vAlign w:val="center"/>
          </w:tcPr>
          <w:p w14:paraId="3BF9B499">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419" w:type="dxa"/>
            <w:shd w:val="clear" w:color="auto" w:fill="auto"/>
            <w:vAlign w:val="center"/>
          </w:tcPr>
          <w:p w14:paraId="655A99C7">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319" w:type="pct"/>
            <w:shd w:val="clear" w:color="auto" w:fill="auto"/>
            <w:vAlign w:val="center"/>
          </w:tcPr>
          <w:p w14:paraId="7CB287AE">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shd w:val="clear" w:color="auto" w:fill="auto"/>
            <w:vAlign w:val="center"/>
          </w:tcPr>
          <w:p w14:paraId="06FD5870">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shd w:val="clear" w:color="auto" w:fill="auto"/>
            <w:vAlign w:val="center"/>
          </w:tcPr>
          <w:p w14:paraId="12817DB4">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shd w:val="clear" w:color="auto" w:fill="auto"/>
            <w:vAlign w:val="center"/>
          </w:tcPr>
          <w:p w14:paraId="79AA1F96">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shd w:val="clear" w:color="auto" w:fill="auto"/>
            <w:vAlign w:val="center"/>
          </w:tcPr>
          <w:p w14:paraId="78EA61A3">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shd w:val="clear" w:color="auto" w:fill="auto"/>
            <w:vAlign w:val="center"/>
          </w:tcPr>
          <w:p w14:paraId="5E19B704">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shd w:val="clear" w:color="auto" w:fill="auto"/>
            <w:vAlign w:val="center"/>
          </w:tcPr>
          <w:p w14:paraId="3938014A">
            <w:pPr>
              <w:spacing w:line="360" w:lineRule="exact"/>
              <w:jc w:val="center"/>
              <w:rPr>
                <w:rFonts w:hint="eastAsia" w:ascii="宋体" w:hAnsi="宋体" w:eastAsia="宋体" w:cs="宋体"/>
                <w:color w:val="auto"/>
                <w:kern w:val="0"/>
                <w:sz w:val="24"/>
                <w:szCs w:val="24"/>
                <w:highlight w:val="none"/>
                <w:lang w:val="en-US" w:eastAsia="zh-CN"/>
              </w:rPr>
            </w:pPr>
          </w:p>
        </w:tc>
      </w:tr>
      <w:tr w14:paraId="0D307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 w:type="pct"/>
            <w:gridSpan w:val="2"/>
            <w:vMerge w:val="continue"/>
            <w:vAlign w:val="center"/>
          </w:tcPr>
          <w:p w14:paraId="75E5A634">
            <w:pPr>
              <w:spacing w:line="360" w:lineRule="exact"/>
              <w:jc w:val="center"/>
              <w:rPr>
                <w:rFonts w:ascii="宋体" w:hAnsi="宋体" w:eastAsia="宋体" w:cs="宋体"/>
                <w:color w:val="auto"/>
                <w:kern w:val="0"/>
                <w:sz w:val="24"/>
                <w:szCs w:val="24"/>
                <w:highlight w:val="none"/>
              </w:rPr>
            </w:pPr>
          </w:p>
        </w:tc>
        <w:tc>
          <w:tcPr>
            <w:tcW w:w="405" w:type="pct"/>
            <w:vAlign w:val="center"/>
          </w:tcPr>
          <w:p w14:paraId="23B4D323">
            <w:pPr>
              <w:numPr>
                <w:ilvl w:val="0"/>
                <w:numId w:val="9"/>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5FBD9CD9">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发光字</w:t>
            </w:r>
          </w:p>
        </w:tc>
        <w:tc>
          <w:tcPr>
            <w:tcW w:w="319" w:type="pct"/>
            <w:vMerge w:val="continue"/>
            <w:vAlign w:val="center"/>
          </w:tcPr>
          <w:p w14:paraId="17FA7E98">
            <w:pPr>
              <w:spacing w:line="360" w:lineRule="exact"/>
              <w:jc w:val="center"/>
              <w:rPr>
                <w:rFonts w:hint="eastAsia" w:ascii="宋体" w:hAnsi="宋体" w:eastAsia="宋体" w:cs="宋体"/>
                <w:color w:val="auto"/>
                <w:kern w:val="0"/>
                <w:sz w:val="24"/>
                <w:szCs w:val="24"/>
                <w:highlight w:val="none"/>
                <w:lang w:val="en-US" w:eastAsia="zh-CN"/>
              </w:rPr>
            </w:pPr>
          </w:p>
        </w:tc>
        <w:tc>
          <w:tcPr>
            <w:tcW w:w="215" w:type="pct"/>
            <w:shd w:val="clear" w:color="auto" w:fill="auto"/>
            <w:vAlign w:val="center"/>
          </w:tcPr>
          <w:p w14:paraId="580E03CC">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批</w:t>
            </w:r>
          </w:p>
        </w:tc>
        <w:tc>
          <w:tcPr>
            <w:tcW w:w="417" w:type="dxa"/>
            <w:shd w:val="clear" w:color="auto" w:fill="auto"/>
            <w:vAlign w:val="center"/>
          </w:tcPr>
          <w:p w14:paraId="39A3E28E">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417" w:type="dxa"/>
            <w:shd w:val="clear" w:color="auto" w:fill="auto"/>
            <w:vAlign w:val="center"/>
          </w:tcPr>
          <w:p w14:paraId="473E50A2">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417" w:type="dxa"/>
            <w:shd w:val="clear" w:color="auto" w:fill="auto"/>
            <w:vAlign w:val="center"/>
          </w:tcPr>
          <w:p w14:paraId="469CE6C4">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419" w:type="dxa"/>
            <w:shd w:val="clear" w:color="auto" w:fill="auto"/>
            <w:vAlign w:val="center"/>
          </w:tcPr>
          <w:p w14:paraId="7B17D3C5">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319" w:type="pct"/>
            <w:shd w:val="clear" w:color="auto" w:fill="auto"/>
            <w:vAlign w:val="center"/>
          </w:tcPr>
          <w:p w14:paraId="32EF07FF">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shd w:val="clear" w:color="auto" w:fill="auto"/>
            <w:vAlign w:val="center"/>
          </w:tcPr>
          <w:p w14:paraId="13EF629F">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shd w:val="clear" w:color="auto" w:fill="auto"/>
            <w:vAlign w:val="center"/>
          </w:tcPr>
          <w:p w14:paraId="1DAD41CE">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shd w:val="clear" w:color="auto" w:fill="auto"/>
            <w:vAlign w:val="center"/>
          </w:tcPr>
          <w:p w14:paraId="489A0CAC">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shd w:val="clear" w:color="auto" w:fill="auto"/>
            <w:vAlign w:val="center"/>
          </w:tcPr>
          <w:p w14:paraId="4305D309">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shd w:val="clear" w:color="auto" w:fill="auto"/>
            <w:vAlign w:val="center"/>
          </w:tcPr>
          <w:p w14:paraId="18CD218C">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shd w:val="clear" w:color="auto" w:fill="auto"/>
            <w:vAlign w:val="center"/>
          </w:tcPr>
          <w:p w14:paraId="4FA78C71">
            <w:pPr>
              <w:spacing w:line="360" w:lineRule="exact"/>
              <w:jc w:val="center"/>
              <w:rPr>
                <w:rFonts w:hint="eastAsia" w:ascii="宋体" w:hAnsi="宋体" w:eastAsia="宋体" w:cs="宋体"/>
                <w:color w:val="auto"/>
                <w:kern w:val="0"/>
                <w:sz w:val="24"/>
                <w:szCs w:val="24"/>
                <w:highlight w:val="none"/>
                <w:lang w:val="en-US" w:eastAsia="zh-CN"/>
              </w:rPr>
            </w:pPr>
          </w:p>
        </w:tc>
      </w:tr>
      <w:tr w14:paraId="64342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 w:type="pct"/>
            <w:gridSpan w:val="2"/>
            <w:vMerge w:val="continue"/>
            <w:vAlign w:val="center"/>
          </w:tcPr>
          <w:p w14:paraId="441DB657">
            <w:pPr>
              <w:spacing w:line="360" w:lineRule="exact"/>
              <w:jc w:val="center"/>
              <w:rPr>
                <w:rFonts w:ascii="宋体" w:hAnsi="宋体" w:eastAsia="宋体" w:cs="宋体"/>
                <w:color w:val="auto"/>
                <w:kern w:val="0"/>
                <w:sz w:val="24"/>
                <w:szCs w:val="24"/>
                <w:highlight w:val="none"/>
              </w:rPr>
            </w:pPr>
          </w:p>
        </w:tc>
        <w:tc>
          <w:tcPr>
            <w:tcW w:w="405" w:type="pct"/>
            <w:vAlign w:val="center"/>
          </w:tcPr>
          <w:p w14:paraId="717065C7">
            <w:pPr>
              <w:numPr>
                <w:ilvl w:val="0"/>
                <w:numId w:val="9"/>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1E905C0C">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玻璃幕墙</w:t>
            </w:r>
          </w:p>
        </w:tc>
        <w:tc>
          <w:tcPr>
            <w:tcW w:w="319" w:type="pct"/>
            <w:vMerge w:val="continue"/>
            <w:vAlign w:val="center"/>
          </w:tcPr>
          <w:p w14:paraId="3041D518">
            <w:pPr>
              <w:spacing w:line="360" w:lineRule="exact"/>
              <w:jc w:val="center"/>
              <w:rPr>
                <w:rFonts w:hint="eastAsia" w:ascii="宋体" w:hAnsi="宋体" w:eastAsia="宋体" w:cs="宋体"/>
                <w:color w:val="auto"/>
                <w:kern w:val="0"/>
                <w:sz w:val="24"/>
                <w:szCs w:val="24"/>
                <w:highlight w:val="none"/>
                <w:lang w:val="en-US" w:eastAsia="zh-CN"/>
              </w:rPr>
            </w:pPr>
          </w:p>
        </w:tc>
        <w:tc>
          <w:tcPr>
            <w:tcW w:w="215" w:type="pct"/>
            <w:shd w:val="clear" w:color="auto" w:fill="auto"/>
            <w:vAlign w:val="center"/>
          </w:tcPr>
          <w:p w14:paraId="6A8492CC">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项</w:t>
            </w:r>
          </w:p>
        </w:tc>
        <w:tc>
          <w:tcPr>
            <w:tcW w:w="417" w:type="dxa"/>
            <w:shd w:val="clear" w:color="auto" w:fill="auto"/>
            <w:vAlign w:val="center"/>
          </w:tcPr>
          <w:p w14:paraId="4C970890">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417" w:type="dxa"/>
            <w:shd w:val="clear" w:color="auto" w:fill="auto"/>
            <w:vAlign w:val="center"/>
          </w:tcPr>
          <w:p w14:paraId="621E1E59">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417" w:type="dxa"/>
            <w:shd w:val="clear" w:color="auto" w:fill="auto"/>
            <w:vAlign w:val="center"/>
          </w:tcPr>
          <w:p w14:paraId="0FDF43E8">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419" w:type="dxa"/>
            <w:shd w:val="clear" w:color="auto" w:fill="auto"/>
            <w:vAlign w:val="center"/>
          </w:tcPr>
          <w:p w14:paraId="7F378826">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319" w:type="pct"/>
            <w:shd w:val="clear" w:color="auto" w:fill="auto"/>
            <w:vAlign w:val="center"/>
          </w:tcPr>
          <w:p w14:paraId="071039EB">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shd w:val="clear" w:color="auto" w:fill="auto"/>
            <w:vAlign w:val="center"/>
          </w:tcPr>
          <w:p w14:paraId="155A999B">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shd w:val="clear" w:color="auto" w:fill="auto"/>
            <w:vAlign w:val="center"/>
          </w:tcPr>
          <w:p w14:paraId="2AC7AB40">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shd w:val="clear" w:color="auto" w:fill="auto"/>
            <w:vAlign w:val="center"/>
          </w:tcPr>
          <w:p w14:paraId="7FD62698">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shd w:val="clear" w:color="auto" w:fill="auto"/>
            <w:vAlign w:val="center"/>
          </w:tcPr>
          <w:p w14:paraId="5F0A15BF">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shd w:val="clear" w:color="auto" w:fill="auto"/>
            <w:vAlign w:val="center"/>
          </w:tcPr>
          <w:p w14:paraId="327CFB38">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shd w:val="clear" w:color="auto" w:fill="auto"/>
            <w:vAlign w:val="center"/>
          </w:tcPr>
          <w:p w14:paraId="067C99D8">
            <w:pPr>
              <w:spacing w:line="360" w:lineRule="exact"/>
              <w:jc w:val="center"/>
              <w:rPr>
                <w:rFonts w:hint="eastAsia" w:ascii="宋体" w:hAnsi="宋体" w:eastAsia="宋体" w:cs="宋体"/>
                <w:color w:val="auto"/>
                <w:kern w:val="0"/>
                <w:sz w:val="24"/>
                <w:szCs w:val="24"/>
                <w:highlight w:val="none"/>
                <w:lang w:val="en-US" w:eastAsia="zh-CN"/>
              </w:rPr>
            </w:pPr>
          </w:p>
        </w:tc>
      </w:tr>
      <w:tr w14:paraId="162CC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 w:type="pct"/>
            <w:gridSpan w:val="2"/>
            <w:vMerge w:val="continue"/>
            <w:vAlign w:val="center"/>
          </w:tcPr>
          <w:p w14:paraId="0395A112">
            <w:pPr>
              <w:spacing w:line="360" w:lineRule="exact"/>
              <w:jc w:val="center"/>
              <w:rPr>
                <w:rFonts w:ascii="宋体" w:hAnsi="宋体" w:eastAsia="宋体" w:cs="宋体"/>
                <w:color w:val="auto"/>
                <w:kern w:val="0"/>
                <w:sz w:val="24"/>
                <w:szCs w:val="24"/>
                <w:highlight w:val="none"/>
              </w:rPr>
            </w:pPr>
          </w:p>
        </w:tc>
        <w:tc>
          <w:tcPr>
            <w:tcW w:w="405" w:type="pct"/>
            <w:vAlign w:val="center"/>
          </w:tcPr>
          <w:p w14:paraId="00A85BAE">
            <w:pPr>
              <w:numPr>
                <w:ilvl w:val="0"/>
                <w:numId w:val="9"/>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0344215A">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入户门</w:t>
            </w:r>
          </w:p>
        </w:tc>
        <w:tc>
          <w:tcPr>
            <w:tcW w:w="319" w:type="pct"/>
            <w:vMerge w:val="continue"/>
            <w:vAlign w:val="center"/>
          </w:tcPr>
          <w:p w14:paraId="62A933CF">
            <w:pPr>
              <w:spacing w:line="360" w:lineRule="exact"/>
              <w:jc w:val="center"/>
              <w:rPr>
                <w:rFonts w:hint="eastAsia" w:ascii="宋体" w:hAnsi="宋体" w:eastAsia="宋体" w:cs="宋体"/>
                <w:color w:val="auto"/>
                <w:kern w:val="0"/>
                <w:sz w:val="24"/>
                <w:szCs w:val="24"/>
                <w:highlight w:val="none"/>
                <w:lang w:val="en-US" w:eastAsia="zh-CN"/>
              </w:rPr>
            </w:pPr>
          </w:p>
        </w:tc>
        <w:tc>
          <w:tcPr>
            <w:tcW w:w="215" w:type="pct"/>
            <w:shd w:val="clear" w:color="auto" w:fill="auto"/>
            <w:vAlign w:val="center"/>
          </w:tcPr>
          <w:p w14:paraId="0E2CE080">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批</w:t>
            </w:r>
          </w:p>
        </w:tc>
        <w:tc>
          <w:tcPr>
            <w:tcW w:w="417" w:type="dxa"/>
            <w:shd w:val="clear" w:color="auto" w:fill="auto"/>
            <w:vAlign w:val="center"/>
          </w:tcPr>
          <w:p w14:paraId="28F44BD9">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417" w:type="dxa"/>
            <w:shd w:val="clear" w:color="auto" w:fill="auto"/>
            <w:vAlign w:val="center"/>
          </w:tcPr>
          <w:p w14:paraId="6F88BB32">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417" w:type="dxa"/>
            <w:shd w:val="clear" w:color="auto" w:fill="auto"/>
            <w:vAlign w:val="center"/>
          </w:tcPr>
          <w:p w14:paraId="141345DB">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419" w:type="dxa"/>
            <w:shd w:val="clear" w:color="auto" w:fill="auto"/>
            <w:vAlign w:val="center"/>
          </w:tcPr>
          <w:p w14:paraId="2C9EEA91">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319" w:type="pct"/>
            <w:shd w:val="clear" w:color="auto" w:fill="auto"/>
            <w:vAlign w:val="center"/>
          </w:tcPr>
          <w:p w14:paraId="61897DB6">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shd w:val="clear" w:color="auto" w:fill="auto"/>
            <w:vAlign w:val="center"/>
          </w:tcPr>
          <w:p w14:paraId="587BD7A5">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shd w:val="clear" w:color="auto" w:fill="auto"/>
            <w:vAlign w:val="center"/>
          </w:tcPr>
          <w:p w14:paraId="7836CD2F">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shd w:val="clear" w:color="auto" w:fill="auto"/>
            <w:vAlign w:val="center"/>
          </w:tcPr>
          <w:p w14:paraId="2DA3CF20">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shd w:val="clear" w:color="auto" w:fill="auto"/>
            <w:vAlign w:val="center"/>
          </w:tcPr>
          <w:p w14:paraId="2621F83F">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shd w:val="clear" w:color="auto" w:fill="auto"/>
            <w:vAlign w:val="center"/>
          </w:tcPr>
          <w:p w14:paraId="16974D44">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shd w:val="clear" w:color="auto" w:fill="auto"/>
            <w:vAlign w:val="center"/>
          </w:tcPr>
          <w:p w14:paraId="43FD6765">
            <w:pPr>
              <w:spacing w:line="360" w:lineRule="exact"/>
              <w:jc w:val="center"/>
              <w:rPr>
                <w:rFonts w:hint="eastAsia" w:ascii="宋体" w:hAnsi="宋体" w:eastAsia="宋体" w:cs="宋体"/>
                <w:color w:val="auto"/>
                <w:kern w:val="0"/>
                <w:sz w:val="24"/>
                <w:szCs w:val="24"/>
                <w:highlight w:val="none"/>
                <w:lang w:val="en-US" w:eastAsia="zh-CN"/>
              </w:rPr>
            </w:pPr>
          </w:p>
        </w:tc>
      </w:tr>
      <w:tr w14:paraId="5880D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 w:type="pct"/>
            <w:gridSpan w:val="2"/>
            <w:vMerge w:val="continue"/>
            <w:vAlign w:val="center"/>
          </w:tcPr>
          <w:p w14:paraId="38A6473C">
            <w:pPr>
              <w:spacing w:line="360" w:lineRule="exact"/>
              <w:jc w:val="center"/>
              <w:rPr>
                <w:rFonts w:ascii="宋体" w:hAnsi="宋体" w:eastAsia="宋体" w:cs="宋体"/>
                <w:color w:val="auto"/>
                <w:kern w:val="0"/>
                <w:sz w:val="24"/>
                <w:szCs w:val="24"/>
                <w:highlight w:val="none"/>
              </w:rPr>
            </w:pPr>
          </w:p>
        </w:tc>
        <w:tc>
          <w:tcPr>
            <w:tcW w:w="405" w:type="pct"/>
            <w:vAlign w:val="center"/>
          </w:tcPr>
          <w:p w14:paraId="32627498">
            <w:pPr>
              <w:numPr>
                <w:ilvl w:val="0"/>
                <w:numId w:val="9"/>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0D1AC006">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窗帘</w:t>
            </w:r>
          </w:p>
        </w:tc>
        <w:tc>
          <w:tcPr>
            <w:tcW w:w="319" w:type="pct"/>
            <w:vMerge w:val="continue"/>
            <w:vAlign w:val="center"/>
          </w:tcPr>
          <w:p w14:paraId="06BBB099">
            <w:pPr>
              <w:spacing w:line="360" w:lineRule="exact"/>
              <w:jc w:val="center"/>
              <w:rPr>
                <w:rFonts w:hint="eastAsia" w:ascii="宋体" w:hAnsi="宋体" w:eastAsia="宋体" w:cs="宋体"/>
                <w:color w:val="auto"/>
                <w:kern w:val="0"/>
                <w:sz w:val="24"/>
                <w:szCs w:val="24"/>
                <w:highlight w:val="none"/>
                <w:lang w:val="en-US" w:eastAsia="zh-CN"/>
              </w:rPr>
            </w:pPr>
          </w:p>
        </w:tc>
        <w:tc>
          <w:tcPr>
            <w:tcW w:w="215" w:type="pct"/>
            <w:shd w:val="clear" w:color="auto" w:fill="auto"/>
            <w:vAlign w:val="center"/>
          </w:tcPr>
          <w:p w14:paraId="7F82754C">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批</w:t>
            </w:r>
          </w:p>
        </w:tc>
        <w:tc>
          <w:tcPr>
            <w:tcW w:w="417" w:type="dxa"/>
            <w:shd w:val="clear" w:color="auto" w:fill="auto"/>
            <w:vAlign w:val="center"/>
          </w:tcPr>
          <w:p w14:paraId="06A6ABCF">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417" w:type="dxa"/>
            <w:shd w:val="clear" w:color="auto" w:fill="auto"/>
            <w:vAlign w:val="center"/>
          </w:tcPr>
          <w:p w14:paraId="5FFC8700">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417" w:type="dxa"/>
            <w:shd w:val="clear" w:color="auto" w:fill="auto"/>
            <w:vAlign w:val="center"/>
          </w:tcPr>
          <w:p w14:paraId="217938BA">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419" w:type="dxa"/>
            <w:shd w:val="clear" w:color="auto" w:fill="auto"/>
            <w:vAlign w:val="center"/>
          </w:tcPr>
          <w:p w14:paraId="72F53EA4">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319" w:type="pct"/>
            <w:shd w:val="clear" w:color="auto" w:fill="auto"/>
            <w:vAlign w:val="center"/>
          </w:tcPr>
          <w:p w14:paraId="2C0A7083">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shd w:val="clear" w:color="auto" w:fill="auto"/>
            <w:vAlign w:val="center"/>
          </w:tcPr>
          <w:p w14:paraId="41E9D2A2">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shd w:val="clear" w:color="auto" w:fill="auto"/>
            <w:vAlign w:val="center"/>
          </w:tcPr>
          <w:p w14:paraId="0FAD0F2E">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shd w:val="clear" w:color="auto" w:fill="auto"/>
            <w:vAlign w:val="center"/>
          </w:tcPr>
          <w:p w14:paraId="7F6B4328">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shd w:val="clear" w:color="auto" w:fill="auto"/>
            <w:vAlign w:val="center"/>
          </w:tcPr>
          <w:p w14:paraId="084DC01C">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shd w:val="clear" w:color="auto" w:fill="auto"/>
            <w:vAlign w:val="center"/>
          </w:tcPr>
          <w:p w14:paraId="03CD1D3D">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shd w:val="clear" w:color="auto" w:fill="auto"/>
            <w:vAlign w:val="center"/>
          </w:tcPr>
          <w:p w14:paraId="1F9CE9B8">
            <w:pPr>
              <w:spacing w:line="360" w:lineRule="exact"/>
              <w:jc w:val="center"/>
              <w:rPr>
                <w:rFonts w:hint="eastAsia" w:ascii="宋体" w:hAnsi="宋体" w:eastAsia="宋体" w:cs="宋体"/>
                <w:color w:val="auto"/>
                <w:kern w:val="0"/>
                <w:sz w:val="24"/>
                <w:szCs w:val="24"/>
                <w:highlight w:val="none"/>
                <w:lang w:val="en-US" w:eastAsia="zh-CN"/>
              </w:rPr>
            </w:pPr>
          </w:p>
        </w:tc>
      </w:tr>
      <w:tr w14:paraId="1E670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 w:type="pct"/>
            <w:gridSpan w:val="2"/>
            <w:vMerge w:val="continue"/>
            <w:vAlign w:val="center"/>
          </w:tcPr>
          <w:p w14:paraId="00A2E196">
            <w:pPr>
              <w:spacing w:line="360" w:lineRule="exact"/>
              <w:jc w:val="center"/>
              <w:rPr>
                <w:rFonts w:ascii="宋体" w:hAnsi="宋体" w:eastAsia="宋体" w:cs="宋体"/>
                <w:color w:val="auto"/>
                <w:kern w:val="0"/>
                <w:sz w:val="24"/>
                <w:szCs w:val="24"/>
                <w:highlight w:val="none"/>
              </w:rPr>
            </w:pPr>
          </w:p>
        </w:tc>
        <w:tc>
          <w:tcPr>
            <w:tcW w:w="405" w:type="pct"/>
            <w:vAlign w:val="center"/>
          </w:tcPr>
          <w:p w14:paraId="01518B70">
            <w:pPr>
              <w:numPr>
                <w:ilvl w:val="0"/>
                <w:numId w:val="9"/>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48D01A0B">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室内背景墙</w:t>
            </w:r>
          </w:p>
        </w:tc>
        <w:tc>
          <w:tcPr>
            <w:tcW w:w="319" w:type="pct"/>
            <w:vMerge w:val="continue"/>
            <w:vAlign w:val="center"/>
          </w:tcPr>
          <w:p w14:paraId="5A5C11F9">
            <w:pPr>
              <w:spacing w:line="360" w:lineRule="exact"/>
              <w:jc w:val="center"/>
              <w:rPr>
                <w:rFonts w:hint="eastAsia" w:ascii="宋体" w:hAnsi="宋体" w:eastAsia="宋体" w:cs="宋体"/>
                <w:color w:val="auto"/>
                <w:kern w:val="0"/>
                <w:sz w:val="24"/>
                <w:szCs w:val="24"/>
                <w:highlight w:val="none"/>
                <w:lang w:val="en-US" w:eastAsia="zh-CN"/>
              </w:rPr>
            </w:pPr>
          </w:p>
        </w:tc>
        <w:tc>
          <w:tcPr>
            <w:tcW w:w="215" w:type="pct"/>
            <w:shd w:val="clear" w:color="auto" w:fill="auto"/>
            <w:vAlign w:val="center"/>
          </w:tcPr>
          <w:p w14:paraId="2A288BE1">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项</w:t>
            </w:r>
          </w:p>
        </w:tc>
        <w:tc>
          <w:tcPr>
            <w:tcW w:w="417" w:type="dxa"/>
            <w:shd w:val="clear" w:color="auto" w:fill="auto"/>
            <w:vAlign w:val="center"/>
          </w:tcPr>
          <w:p w14:paraId="5CEAE866">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417" w:type="dxa"/>
            <w:shd w:val="clear" w:color="auto" w:fill="auto"/>
            <w:vAlign w:val="center"/>
          </w:tcPr>
          <w:p w14:paraId="763A4390">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417" w:type="dxa"/>
            <w:shd w:val="clear" w:color="auto" w:fill="auto"/>
            <w:vAlign w:val="center"/>
          </w:tcPr>
          <w:p w14:paraId="05D85E5C">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419" w:type="dxa"/>
            <w:shd w:val="clear" w:color="auto" w:fill="auto"/>
            <w:vAlign w:val="center"/>
          </w:tcPr>
          <w:p w14:paraId="7E0E5FBF">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319" w:type="pct"/>
            <w:shd w:val="clear" w:color="auto" w:fill="auto"/>
            <w:vAlign w:val="center"/>
          </w:tcPr>
          <w:p w14:paraId="3ECE2F36">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shd w:val="clear" w:color="auto" w:fill="auto"/>
            <w:vAlign w:val="center"/>
          </w:tcPr>
          <w:p w14:paraId="1C151E17">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shd w:val="clear" w:color="auto" w:fill="auto"/>
            <w:vAlign w:val="center"/>
          </w:tcPr>
          <w:p w14:paraId="50874EE6">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shd w:val="clear" w:color="auto" w:fill="auto"/>
            <w:vAlign w:val="center"/>
          </w:tcPr>
          <w:p w14:paraId="6685D874">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shd w:val="clear" w:color="auto" w:fill="auto"/>
            <w:vAlign w:val="center"/>
          </w:tcPr>
          <w:p w14:paraId="5185DA5F">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shd w:val="clear" w:color="auto" w:fill="auto"/>
            <w:vAlign w:val="center"/>
          </w:tcPr>
          <w:p w14:paraId="71F0F957">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shd w:val="clear" w:color="auto" w:fill="auto"/>
            <w:vAlign w:val="center"/>
          </w:tcPr>
          <w:p w14:paraId="1EEEB2CF">
            <w:pPr>
              <w:spacing w:line="360" w:lineRule="exact"/>
              <w:jc w:val="center"/>
              <w:rPr>
                <w:rFonts w:hint="eastAsia" w:ascii="宋体" w:hAnsi="宋体" w:eastAsia="宋体" w:cs="宋体"/>
                <w:color w:val="auto"/>
                <w:kern w:val="0"/>
                <w:sz w:val="24"/>
                <w:szCs w:val="24"/>
                <w:highlight w:val="none"/>
                <w:lang w:val="en-US" w:eastAsia="zh-CN"/>
              </w:rPr>
            </w:pPr>
          </w:p>
        </w:tc>
      </w:tr>
      <w:tr w14:paraId="74B79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 w:type="pct"/>
            <w:gridSpan w:val="2"/>
            <w:vMerge w:val="continue"/>
            <w:vAlign w:val="center"/>
          </w:tcPr>
          <w:p w14:paraId="2B5C20FD">
            <w:pPr>
              <w:spacing w:line="360" w:lineRule="exact"/>
              <w:jc w:val="center"/>
              <w:rPr>
                <w:rFonts w:ascii="宋体" w:hAnsi="宋体" w:eastAsia="宋体" w:cs="宋体"/>
                <w:color w:val="auto"/>
                <w:kern w:val="0"/>
                <w:sz w:val="24"/>
                <w:szCs w:val="24"/>
                <w:highlight w:val="none"/>
              </w:rPr>
            </w:pPr>
          </w:p>
        </w:tc>
        <w:tc>
          <w:tcPr>
            <w:tcW w:w="405" w:type="pct"/>
            <w:vAlign w:val="center"/>
          </w:tcPr>
          <w:p w14:paraId="76193506">
            <w:pPr>
              <w:numPr>
                <w:ilvl w:val="0"/>
                <w:numId w:val="9"/>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61B6F58C">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辅助设备</w:t>
            </w:r>
          </w:p>
        </w:tc>
        <w:tc>
          <w:tcPr>
            <w:tcW w:w="319" w:type="pct"/>
            <w:vMerge w:val="continue"/>
            <w:vAlign w:val="center"/>
          </w:tcPr>
          <w:p w14:paraId="0F7655C4">
            <w:pPr>
              <w:spacing w:line="360" w:lineRule="exact"/>
              <w:jc w:val="center"/>
              <w:rPr>
                <w:rFonts w:hint="eastAsia" w:ascii="宋体" w:hAnsi="宋体" w:eastAsia="宋体" w:cs="宋体"/>
                <w:color w:val="auto"/>
                <w:kern w:val="0"/>
                <w:sz w:val="24"/>
                <w:szCs w:val="24"/>
                <w:highlight w:val="none"/>
                <w:lang w:val="en-US" w:eastAsia="zh-CN"/>
              </w:rPr>
            </w:pPr>
          </w:p>
        </w:tc>
        <w:tc>
          <w:tcPr>
            <w:tcW w:w="215" w:type="pct"/>
            <w:shd w:val="clear" w:color="auto" w:fill="auto"/>
            <w:vAlign w:val="center"/>
          </w:tcPr>
          <w:p w14:paraId="68E222C4">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批</w:t>
            </w:r>
          </w:p>
        </w:tc>
        <w:tc>
          <w:tcPr>
            <w:tcW w:w="417" w:type="dxa"/>
            <w:shd w:val="clear" w:color="auto" w:fill="auto"/>
            <w:vAlign w:val="center"/>
          </w:tcPr>
          <w:p w14:paraId="1160ECE4">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417" w:type="dxa"/>
            <w:shd w:val="clear" w:color="auto" w:fill="auto"/>
            <w:vAlign w:val="center"/>
          </w:tcPr>
          <w:p w14:paraId="7463C1F3">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417" w:type="dxa"/>
            <w:shd w:val="clear" w:color="auto" w:fill="auto"/>
            <w:vAlign w:val="center"/>
          </w:tcPr>
          <w:p w14:paraId="335AEE49">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419" w:type="dxa"/>
            <w:shd w:val="clear" w:color="auto" w:fill="auto"/>
            <w:vAlign w:val="center"/>
          </w:tcPr>
          <w:p w14:paraId="67F19DEC">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319" w:type="pct"/>
            <w:shd w:val="clear" w:color="auto" w:fill="auto"/>
            <w:vAlign w:val="center"/>
          </w:tcPr>
          <w:p w14:paraId="33B70B25">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shd w:val="clear" w:color="auto" w:fill="auto"/>
            <w:vAlign w:val="center"/>
          </w:tcPr>
          <w:p w14:paraId="6FFF66BC">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shd w:val="clear" w:color="auto" w:fill="auto"/>
            <w:vAlign w:val="center"/>
          </w:tcPr>
          <w:p w14:paraId="21A01119">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shd w:val="clear" w:color="auto" w:fill="auto"/>
            <w:vAlign w:val="center"/>
          </w:tcPr>
          <w:p w14:paraId="43AEFBAD">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shd w:val="clear" w:color="auto" w:fill="auto"/>
            <w:vAlign w:val="center"/>
          </w:tcPr>
          <w:p w14:paraId="3252A47B">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shd w:val="clear" w:color="auto" w:fill="auto"/>
            <w:vAlign w:val="center"/>
          </w:tcPr>
          <w:p w14:paraId="3D691C1E">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shd w:val="clear" w:color="auto" w:fill="auto"/>
            <w:vAlign w:val="center"/>
          </w:tcPr>
          <w:p w14:paraId="5F391153">
            <w:pPr>
              <w:spacing w:line="360" w:lineRule="exact"/>
              <w:jc w:val="center"/>
              <w:rPr>
                <w:rFonts w:hint="eastAsia" w:ascii="宋体" w:hAnsi="宋体" w:eastAsia="宋体" w:cs="宋体"/>
                <w:color w:val="auto"/>
                <w:kern w:val="0"/>
                <w:sz w:val="24"/>
                <w:szCs w:val="24"/>
                <w:highlight w:val="none"/>
                <w:lang w:val="en-US" w:eastAsia="zh-CN"/>
              </w:rPr>
            </w:pPr>
          </w:p>
        </w:tc>
      </w:tr>
      <w:tr w14:paraId="03357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 w:type="pct"/>
            <w:gridSpan w:val="2"/>
            <w:vMerge w:val="continue"/>
            <w:vAlign w:val="center"/>
          </w:tcPr>
          <w:p w14:paraId="2B9DA45D">
            <w:pPr>
              <w:spacing w:line="360" w:lineRule="exact"/>
              <w:jc w:val="center"/>
              <w:rPr>
                <w:rFonts w:ascii="宋体" w:hAnsi="宋体" w:eastAsia="宋体" w:cs="宋体"/>
                <w:color w:val="auto"/>
                <w:kern w:val="0"/>
                <w:sz w:val="24"/>
                <w:szCs w:val="24"/>
                <w:highlight w:val="none"/>
              </w:rPr>
            </w:pPr>
          </w:p>
        </w:tc>
        <w:tc>
          <w:tcPr>
            <w:tcW w:w="405" w:type="pct"/>
            <w:vAlign w:val="center"/>
          </w:tcPr>
          <w:p w14:paraId="658897C9">
            <w:pPr>
              <w:numPr>
                <w:ilvl w:val="0"/>
                <w:numId w:val="9"/>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13F8F058">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电气系统</w:t>
            </w:r>
          </w:p>
        </w:tc>
        <w:tc>
          <w:tcPr>
            <w:tcW w:w="319" w:type="pct"/>
            <w:vMerge w:val="continue"/>
            <w:vAlign w:val="center"/>
          </w:tcPr>
          <w:p w14:paraId="1AB71C56">
            <w:pPr>
              <w:spacing w:line="360" w:lineRule="exact"/>
              <w:jc w:val="center"/>
              <w:rPr>
                <w:rFonts w:hint="eastAsia" w:ascii="宋体" w:hAnsi="宋体" w:eastAsia="宋体" w:cs="宋体"/>
                <w:color w:val="auto"/>
                <w:kern w:val="0"/>
                <w:sz w:val="24"/>
                <w:szCs w:val="24"/>
                <w:highlight w:val="none"/>
                <w:lang w:val="en-US" w:eastAsia="zh-CN"/>
              </w:rPr>
            </w:pPr>
          </w:p>
        </w:tc>
        <w:tc>
          <w:tcPr>
            <w:tcW w:w="215" w:type="pct"/>
            <w:shd w:val="clear" w:color="auto" w:fill="auto"/>
            <w:vAlign w:val="center"/>
          </w:tcPr>
          <w:p w14:paraId="3A176CE4">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项</w:t>
            </w:r>
          </w:p>
        </w:tc>
        <w:tc>
          <w:tcPr>
            <w:tcW w:w="417" w:type="dxa"/>
            <w:shd w:val="clear" w:color="auto" w:fill="auto"/>
            <w:vAlign w:val="center"/>
          </w:tcPr>
          <w:p w14:paraId="51D34B3A">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417" w:type="dxa"/>
            <w:shd w:val="clear" w:color="auto" w:fill="auto"/>
            <w:vAlign w:val="center"/>
          </w:tcPr>
          <w:p w14:paraId="370719A2">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417" w:type="dxa"/>
            <w:shd w:val="clear" w:color="auto" w:fill="auto"/>
            <w:vAlign w:val="center"/>
          </w:tcPr>
          <w:p w14:paraId="2934A8BA">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419" w:type="dxa"/>
            <w:shd w:val="clear" w:color="auto" w:fill="auto"/>
            <w:vAlign w:val="center"/>
          </w:tcPr>
          <w:p w14:paraId="58CE4474">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319" w:type="pct"/>
            <w:shd w:val="clear" w:color="auto" w:fill="auto"/>
            <w:vAlign w:val="center"/>
          </w:tcPr>
          <w:p w14:paraId="4A773245">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shd w:val="clear" w:color="auto" w:fill="auto"/>
            <w:vAlign w:val="center"/>
          </w:tcPr>
          <w:p w14:paraId="3981A53F">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shd w:val="clear" w:color="auto" w:fill="auto"/>
            <w:vAlign w:val="center"/>
          </w:tcPr>
          <w:p w14:paraId="3951CAD7">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shd w:val="clear" w:color="auto" w:fill="auto"/>
            <w:vAlign w:val="center"/>
          </w:tcPr>
          <w:p w14:paraId="7FDC49ED">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shd w:val="clear" w:color="auto" w:fill="auto"/>
            <w:vAlign w:val="center"/>
          </w:tcPr>
          <w:p w14:paraId="5A2DEEBA">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shd w:val="clear" w:color="auto" w:fill="auto"/>
            <w:vAlign w:val="center"/>
          </w:tcPr>
          <w:p w14:paraId="5ABA1411">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shd w:val="clear" w:color="auto" w:fill="auto"/>
            <w:vAlign w:val="center"/>
          </w:tcPr>
          <w:p w14:paraId="6BF9A69B">
            <w:pPr>
              <w:spacing w:line="360" w:lineRule="exact"/>
              <w:jc w:val="center"/>
              <w:rPr>
                <w:rFonts w:hint="eastAsia" w:ascii="宋体" w:hAnsi="宋体" w:eastAsia="宋体" w:cs="宋体"/>
                <w:color w:val="auto"/>
                <w:kern w:val="0"/>
                <w:sz w:val="24"/>
                <w:szCs w:val="24"/>
                <w:highlight w:val="none"/>
                <w:lang w:val="en-US" w:eastAsia="zh-CN"/>
              </w:rPr>
            </w:pPr>
          </w:p>
        </w:tc>
      </w:tr>
      <w:tr w14:paraId="0567D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 w:type="pct"/>
            <w:gridSpan w:val="2"/>
            <w:vMerge w:val="continue"/>
            <w:vAlign w:val="center"/>
          </w:tcPr>
          <w:p w14:paraId="77B42795">
            <w:pPr>
              <w:spacing w:line="360" w:lineRule="exact"/>
              <w:jc w:val="center"/>
              <w:rPr>
                <w:rFonts w:ascii="宋体" w:hAnsi="宋体" w:eastAsia="宋体" w:cs="宋体"/>
                <w:color w:val="auto"/>
                <w:kern w:val="0"/>
                <w:sz w:val="24"/>
                <w:szCs w:val="24"/>
                <w:highlight w:val="none"/>
              </w:rPr>
            </w:pPr>
          </w:p>
        </w:tc>
        <w:tc>
          <w:tcPr>
            <w:tcW w:w="405" w:type="pct"/>
            <w:vAlign w:val="center"/>
          </w:tcPr>
          <w:p w14:paraId="24A46AAD">
            <w:pPr>
              <w:numPr>
                <w:ilvl w:val="0"/>
                <w:numId w:val="9"/>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1BDE9838">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市政与现场</w:t>
            </w:r>
          </w:p>
        </w:tc>
        <w:tc>
          <w:tcPr>
            <w:tcW w:w="319" w:type="pct"/>
            <w:vMerge w:val="continue"/>
            <w:vAlign w:val="center"/>
          </w:tcPr>
          <w:p w14:paraId="5D0263B8">
            <w:pPr>
              <w:spacing w:line="360" w:lineRule="exact"/>
              <w:jc w:val="center"/>
              <w:rPr>
                <w:rFonts w:hint="eastAsia" w:ascii="宋体" w:hAnsi="宋体" w:eastAsia="宋体" w:cs="宋体"/>
                <w:color w:val="auto"/>
                <w:kern w:val="0"/>
                <w:sz w:val="24"/>
                <w:szCs w:val="24"/>
                <w:highlight w:val="none"/>
                <w:lang w:val="en-US" w:eastAsia="zh-CN"/>
              </w:rPr>
            </w:pPr>
          </w:p>
        </w:tc>
        <w:tc>
          <w:tcPr>
            <w:tcW w:w="215" w:type="pct"/>
            <w:shd w:val="clear" w:color="auto" w:fill="auto"/>
            <w:vAlign w:val="center"/>
          </w:tcPr>
          <w:p w14:paraId="6C2126B8">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项</w:t>
            </w:r>
          </w:p>
        </w:tc>
        <w:tc>
          <w:tcPr>
            <w:tcW w:w="417" w:type="dxa"/>
            <w:shd w:val="clear" w:color="auto" w:fill="auto"/>
            <w:vAlign w:val="center"/>
          </w:tcPr>
          <w:p w14:paraId="6DA96207">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417" w:type="dxa"/>
            <w:shd w:val="clear" w:color="auto" w:fill="auto"/>
            <w:vAlign w:val="center"/>
          </w:tcPr>
          <w:p w14:paraId="3AD01FCB">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417" w:type="dxa"/>
            <w:shd w:val="clear" w:color="auto" w:fill="auto"/>
            <w:vAlign w:val="center"/>
          </w:tcPr>
          <w:p w14:paraId="257EF6EA">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419" w:type="dxa"/>
            <w:shd w:val="clear" w:color="auto" w:fill="auto"/>
            <w:vAlign w:val="center"/>
          </w:tcPr>
          <w:p w14:paraId="323D3E27">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319" w:type="pct"/>
            <w:shd w:val="clear" w:color="auto" w:fill="auto"/>
            <w:vAlign w:val="center"/>
          </w:tcPr>
          <w:p w14:paraId="2051864B">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shd w:val="clear" w:color="auto" w:fill="auto"/>
            <w:vAlign w:val="center"/>
          </w:tcPr>
          <w:p w14:paraId="0C485991">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shd w:val="clear" w:color="auto" w:fill="auto"/>
            <w:vAlign w:val="center"/>
          </w:tcPr>
          <w:p w14:paraId="2D4C09FE">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shd w:val="clear" w:color="auto" w:fill="auto"/>
            <w:vAlign w:val="center"/>
          </w:tcPr>
          <w:p w14:paraId="346BA4F3">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shd w:val="clear" w:color="auto" w:fill="auto"/>
            <w:vAlign w:val="center"/>
          </w:tcPr>
          <w:p w14:paraId="683B1998">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shd w:val="clear" w:color="auto" w:fill="auto"/>
            <w:vAlign w:val="center"/>
          </w:tcPr>
          <w:p w14:paraId="67095538">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shd w:val="clear" w:color="auto" w:fill="auto"/>
            <w:vAlign w:val="center"/>
          </w:tcPr>
          <w:p w14:paraId="60642935">
            <w:pPr>
              <w:spacing w:line="360" w:lineRule="exact"/>
              <w:jc w:val="center"/>
              <w:rPr>
                <w:rFonts w:hint="eastAsia" w:ascii="宋体" w:hAnsi="宋体" w:eastAsia="宋体" w:cs="宋体"/>
                <w:color w:val="auto"/>
                <w:kern w:val="0"/>
                <w:sz w:val="24"/>
                <w:szCs w:val="24"/>
                <w:highlight w:val="none"/>
                <w:lang w:val="en-US" w:eastAsia="zh-CN"/>
              </w:rPr>
            </w:pPr>
          </w:p>
        </w:tc>
      </w:tr>
      <w:tr w14:paraId="0D162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 w:type="pct"/>
            <w:gridSpan w:val="2"/>
            <w:vMerge w:val="continue"/>
            <w:vAlign w:val="center"/>
          </w:tcPr>
          <w:p w14:paraId="218AEC69">
            <w:pPr>
              <w:spacing w:line="360" w:lineRule="exact"/>
              <w:jc w:val="center"/>
              <w:rPr>
                <w:rFonts w:ascii="宋体" w:hAnsi="宋体" w:eastAsia="宋体" w:cs="宋体"/>
                <w:color w:val="auto"/>
                <w:kern w:val="0"/>
                <w:sz w:val="24"/>
                <w:szCs w:val="24"/>
                <w:highlight w:val="none"/>
              </w:rPr>
            </w:pPr>
          </w:p>
        </w:tc>
        <w:tc>
          <w:tcPr>
            <w:tcW w:w="405" w:type="pct"/>
            <w:vAlign w:val="center"/>
          </w:tcPr>
          <w:p w14:paraId="1D0E6BC1">
            <w:pPr>
              <w:numPr>
                <w:ilvl w:val="0"/>
                <w:numId w:val="9"/>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7FF7794B">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体检桌</w:t>
            </w:r>
          </w:p>
        </w:tc>
        <w:tc>
          <w:tcPr>
            <w:tcW w:w="319" w:type="pct"/>
            <w:vMerge w:val="continue"/>
            <w:vAlign w:val="center"/>
          </w:tcPr>
          <w:p w14:paraId="15ECD7D9">
            <w:pPr>
              <w:spacing w:line="360" w:lineRule="exact"/>
              <w:jc w:val="center"/>
              <w:rPr>
                <w:rFonts w:hint="eastAsia" w:ascii="宋体" w:hAnsi="宋体" w:eastAsia="宋体" w:cs="宋体"/>
                <w:color w:val="auto"/>
                <w:kern w:val="0"/>
                <w:sz w:val="24"/>
                <w:szCs w:val="24"/>
                <w:highlight w:val="none"/>
                <w:lang w:val="en-US" w:eastAsia="zh-CN"/>
              </w:rPr>
            </w:pPr>
          </w:p>
        </w:tc>
        <w:tc>
          <w:tcPr>
            <w:tcW w:w="215" w:type="pct"/>
            <w:shd w:val="clear" w:color="auto" w:fill="auto"/>
            <w:vAlign w:val="center"/>
          </w:tcPr>
          <w:p w14:paraId="4F4A65C5">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批</w:t>
            </w:r>
          </w:p>
        </w:tc>
        <w:tc>
          <w:tcPr>
            <w:tcW w:w="417" w:type="dxa"/>
            <w:shd w:val="clear" w:color="auto" w:fill="auto"/>
            <w:vAlign w:val="center"/>
          </w:tcPr>
          <w:p w14:paraId="76A69D17">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417" w:type="dxa"/>
            <w:shd w:val="clear" w:color="auto" w:fill="auto"/>
            <w:vAlign w:val="center"/>
          </w:tcPr>
          <w:p w14:paraId="6E32A671">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417" w:type="dxa"/>
            <w:shd w:val="clear" w:color="auto" w:fill="auto"/>
            <w:vAlign w:val="center"/>
          </w:tcPr>
          <w:p w14:paraId="3B565F1E">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419" w:type="dxa"/>
            <w:shd w:val="clear" w:color="auto" w:fill="auto"/>
            <w:vAlign w:val="center"/>
          </w:tcPr>
          <w:p w14:paraId="590F16A1">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319" w:type="pct"/>
            <w:shd w:val="clear" w:color="auto" w:fill="auto"/>
            <w:vAlign w:val="center"/>
          </w:tcPr>
          <w:p w14:paraId="4FA5EBB1">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shd w:val="clear" w:color="auto" w:fill="auto"/>
            <w:vAlign w:val="center"/>
          </w:tcPr>
          <w:p w14:paraId="52AE4226">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shd w:val="clear" w:color="auto" w:fill="auto"/>
            <w:vAlign w:val="center"/>
          </w:tcPr>
          <w:p w14:paraId="22F78220">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shd w:val="clear" w:color="auto" w:fill="auto"/>
            <w:vAlign w:val="center"/>
          </w:tcPr>
          <w:p w14:paraId="702E0FCA">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shd w:val="clear" w:color="auto" w:fill="auto"/>
            <w:vAlign w:val="center"/>
          </w:tcPr>
          <w:p w14:paraId="3CA586A8">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shd w:val="clear" w:color="auto" w:fill="auto"/>
            <w:vAlign w:val="center"/>
          </w:tcPr>
          <w:p w14:paraId="57529B49">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shd w:val="clear" w:color="auto" w:fill="auto"/>
            <w:vAlign w:val="center"/>
          </w:tcPr>
          <w:p w14:paraId="284B6C94">
            <w:pPr>
              <w:spacing w:line="360" w:lineRule="exact"/>
              <w:jc w:val="center"/>
              <w:rPr>
                <w:rFonts w:hint="eastAsia" w:ascii="宋体" w:hAnsi="宋体" w:eastAsia="宋体" w:cs="宋体"/>
                <w:color w:val="auto"/>
                <w:kern w:val="0"/>
                <w:sz w:val="24"/>
                <w:szCs w:val="24"/>
                <w:highlight w:val="none"/>
                <w:lang w:val="en-US" w:eastAsia="zh-CN"/>
              </w:rPr>
            </w:pPr>
          </w:p>
        </w:tc>
      </w:tr>
      <w:tr w14:paraId="5269D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 w:type="pct"/>
            <w:gridSpan w:val="2"/>
            <w:vMerge w:val="continue"/>
            <w:vAlign w:val="center"/>
          </w:tcPr>
          <w:p w14:paraId="2E1DE5BA">
            <w:pPr>
              <w:spacing w:line="360" w:lineRule="exact"/>
              <w:jc w:val="center"/>
              <w:rPr>
                <w:rFonts w:ascii="宋体" w:hAnsi="宋体" w:eastAsia="宋体" w:cs="宋体"/>
                <w:color w:val="auto"/>
                <w:kern w:val="0"/>
                <w:sz w:val="24"/>
                <w:szCs w:val="24"/>
                <w:highlight w:val="none"/>
              </w:rPr>
            </w:pPr>
          </w:p>
        </w:tc>
        <w:tc>
          <w:tcPr>
            <w:tcW w:w="405" w:type="pct"/>
            <w:vAlign w:val="center"/>
          </w:tcPr>
          <w:p w14:paraId="074625F1">
            <w:pPr>
              <w:numPr>
                <w:ilvl w:val="0"/>
                <w:numId w:val="9"/>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1484B10B">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零食柜</w:t>
            </w:r>
          </w:p>
        </w:tc>
        <w:tc>
          <w:tcPr>
            <w:tcW w:w="319" w:type="pct"/>
            <w:vMerge w:val="continue"/>
            <w:vAlign w:val="center"/>
          </w:tcPr>
          <w:p w14:paraId="61116901">
            <w:pPr>
              <w:spacing w:line="360" w:lineRule="exact"/>
              <w:jc w:val="center"/>
              <w:rPr>
                <w:rFonts w:hint="eastAsia" w:ascii="宋体" w:hAnsi="宋体" w:eastAsia="宋体" w:cs="宋体"/>
                <w:color w:val="auto"/>
                <w:kern w:val="0"/>
                <w:sz w:val="24"/>
                <w:szCs w:val="24"/>
                <w:highlight w:val="none"/>
                <w:lang w:val="en-US" w:eastAsia="zh-CN"/>
              </w:rPr>
            </w:pPr>
          </w:p>
        </w:tc>
        <w:tc>
          <w:tcPr>
            <w:tcW w:w="215" w:type="pct"/>
            <w:shd w:val="clear" w:color="auto" w:fill="auto"/>
            <w:vAlign w:val="center"/>
          </w:tcPr>
          <w:p w14:paraId="37DEA4CB">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批</w:t>
            </w:r>
          </w:p>
        </w:tc>
        <w:tc>
          <w:tcPr>
            <w:tcW w:w="417" w:type="dxa"/>
            <w:shd w:val="clear" w:color="auto" w:fill="auto"/>
            <w:vAlign w:val="center"/>
          </w:tcPr>
          <w:p w14:paraId="752795CC">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417" w:type="dxa"/>
            <w:shd w:val="clear" w:color="auto" w:fill="auto"/>
            <w:vAlign w:val="center"/>
          </w:tcPr>
          <w:p w14:paraId="6649770A">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417" w:type="dxa"/>
            <w:shd w:val="clear" w:color="auto" w:fill="auto"/>
            <w:vAlign w:val="center"/>
          </w:tcPr>
          <w:p w14:paraId="68ACB854">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419" w:type="dxa"/>
            <w:shd w:val="clear" w:color="auto" w:fill="auto"/>
            <w:vAlign w:val="center"/>
          </w:tcPr>
          <w:p w14:paraId="43ADF452">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319" w:type="pct"/>
            <w:shd w:val="clear" w:color="auto" w:fill="auto"/>
            <w:vAlign w:val="center"/>
          </w:tcPr>
          <w:p w14:paraId="5B26CAE6">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shd w:val="clear" w:color="auto" w:fill="auto"/>
            <w:vAlign w:val="center"/>
          </w:tcPr>
          <w:p w14:paraId="0D7269A6">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shd w:val="clear" w:color="auto" w:fill="auto"/>
            <w:vAlign w:val="center"/>
          </w:tcPr>
          <w:p w14:paraId="598929FC">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shd w:val="clear" w:color="auto" w:fill="auto"/>
            <w:vAlign w:val="center"/>
          </w:tcPr>
          <w:p w14:paraId="6035FC3E">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shd w:val="clear" w:color="auto" w:fill="auto"/>
            <w:vAlign w:val="center"/>
          </w:tcPr>
          <w:p w14:paraId="64941B40">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shd w:val="clear" w:color="auto" w:fill="auto"/>
            <w:vAlign w:val="center"/>
          </w:tcPr>
          <w:p w14:paraId="512D3726">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shd w:val="clear" w:color="auto" w:fill="auto"/>
            <w:vAlign w:val="center"/>
          </w:tcPr>
          <w:p w14:paraId="04B35914">
            <w:pPr>
              <w:spacing w:line="360" w:lineRule="exact"/>
              <w:jc w:val="center"/>
              <w:rPr>
                <w:rFonts w:hint="eastAsia" w:ascii="宋体" w:hAnsi="宋体" w:eastAsia="宋体" w:cs="宋体"/>
                <w:color w:val="auto"/>
                <w:kern w:val="0"/>
                <w:sz w:val="24"/>
                <w:szCs w:val="24"/>
                <w:highlight w:val="none"/>
                <w:lang w:val="en-US" w:eastAsia="zh-CN"/>
              </w:rPr>
            </w:pPr>
          </w:p>
        </w:tc>
      </w:tr>
      <w:tr w14:paraId="181B6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 w:type="pct"/>
            <w:gridSpan w:val="2"/>
            <w:vMerge w:val="continue"/>
            <w:vAlign w:val="center"/>
          </w:tcPr>
          <w:p w14:paraId="724B377D">
            <w:pPr>
              <w:spacing w:line="360" w:lineRule="exact"/>
              <w:jc w:val="center"/>
              <w:rPr>
                <w:rFonts w:ascii="宋体" w:hAnsi="宋体" w:eastAsia="宋体" w:cs="宋体"/>
                <w:color w:val="auto"/>
                <w:kern w:val="0"/>
                <w:sz w:val="24"/>
                <w:szCs w:val="24"/>
                <w:highlight w:val="none"/>
              </w:rPr>
            </w:pPr>
          </w:p>
        </w:tc>
        <w:tc>
          <w:tcPr>
            <w:tcW w:w="405" w:type="pct"/>
            <w:vAlign w:val="center"/>
          </w:tcPr>
          <w:p w14:paraId="3A531F1A">
            <w:pPr>
              <w:numPr>
                <w:ilvl w:val="0"/>
                <w:numId w:val="9"/>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7F16227F">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洗手池柜</w:t>
            </w:r>
          </w:p>
        </w:tc>
        <w:tc>
          <w:tcPr>
            <w:tcW w:w="319" w:type="pct"/>
            <w:vMerge w:val="continue"/>
            <w:vAlign w:val="center"/>
          </w:tcPr>
          <w:p w14:paraId="69971FC1">
            <w:pPr>
              <w:spacing w:line="360" w:lineRule="exact"/>
              <w:jc w:val="center"/>
              <w:rPr>
                <w:rFonts w:hint="eastAsia" w:ascii="宋体" w:hAnsi="宋体" w:eastAsia="宋体" w:cs="宋体"/>
                <w:color w:val="auto"/>
                <w:kern w:val="0"/>
                <w:sz w:val="24"/>
                <w:szCs w:val="24"/>
                <w:highlight w:val="none"/>
                <w:lang w:val="en-US" w:eastAsia="zh-CN"/>
              </w:rPr>
            </w:pPr>
          </w:p>
        </w:tc>
        <w:tc>
          <w:tcPr>
            <w:tcW w:w="215" w:type="pct"/>
            <w:shd w:val="clear" w:color="auto" w:fill="auto"/>
            <w:vAlign w:val="center"/>
          </w:tcPr>
          <w:p w14:paraId="3CEB594A">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批</w:t>
            </w:r>
          </w:p>
        </w:tc>
        <w:tc>
          <w:tcPr>
            <w:tcW w:w="417" w:type="dxa"/>
            <w:shd w:val="clear" w:color="auto" w:fill="auto"/>
            <w:vAlign w:val="center"/>
          </w:tcPr>
          <w:p w14:paraId="797E8EC4">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417" w:type="dxa"/>
            <w:shd w:val="clear" w:color="auto" w:fill="auto"/>
            <w:vAlign w:val="center"/>
          </w:tcPr>
          <w:p w14:paraId="21462F3F">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417" w:type="dxa"/>
            <w:shd w:val="clear" w:color="auto" w:fill="auto"/>
            <w:vAlign w:val="center"/>
          </w:tcPr>
          <w:p w14:paraId="3DE090B3">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419" w:type="dxa"/>
            <w:shd w:val="clear" w:color="auto" w:fill="auto"/>
            <w:vAlign w:val="center"/>
          </w:tcPr>
          <w:p w14:paraId="7839249F">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319" w:type="pct"/>
            <w:shd w:val="clear" w:color="auto" w:fill="auto"/>
            <w:vAlign w:val="center"/>
          </w:tcPr>
          <w:p w14:paraId="4B13E451">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shd w:val="clear" w:color="auto" w:fill="auto"/>
            <w:vAlign w:val="center"/>
          </w:tcPr>
          <w:p w14:paraId="4F3734E4">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shd w:val="clear" w:color="auto" w:fill="auto"/>
            <w:vAlign w:val="center"/>
          </w:tcPr>
          <w:p w14:paraId="17DC00CD">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shd w:val="clear" w:color="auto" w:fill="auto"/>
            <w:vAlign w:val="center"/>
          </w:tcPr>
          <w:p w14:paraId="47B19CF8">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shd w:val="clear" w:color="auto" w:fill="auto"/>
            <w:vAlign w:val="center"/>
          </w:tcPr>
          <w:p w14:paraId="2D7BB18D">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shd w:val="clear" w:color="auto" w:fill="auto"/>
            <w:vAlign w:val="center"/>
          </w:tcPr>
          <w:p w14:paraId="36468A66">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shd w:val="clear" w:color="auto" w:fill="auto"/>
            <w:vAlign w:val="center"/>
          </w:tcPr>
          <w:p w14:paraId="4B8FA941">
            <w:pPr>
              <w:spacing w:line="360" w:lineRule="exact"/>
              <w:jc w:val="center"/>
              <w:rPr>
                <w:rFonts w:hint="eastAsia" w:ascii="宋体" w:hAnsi="宋体" w:eastAsia="宋体" w:cs="宋体"/>
                <w:color w:val="auto"/>
                <w:kern w:val="0"/>
                <w:sz w:val="24"/>
                <w:szCs w:val="24"/>
                <w:highlight w:val="none"/>
                <w:lang w:val="en-US" w:eastAsia="zh-CN"/>
              </w:rPr>
            </w:pPr>
          </w:p>
        </w:tc>
      </w:tr>
      <w:tr w14:paraId="3E221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 w:type="pct"/>
            <w:gridSpan w:val="2"/>
            <w:vMerge w:val="continue"/>
            <w:vAlign w:val="center"/>
          </w:tcPr>
          <w:p w14:paraId="600516F0">
            <w:pPr>
              <w:spacing w:line="360" w:lineRule="exact"/>
              <w:jc w:val="center"/>
              <w:rPr>
                <w:rFonts w:ascii="宋体" w:hAnsi="宋体" w:eastAsia="宋体" w:cs="宋体"/>
                <w:color w:val="auto"/>
                <w:kern w:val="0"/>
                <w:sz w:val="24"/>
                <w:szCs w:val="24"/>
                <w:highlight w:val="none"/>
              </w:rPr>
            </w:pPr>
          </w:p>
        </w:tc>
        <w:tc>
          <w:tcPr>
            <w:tcW w:w="405" w:type="pct"/>
            <w:vAlign w:val="center"/>
          </w:tcPr>
          <w:p w14:paraId="272A6FC8">
            <w:pPr>
              <w:numPr>
                <w:ilvl w:val="0"/>
                <w:numId w:val="9"/>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79028BC1">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休息座椅一</w:t>
            </w:r>
          </w:p>
        </w:tc>
        <w:tc>
          <w:tcPr>
            <w:tcW w:w="319" w:type="pct"/>
            <w:vMerge w:val="continue"/>
            <w:vAlign w:val="center"/>
          </w:tcPr>
          <w:p w14:paraId="1C0D0C07">
            <w:pPr>
              <w:spacing w:line="360" w:lineRule="exact"/>
              <w:jc w:val="center"/>
              <w:rPr>
                <w:rFonts w:hint="eastAsia" w:ascii="宋体" w:hAnsi="宋体" w:eastAsia="宋体" w:cs="宋体"/>
                <w:color w:val="auto"/>
                <w:kern w:val="0"/>
                <w:sz w:val="24"/>
                <w:szCs w:val="24"/>
                <w:highlight w:val="none"/>
                <w:lang w:val="en-US" w:eastAsia="zh-CN"/>
              </w:rPr>
            </w:pPr>
          </w:p>
        </w:tc>
        <w:tc>
          <w:tcPr>
            <w:tcW w:w="215" w:type="pct"/>
            <w:shd w:val="clear" w:color="auto" w:fill="auto"/>
            <w:vAlign w:val="center"/>
          </w:tcPr>
          <w:p w14:paraId="049EEC06">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批</w:t>
            </w:r>
          </w:p>
        </w:tc>
        <w:tc>
          <w:tcPr>
            <w:tcW w:w="417" w:type="dxa"/>
            <w:shd w:val="clear" w:color="auto" w:fill="auto"/>
            <w:vAlign w:val="center"/>
          </w:tcPr>
          <w:p w14:paraId="1BD7ACE2">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417" w:type="dxa"/>
            <w:shd w:val="clear" w:color="auto" w:fill="auto"/>
            <w:vAlign w:val="center"/>
          </w:tcPr>
          <w:p w14:paraId="1A3DDC0C">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417" w:type="dxa"/>
            <w:shd w:val="clear" w:color="auto" w:fill="auto"/>
            <w:vAlign w:val="center"/>
          </w:tcPr>
          <w:p w14:paraId="65864364">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419" w:type="dxa"/>
            <w:shd w:val="clear" w:color="auto" w:fill="auto"/>
            <w:vAlign w:val="center"/>
          </w:tcPr>
          <w:p w14:paraId="001A1224">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319" w:type="pct"/>
            <w:shd w:val="clear" w:color="auto" w:fill="auto"/>
            <w:vAlign w:val="center"/>
          </w:tcPr>
          <w:p w14:paraId="40C4A564">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shd w:val="clear" w:color="auto" w:fill="auto"/>
            <w:vAlign w:val="center"/>
          </w:tcPr>
          <w:p w14:paraId="7CFE14E1">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shd w:val="clear" w:color="auto" w:fill="auto"/>
            <w:vAlign w:val="center"/>
          </w:tcPr>
          <w:p w14:paraId="79DCAC31">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shd w:val="clear" w:color="auto" w:fill="auto"/>
            <w:vAlign w:val="center"/>
          </w:tcPr>
          <w:p w14:paraId="156123B6">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shd w:val="clear" w:color="auto" w:fill="auto"/>
            <w:vAlign w:val="center"/>
          </w:tcPr>
          <w:p w14:paraId="7036479F">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shd w:val="clear" w:color="auto" w:fill="auto"/>
            <w:vAlign w:val="center"/>
          </w:tcPr>
          <w:p w14:paraId="6E248632">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shd w:val="clear" w:color="auto" w:fill="auto"/>
            <w:vAlign w:val="center"/>
          </w:tcPr>
          <w:p w14:paraId="6400F17B">
            <w:pPr>
              <w:spacing w:line="360" w:lineRule="exact"/>
              <w:jc w:val="center"/>
              <w:rPr>
                <w:rFonts w:hint="eastAsia" w:ascii="宋体" w:hAnsi="宋体" w:eastAsia="宋体" w:cs="宋体"/>
                <w:color w:val="auto"/>
                <w:kern w:val="0"/>
                <w:sz w:val="24"/>
                <w:szCs w:val="24"/>
                <w:highlight w:val="none"/>
                <w:lang w:val="en-US" w:eastAsia="zh-CN"/>
              </w:rPr>
            </w:pPr>
          </w:p>
        </w:tc>
      </w:tr>
      <w:tr w14:paraId="4DB31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 w:type="pct"/>
            <w:gridSpan w:val="2"/>
            <w:vMerge w:val="continue"/>
            <w:vAlign w:val="center"/>
          </w:tcPr>
          <w:p w14:paraId="292C71A7">
            <w:pPr>
              <w:spacing w:line="360" w:lineRule="exact"/>
              <w:jc w:val="center"/>
              <w:rPr>
                <w:rFonts w:ascii="宋体" w:hAnsi="宋体" w:eastAsia="宋体" w:cs="宋体"/>
                <w:color w:val="auto"/>
                <w:kern w:val="0"/>
                <w:sz w:val="24"/>
                <w:szCs w:val="24"/>
                <w:highlight w:val="none"/>
              </w:rPr>
            </w:pPr>
          </w:p>
        </w:tc>
        <w:tc>
          <w:tcPr>
            <w:tcW w:w="405" w:type="pct"/>
            <w:vAlign w:val="center"/>
          </w:tcPr>
          <w:p w14:paraId="639A10E4">
            <w:pPr>
              <w:numPr>
                <w:ilvl w:val="0"/>
                <w:numId w:val="9"/>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02814A61">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休息座椅二</w:t>
            </w:r>
          </w:p>
        </w:tc>
        <w:tc>
          <w:tcPr>
            <w:tcW w:w="319" w:type="pct"/>
            <w:vMerge w:val="continue"/>
            <w:vAlign w:val="center"/>
          </w:tcPr>
          <w:p w14:paraId="4CFE08EA">
            <w:pPr>
              <w:spacing w:line="360" w:lineRule="exact"/>
              <w:jc w:val="center"/>
              <w:rPr>
                <w:rFonts w:hint="eastAsia" w:ascii="宋体" w:hAnsi="宋体" w:eastAsia="宋体" w:cs="宋体"/>
                <w:color w:val="auto"/>
                <w:kern w:val="0"/>
                <w:sz w:val="24"/>
                <w:szCs w:val="24"/>
                <w:highlight w:val="none"/>
                <w:lang w:val="en-US" w:eastAsia="zh-CN"/>
              </w:rPr>
            </w:pPr>
          </w:p>
        </w:tc>
        <w:tc>
          <w:tcPr>
            <w:tcW w:w="215" w:type="pct"/>
            <w:shd w:val="clear" w:color="auto" w:fill="auto"/>
            <w:vAlign w:val="center"/>
          </w:tcPr>
          <w:p w14:paraId="4384EF91">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批</w:t>
            </w:r>
          </w:p>
        </w:tc>
        <w:tc>
          <w:tcPr>
            <w:tcW w:w="417" w:type="dxa"/>
            <w:shd w:val="clear" w:color="auto" w:fill="auto"/>
            <w:vAlign w:val="center"/>
          </w:tcPr>
          <w:p w14:paraId="3DAAF7CB">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417" w:type="dxa"/>
            <w:shd w:val="clear" w:color="auto" w:fill="auto"/>
            <w:vAlign w:val="center"/>
          </w:tcPr>
          <w:p w14:paraId="1F620B16">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417" w:type="dxa"/>
            <w:shd w:val="clear" w:color="auto" w:fill="auto"/>
            <w:vAlign w:val="center"/>
          </w:tcPr>
          <w:p w14:paraId="30FC4C9E">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419" w:type="dxa"/>
            <w:shd w:val="clear" w:color="auto" w:fill="auto"/>
            <w:vAlign w:val="center"/>
          </w:tcPr>
          <w:p w14:paraId="4AADE243">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319" w:type="pct"/>
            <w:shd w:val="clear" w:color="auto" w:fill="auto"/>
            <w:vAlign w:val="center"/>
          </w:tcPr>
          <w:p w14:paraId="3030413E">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shd w:val="clear" w:color="auto" w:fill="auto"/>
            <w:vAlign w:val="center"/>
          </w:tcPr>
          <w:p w14:paraId="12BA5D13">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shd w:val="clear" w:color="auto" w:fill="auto"/>
            <w:vAlign w:val="center"/>
          </w:tcPr>
          <w:p w14:paraId="4A6494ED">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shd w:val="clear" w:color="auto" w:fill="auto"/>
            <w:vAlign w:val="center"/>
          </w:tcPr>
          <w:p w14:paraId="002674EA">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shd w:val="clear" w:color="auto" w:fill="auto"/>
            <w:vAlign w:val="center"/>
          </w:tcPr>
          <w:p w14:paraId="60602916">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shd w:val="clear" w:color="auto" w:fill="auto"/>
            <w:vAlign w:val="center"/>
          </w:tcPr>
          <w:p w14:paraId="0FC6C51C">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shd w:val="clear" w:color="auto" w:fill="auto"/>
            <w:vAlign w:val="center"/>
          </w:tcPr>
          <w:p w14:paraId="1BB846AD">
            <w:pPr>
              <w:spacing w:line="360" w:lineRule="exact"/>
              <w:jc w:val="center"/>
              <w:rPr>
                <w:rFonts w:hint="eastAsia" w:ascii="宋体" w:hAnsi="宋体" w:eastAsia="宋体" w:cs="宋体"/>
                <w:color w:val="auto"/>
                <w:kern w:val="0"/>
                <w:sz w:val="24"/>
                <w:szCs w:val="24"/>
                <w:highlight w:val="none"/>
                <w:lang w:val="en-US" w:eastAsia="zh-CN"/>
              </w:rPr>
            </w:pPr>
          </w:p>
        </w:tc>
      </w:tr>
      <w:tr w14:paraId="4F880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 w:type="pct"/>
            <w:gridSpan w:val="2"/>
            <w:vMerge w:val="continue"/>
            <w:vAlign w:val="center"/>
          </w:tcPr>
          <w:p w14:paraId="53A414F5">
            <w:pPr>
              <w:spacing w:line="360" w:lineRule="exact"/>
              <w:jc w:val="center"/>
              <w:rPr>
                <w:rFonts w:ascii="宋体" w:hAnsi="宋体" w:eastAsia="宋体" w:cs="宋体"/>
                <w:color w:val="auto"/>
                <w:kern w:val="0"/>
                <w:sz w:val="24"/>
                <w:szCs w:val="24"/>
                <w:highlight w:val="none"/>
              </w:rPr>
            </w:pPr>
          </w:p>
        </w:tc>
        <w:tc>
          <w:tcPr>
            <w:tcW w:w="405" w:type="pct"/>
            <w:vAlign w:val="center"/>
          </w:tcPr>
          <w:p w14:paraId="53494066">
            <w:pPr>
              <w:numPr>
                <w:ilvl w:val="0"/>
                <w:numId w:val="9"/>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743B7E9D">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热合、离心机工作台</w:t>
            </w:r>
          </w:p>
        </w:tc>
        <w:tc>
          <w:tcPr>
            <w:tcW w:w="319" w:type="pct"/>
            <w:vMerge w:val="continue"/>
            <w:vAlign w:val="center"/>
          </w:tcPr>
          <w:p w14:paraId="2942EBAB">
            <w:pPr>
              <w:spacing w:line="360" w:lineRule="exact"/>
              <w:jc w:val="center"/>
              <w:rPr>
                <w:rFonts w:hint="eastAsia" w:ascii="宋体" w:hAnsi="宋体" w:eastAsia="宋体" w:cs="宋体"/>
                <w:color w:val="auto"/>
                <w:kern w:val="0"/>
                <w:sz w:val="24"/>
                <w:szCs w:val="24"/>
                <w:highlight w:val="none"/>
                <w:lang w:val="en-US" w:eastAsia="zh-CN"/>
              </w:rPr>
            </w:pPr>
          </w:p>
        </w:tc>
        <w:tc>
          <w:tcPr>
            <w:tcW w:w="215" w:type="pct"/>
            <w:shd w:val="clear" w:color="auto" w:fill="auto"/>
            <w:vAlign w:val="center"/>
          </w:tcPr>
          <w:p w14:paraId="57F4752E">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批</w:t>
            </w:r>
          </w:p>
        </w:tc>
        <w:tc>
          <w:tcPr>
            <w:tcW w:w="417" w:type="dxa"/>
            <w:shd w:val="clear" w:color="auto" w:fill="auto"/>
            <w:vAlign w:val="center"/>
          </w:tcPr>
          <w:p w14:paraId="54D77BFA">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417" w:type="dxa"/>
            <w:shd w:val="clear" w:color="auto" w:fill="auto"/>
            <w:vAlign w:val="center"/>
          </w:tcPr>
          <w:p w14:paraId="4ED9ED0C">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417" w:type="dxa"/>
            <w:shd w:val="clear" w:color="auto" w:fill="auto"/>
            <w:vAlign w:val="center"/>
          </w:tcPr>
          <w:p w14:paraId="6D96C064">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419" w:type="dxa"/>
            <w:shd w:val="clear" w:color="auto" w:fill="auto"/>
            <w:vAlign w:val="center"/>
          </w:tcPr>
          <w:p w14:paraId="4972F4FA">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319" w:type="pct"/>
            <w:shd w:val="clear" w:color="auto" w:fill="auto"/>
            <w:vAlign w:val="center"/>
          </w:tcPr>
          <w:p w14:paraId="5F06C7FC">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shd w:val="clear" w:color="auto" w:fill="auto"/>
            <w:vAlign w:val="center"/>
          </w:tcPr>
          <w:p w14:paraId="5330BC8C">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shd w:val="clear" w:color="auto" w:fill="auto"/>
            <w:vAlign w:val="center"/>
          </w:tcPr>
          <w:p w14:paraId="3103739F">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shd w:val="clear" w:color="auto" w:fill="auto"/>
            <w:vAlign w:val="center"/>
          </w:tcPr>
          <w:p w14:paraId="2AB77C4E">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shd w:val="clear" w:color="auto" w:fill="auto"/>
            <w:vAlign w:val="center"/>
          </w:tcPr>
          <w:p w14:paraId="497BD7A6">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shd w:val="clear" w:color="auto" w:fill="auto"/>
            <w:vAlign w:val="center"/>
          </w:tcPr>
          <w:p w14:paraId="1757559E">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shd w:val="clear" w:color="auto" w:fill="auto"/>
            <w:vAlign w:val="center"/>
          </w:tcPr>
          <w:p w14:paraId="7E1077DB">
            <w:pPr>
              <w:spacing w:line="360" w:lineRule="exact"/>
              <w:jc w:val="center"/>
              <w:rPr>
                <w:rFonts w:hint="eastAsia" w:ascii="宋体" w:hAnsi="宋体" w:eastAsia="宋体" w:cs="宋体"/>
                <w:color w:val="auto"/>
                <w:kern w:val="0"/>
                <w:sz w:val="24"/>
                <w:szCs w:val="24"/>
                <w:highlight w:val="none"/>
                <w:lang w:val="en-US" w:eastAsia="zh-CN"/>
              </w:rPr>
            </w:pPr>
          </w:p>
        </w:tc>
      </w:tr>
      <w:tr w14:paraId="3CAD2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 w:type="pct"/>
            <w:gridSpan w:val="2"/>
            <w:vMerge w:val="continue"/>
            <w:vAlign w:val="center"/>
          </w:tcPr>
          <w:p w14:paraId="3E2FD674">
            <w:pPr>
              <w:spacing w:line="360" w:lineRule="exact"/>
              <w:jc w:val="center"/>
              <w:rPr>
                <w:rFonts w:ascii="宋体" w:hAnsi="宋体" w:eastAsia="宋体" w:cs="宋体"/>
                <w:color w:val="auto"/>
                <w:kern w:val="0"/>
                <w:sz w:val="24"/>
                <w:szCs w:val="24"/>
                <w:highlight w:val="none"/>
              </w:rPr>
            </w:pPr>
          </w:p>
        </w:tc>
        <w:tc>
          <w:tcPr>
            <w:tcW w:w="405" w:type="pct"/>
            <w:vAlign w:val="center"/>
          </w:tcPr>
          <w:p w14:paraId="2AB3FE02">
            <w:pPr>
              <w:numPr>
                <w:ilvl w:val="0"/>
                <w:numId w:val="9"/>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5794BF64">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采血桌</w:t>
            </w:r>
          </w:p>
        </w:tc>
        <w:tc>
          <w:tcPr>
            <w:tcW w:w="319" w:type="pct"/>
            <w:vMerge w:val="continue"/>
            <w:vAlign w:val="center"/>
          </w:tcPr>
          <w:p w14:paraId="67D26217">
            <w:pPr>
              <w:spacing w:line="360" w:lineRule="exact"/>
              <w:jc w:val="center"/>
              <w:rPr>
                <w:rFonts w:hint="eastAsia" w:ascii="宋体" w:hAnsi="宋体" w:eastAsia="宋体" w:cs="宋体"/>
                <w:color w:val="auto"/>
                <w:kern w:val="0"/>
                <w:sz w:val="24"/>
                <w:szCs w:val="24"/>
                <w:highlight w:val="none"/>
                <w:lang w:val="en-US" w:eastAsia="zh-CN"/>
              </w:rPr>
            </w:pPr>
          </w:p>
        </w:tc>
        <w:tc>
          <w:tcPr>
            <w:tcW w:w="215" w:type="pct"/>
            <w:shd w:val="clear" w:color="auto" w:fill="auto"/>
            <w:vAlign w:val="center"/>
          </w:tcPr>
          <w:p w14:paraId="2724998A">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215" w:type="pct"/>
            <w:shd w:val="clear" w:color="auto" w:fill="auto"/>
            <w:vAlign w:val="center"/>
          </w:tcPr>
          <w:p w14:paraId="7003C048">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6</w:t>
            </w:r>
          </w:p>
        </w:tc>
        <w:tc>
          <w:tcPr>
            <w:tcW w:w="215" w:type="pct"/>
            <w:shd w:val="clear" w:color="auto" w:fill="auto"/>
            <w:vAlign w:val="center"/>
          </w:tcPr>
          <w:p w14:paraId="2983A104">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p>
        </w:tc>
        <w:tc>
          <w:tcPr>
            <w:tcW w:w="215" w:type="pct"/>
            <w:vAlign w:val="center"/>
          </w:tcPr>
          <w:p w14:paraId="100EACBA">
            <w:pPr>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c>
          <w:tcPr>
            <w:tcW w:w="216" w:type="pct"/>
            <w:vAlign w:val="center"/>
          </w:tcPr>
          <w:p w14:paraId="4493D70C">
            <w:pPr>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c>
          <w:tcPr>
            <w:tcW w:w="319" w:type="pct"/>
            <w:vAlign w:val="center"/>
          </w:tcPr>
          <w:p w14:paraId="16C4B5DA">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09322BC5">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77C10C27">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vAlign w:val="center"/>
          </w:tcPr>
          <w:p w14:paraId="46396119">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vAlign w:val="center"/>
          </w:tcPr>
          <w:p w14:paraId="192ADE81">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vAlign w:val="center"/>
          </w:tcPr>
          <w:p w14:paraId="6F308CB6">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vAlign w:val="center"/>
          </w:tcPr>
          <w:p w14:paraId="381F5F33">
            <w:pPr>
              <w:spacing w:line="360" w:lineRule="exact"/>
              <w:jc w:val="center"/>
              <w:rPr>
                <w:rFonts w:hint="eastAsia" w:ascii="宋体" w:hAnsi="宋体" w:eastAsia="宋体" w:cs="宋体"/>
                <w:color w:val="auto"/>
                <w:kern w:val="0"/>
                <w:sz w:val="24"/>
                <w:szCs w:val="24"/>
                <w:highlight w:val="none"/>
                <w:lang w:val="en-US" w:eastAsia="zh-CN"/>
              </w:rPr>
            </w:pPr>
          </w:p>
        </w:tc>
      </w:tr>
      <w:tr w14:paraId="767CF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 w:type="pct"/>
            <w:gridSpan w:val="2"/>
            <w:vMerge w:val="continue"/>
            <w:vAlign w:val="center"/>
          </w:tcPr>
          <w:p w14:paraId="78A1E95B">
            <w:pPr>
              <w:spacing w:line="360" w:lineRule="exact"/>
              <w:jc w:val="center"/>
              <w:rPr>
                <w:rFonts w:ascii="宋体" w:hAnsi="宋体" w:eastAsia="宋体" w:cs="宋体"/>
                <w:color w:val="auto"/>
                <w:kern w:val="0"/>
                <w:sz w:val="24"/>
                <w:szCs w:val="24"/>
                <w:highlight w:val="none"/>
              </w:rPr>
            </w:pPr>
          </w:p>
        </w:tc>
        <w:tc>
          <w:tcPr>
            <w:tcW w:w="405" w:type="pct"/>
            <w:vAlign w:val="center"/>
          </w:tcPr>
          <w:p w14:paraId="5A0B9D75">
            <w:pPr>
              <w:numPr>
                <w:ilvl w:val="0"/>
                <w:numId w:val="9"/>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1341ED24">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电动调节采血椅</w:t>
            </w:r>
          </w:p>
        </w:tc>
        <w:tc>
          <w:tcPr>
            <w:tcW w:w="319" w:type="pct"/>
            <w:vMerge w:val="continue"/>
            <w:vAlign w:val="center"/>
          </w:tcPr>
          <w:p w14:paraId="00E4C286">
            <w:pPr>
              <w:spacing w:line="360" w:lineRule="exact"/>
              <w:jc w:val="center"/>
              <w:rPr>
                <w:rFonts w:hint="eastAsia" w:ascii="宋体" w:hAnsi="宋体" w:eastAsia="宋体" w:cs="宋体"/>
                <w:color w:val="auto"/>
                <w:kern w:val="0"/>
                <w:sz w:val="24"/>
                <w:szCs w:val="24"/>
                <w:highlight w:val="none"/>
                <w:lang w:val="en-US" w:eastAsia="zh-CN"/>
              </w:rPr>
            </w:pPr>
          </w:p>
        </w:tc>
        <w:tc>
          <w:tcPr>
            <w:tcW w:w="215" w:type="pct"/>
            <w:shd w:val="clear" w:color="auto" w:fill="auto"/>
            <w:vAlign w:val="center"/>
          </w:tcPr>
          <w:p w14:paraId="15752BF3">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215" w:type="pct"/>
            <w:shd w:val="clear" w:color="auto" w:fill="auto"/>
            <w:vAlign w:val="center"/>
          </w:tcPr>
          <w:p w14:paraId="36EE24F5">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12</w:t>
            </w:r>
          </w:p>
        </w:tc>
        <w:tc>
          <w:tcPr>
            <w:tcW w:w="215" w:type="pct"/>
            <w:shd w:val="clear" w:color="auto" w:fill="auto"/>
            <w:vAlign w:val="center"/>
          </w:tcPr>
          <w:p w14:paraId="1593880E">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w:t>
            </w:r>
          </w:p>
        </w:tc>
        <w:tc>
          <w:tcPr>
            <w:tcW w:w="215" w:type="pct"/>
            <w:vAlign w:val="center"/>
          </w:tcPr>
          <w:p w14:paraId="3885FA50">
            <w:pPr>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w:t>
            </w:r>
          </w:p>
        </w:tc>
        <w:tc>
          <w:tcPr>
            <w:tcW w:w="216" w:type="pct"/>
            <w:vAlign w:val="center"/>
          </w:tcPr>
          <w:p w14:paraId="50E47179">
            <w:pPr>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w:t>
            </w:r>
          </w:p>
        </w:tc>
        <w:tc>
          <w:tcPr>
            <w:tcW w:w="319" w:type="pct"/>
            <w:vAlign w:val="center"/>
          </w:tcPr>
          <w:p w14:paraId="065593B1">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59C1C829">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4A9A3222">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vAlign w:val="center"/>
          </w:tcPr>
          <w:p w14:paraId="302A1FE2">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vAlign w:val="center"/>
          </w:tcPr>
          <w:p w14:paraId="63F59BBD">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vAlign w:val="center"/>
          </w:tcPr>
          <w:p w14:paraId="6D260166">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vAlign w:val="center"/>
          </w:tcPr>
          <w:p w14:paraId="1DCE08D3">
            <w:pPr>
              <w:spacing w:line="360" w:lineRule="exact"/>
              <w:jc w:val="center"/>
              <w:rPr>
                <w:rFonts w:hint="eastAsia" w:ascii="宋体" w:hAnsi="宋体" w:eastAsia="宋体" w:cs="宋体"/>
                <w:color w:val="auto"/>
                <w:kern w:val="0"/>
                <w:sz w:val="24"/>
                <w:szCs w:val="24"/>
                <w:highlight w:val="none"/>
                <w:lang w:val="en-US" w:eastAsia="zh-CN"/>
              </w:rPr>
            </w:pPr>
          </w:p>
        </w:tc>
      </w:tr>
      <w:tr w14:paraId="27FE9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 w:type="pct"/>
            <w:gridSpan w:val="2"/>
            <w:vMerge w:val="continue"/>
            <w:vAlign w:val="center"/>
          </w:tcPr>
          <w:p w14:paraId="3B8FAEFE">
            <w:pPr>
              <w:spacing w:line="360" w:lineRule="exact"/>
              <w:jc w:val="center"/>
              <w:rPr>
                <w:rFonts w:ascii="宋体" w:hAnsi="宋体" w:eastAsia="宋体" w:cs="宋体"/>
                <w:color w:val="auto"/>
                <w:kern w:val="0"/>
                <w:sz w:val="24"/>
                <w:szCs w:val="24"/>
                <w:highlight w:val="none"/>
              </w:rPr>
            </w:pPr>
          </w:p>
        </w:tc>
        <w:tc>
          <w:tcPr>
            <w:tcW w:w="405" w:type="pct"/>
            <w:vAlign w:val="center"/>
          </w:tcPr>
          <w:p w14:paraId="1E9DE356">
            <w:pPr>
              <w:numPr>
                <w:ilvl w:val="0"/>
                <w:numId w:val="9"/>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1FE28329">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餐桌</w:t>
            </w:r>
          </w:p>
        </w:tc>
        <w:tc>
          <w:tcPr>
            <w:tcW w:w="319" w:type="pct"/>
            <w:vMerge w:val="continue"/>
            <w:vAlign w:val="center"/>
          </w:tcPr>
          <w:p w14:paraId="18D724E5">
            <w:pPr>
              <w:spacing w:line="360" w:lineRule="exact"/>
              <w:jc w:val="center"/>
              <w:rPr>
                <w:rFonts w:hint="eastAsia" w:ascii="宋体" w:hAnsi="宋体" w:eastAsia="宋体" w:cs="宋体"/>
                <w:color w:val="auto"/>
                <w:kern w:val="0"/>
                <w:sz w:val="24"/>
                <w:szCs w:val="24"/>
                <w:highlight w:val="none"/>
                <w:lang w:val="en-US" w:eastAsia="zh-CN"/>
              </w:rPr>
            </w:pPr>
          </w:p>
        </w:tc>
        <w:tc>
          <w:tcPr>
            <w:tcW w:w="215" w:type="pct"/>
            <w:shd w:val="clear" w:color="auto" w:fill="auto"/>
            <w:vAlign w:val="center"/>
          </w:tcPr>
          <w:p w14:paraId="3BAF955E">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批</w:t>
            </w:r>
          </w:p>
        </w:tc>
        <w:tc>
          <w:tcPr>
            <w:tcW w:w="215" w:type="pct"/>
            <w:shd w:val="clear" w:color="auto" w:fill="auto"/>
            <w:vAlign w:val="center"/>
          </w:tcPr>
          <w:p w14:paraId="510B24D0">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215" w:type="pct"/>
            <w:shd w:val="clear" w:color="auto" w:fill="auto"/>
            <w:vAlign w:val="center"/>
          </w:tcPr>
          <w:p w14:paraId="6DFB5DAE">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215" w:type="pct"/>
            <w:shd w:val="clear" w:color="auto" w:fill="auto"/>
            <w:vAlign w:val="center"/>
          </w:tcPr>
          <w:p w14:paraId="4566F124">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216" w:type="pct"/>
            <w:shd w:val="clear" w:color="auto" w:fill="auto"/>
            <w:vAlign w:val="center"/>
          </w:tcPr>
          <w:p w14:paraId="5AE17064">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319" w:type="pct"/>
            <w:shd w:val="clear" w:color="auto" w:fill="auto"/>
            <w:vAlign w:val="center"/>
          </w:tcPr>
          <w:p w14:paraId="36E0CDF2">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shd w:val="clear" w:color="auto" w:fill="auto"/>
            <w:vAlign w:val="center"/>
          </w:tcPr>
          <w:p w14:paraId="1F9E94D9">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shd w:val="clear" w:color="auto" w:fill="auto"/>
            <w:vAlign w:val="center"/>
          </w:tcPr>
          <w:p w14:paraId="34099670">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shd w:val="clear" w:color="auto" w:fill="auto"/>
            <w:vAlign w:val="center"/>
          </w:tcPr>
          <w:p w14:paraId="2DD5787F">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shd w:val="clear" w:color="auto" w:fill="auto"/>
            <w:vAlign w:val="center"/>
          </w:tcPr>
          <w:p w14:paraId="24AF4D27">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shd w:val="clear" w:color="auto" w:fill="auto"/>
            <w:vAlign w:val="center"/>
          </w:tcPr>
          <w:p w14:paraId="2A86A52F">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shd w:val="clear" w:color="auto" w:fill="auto"/>
            <w:vAlign w:val="center"/>
          </w:tcPr>
          <w:p w14:paraId="30BFEC81">
            <w:pPr>
              <w:spacing w:line="360" w:lineRule="exact"/>
              <w:jc w:val="center"/>
              <w:rPr>
                <w:rFonts w:hint="eastAsia" w:ascii="宋体" w:hAnsi="宋体" w:eastAsia="宋体" w:cs="宋体"/>
                <w:color w:val="auto"/>
                <w:kern w:val="0"/>
                <w:sz w:val="24"/>
                <w:szCs w:val="24"/>
                <w:highlight w:val="none"/>
                <w:lang w:val="en-US" w:eastAsia="zh-CN"/>
              </w:rPr>
            </w:pPr>
          </w:p>
        </w:tc>
      </w:tr>
      <w:tr w14:paraId="1AD5D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 w:type="pct"/>
            <w:gridSpan w:val="2"/>
            <w:vMerge w:val="continue"/>
            <w:vAlign w:val="center"/>
          </w:tcPr>
          <w:p w14:paraId="18A7AC21">
            <w:pPr>
              <w:spacing w:line="360" w:lineRule="exact"/>
              <w:jc w:val="center"/>
              <w:rPr>
                <w:rFonts w:ascii="宋体" w:hAnsi="宋体" w:eastAsia="宋体" w:cs="宋体"/>
                <w:color w:val="auto"/>
                <w:kern w:val="0"/>
                <w:sz w:val="24"/>
                <w:szCs w:val="24"/>
                <w:highlight w:val="none"/>
              </w:rPr>
            </w:pPr>
          </w:p>
        </w:tc>
        <w:tc>
          <w:tcPr>
            <w:tcW w:w="405" w:type="pct"/>
            <w:vAlign w:val="center"/>
          </w:tcPr>
          <w:p w14:paraId="609765CC">
            <w:pPr>
              <w:numPr>
                <w:ilvl w:val="0"/>
                <w:numId w:val="9"/>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714468DA">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储物柜</w:t>
            </w:r>
          </w:p>
        </w:tc>
        <w:tc>
          <w:tcPr>
            <w:tcW w:w="319" w:type="pct"/>
            <w:vMerge w:val="continue"/>
            <w:vAlign w:val="center"/>
          </w:tcPr>
          <w:p w14:paraId="0763D856">
            <w:pPr>
              <w:spacing w:line="360" w:lineRule="exact"/>
              <w:jc w:val="center"/>
              <w:rPr>
                <w:rFonts w:hint="eastAsia" w:ascii="宋体" w:hAnsi="宋体" w:eastAsia="宋体" w:cs="宋体"/>
                <w:color w:val="auto"/>
                <w:kern w:val="0"/>
                <w:sz w:val="24"/>
                <w:szCs w:val="24"/>
                <w:highlight w:val="none"/>
                <w:lang w:val="en-US" w:eastAsia="zh-CN"/>
              </w:rPr>
            </w:pPr>
          </w:p>
        </w:tc>
        <w:tc>
          <w:tcPr>
            <w:tcW w:w="215" w:type="pct"/>
            <w:shd w:val="clear" w:color="auto" w:fill="auto"/>
            <w:vAlign w:val="center"/>
          </w:tcPr>
          <w:p w14:paraId="246DCE45">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批</w:t>
            </w:r>
          </w:p>
        </w:tc>
        <w:tc>
          <w:tcPr>
            <w:tcW w:w="215" w:type="pct"/>
            <w:shd w:val="clear" w:color="auto" w:fill="auto"/>
            <w:vAlign w:val="center"/>
          </w:tcPr>
          <w:p w14:paraId="0AFF8C53">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215" w:type="pct"/>
            <w:shd w:val="clear" w:color="auto" w:fill="auto"/>
            <w:vAlign w:val="center"/>
          </w:tcPr>
          <w:p w14:paraId="7AE93579">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215" w:type="pct"/>
            <w:shd w:val="clear" w:color="auto" w:fill="auto"/>
            <w:vAlign w:val="center"/>
          </w:tcPr>
          <w:p w14:paraId="56B58726">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216" w:type="pct"/>
            <w:shd w:val="clear" w:color="auto" w:fill="auto"/>
            <w:vAlign w:val="center"/>
          </w:tcPr>
          <w:p w14:paraId="35F11562">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319" w:type="pct"/>
            <w:shd w:val="clear" w:color="auto" w:fill="auto"/>
            <w:vAlign w:val="center"/>
          </w:tcPr>
          <w:p w14:paraId="6DFBE23B">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shd w:val="clear" w:color="auto" w:fill="auto"/>
            <w:vAlign w:val="center"/>
          </w:tcPr>
          <w:p w14:paraId="2F0A8BDD">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shd w:val="clear" w:color="auto" w:fill="auto"/>
            <w:vAlign w:val="center"/>
          </w:tcPr>
          <w:p w14:paraId="28846778">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shd w:val="clear" w:color="auto" w:fill="auto"/>
            <w:vAlign w:val="center"/>
          </w:tcPr>
          <w:p w14:paraId="21345849">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shd w:val="clear" w:color="auto" w:fill="auto"/>
            <w:vAlign w:val="center"/>
          </w:tcPr>
          <w:p w14:paraId="12771572">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shd w:val="clear" w:color="auto" w:fill="auto"/>
            <w:vAlign w:val="center"/>
          </w:tcPr>
          <w:p w14:paraId="50E586E2">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shd w:val="clear" w:color="auto" w:fill="auto"/>
            <w:vAlign w:val="center"/>
          </w:tcPr>
          <w:p w14:paraId="752289A4">
            <w:pPr>
              <w:spacing w:line="360" w:lineRule="exact"/>
              <w:jc w:val="center"/>
              <w:rPr>
                <w:rFonts w:hint="eastAsia" w:ascii="宋体" w:hAnsi="宋体" w:eastAsia="宋体" w:cs="宋体"/>
                <w:color w:val="auto"/>
                <w:kern w:val="0"/>
                <w:sz w:val="24"/>
                <w:szCs w:val="24"/>
                <w:highlight w:val="none"/>
                <w:lang w:val="en-US" w:eastAsia="zh-CN"/>
              </w:rPr>
            </w:pPr>
          </w:p>
        </w:tc>
      </w:tr>
      <w:tr w14:paraId="5490E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 w:type="pct"/>
            <w:gridSpan w:val="2"/>
            <w:vMerge w:val="continue"/>
            <w:vAlign w:val="center"/>
          </w:tcPr>
          <w:p w14:paraId="17380ECD">
            <w:pPr>
              <w:spacing w:line="360" w:lineRule="exact"/>
              <w:jc w:val="center"/>
              <w:rPr>
                <w:rFonts w:ascii="宋体" w:hAnsi="宋体" w:eastAsia="宋体" w:cs="宋体"/>
                <w:color w:val="auto"/>
                <w:kern w:val="0"/>
                <w:sz w:val="24"/>
                <w:szCs w:val="24"/>
                <w:highlight w:val="none"/>
              </w:rPr>
            </w:pPr>
          </w:p>
        </w:tc>
        <w:tc>
          <w:tcPr>
            <w:tcW w:w="405" w:type="pct"/>
            <w:vAlign w:val="center"/>
          </w:tcPr>
          <w:p w14:paraId="411123B7">
            <w:pPr>
              <w:numPr>
                <w:ilvl w:val="0"/>
                <w:numId w:val="9"/>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09D292F0">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储存柜</w:t>
            </w:r>
          </w:p>
        </w:tc>
        <w:tc>
          <w:tcPr>
            <w:tcW w:w="319" w:type="pct"/>
            <w:vMerge w:val="continue"/>
            <w:vAlign w:val="center"/>
          </w:tcPr>
          <w:p w14:paraId="4BCEE7C1">
            <w:pPr>
              <w:spacing w:line="360" w:lineRule="exact"/>
              <w:jc w:val="center"/>
              <w:rPr>
                <w:rFonts w:hint="eastAsia" w:ascii="宋体" w:hAnsi="宋体" w:eastAsia="宋体" w:cs="宋体"/>
                <w:color w:val="auto"/>
                <w:kern w:val="0"/>
                <w:sz w:val="24"/>
                <w:szCs w:val="24"/>
                <w:highlight w:val="none"/>
                <w:lang w:val="en-US" w:eastAsia="zh-CN"/>
              </w:rPr>
            </w:pPr>
          </w:p>
        </w:tc>
        <w:tc>
          <w:tcPr>
            <w:tcW w:w="215" w:type="pct"/>
            <w:shd w:val="clear" w:color="auto" w:fill="auto"/>
            <w:vAlign w:val="center"/>
          </w:tcPr>
          <w:p w14:paraId="28783594">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个</w:t>
            </w:r>
          </w:p>
        </w:tc>
        <w:tc>
          <w:tcPr>
            <w:tcW w:w="215" w:type="pct"/>
            <w:shd w:val="clear" w:color="auto" w:fill="auto"/>
            <w:vAlign w:val="center"/>
          </w:tcPr>
          <w:p w14:paraId="2C74D3B4">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17</w:t>
            </w:r>
          </w:p>
        </w:tc>
        <w:tc>
          <w:tcPr>
            <w:tcW w:w="215" w:type="pct"/>
            <w:shd w:val="clear" w:color="auto" w:fill="auto"/>
            <w:vAlign w:val="center"/>
          </w:tcPr>
          <w:p w14:paraId="0C99364C">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w:t>
            </w:r>
          </w:p>
        </w:tc>
        <w:tc>
          <w:tcPr>
            <w:tcW w:w="215" w:type="pct"/>
            <w:vAlign w:val="center"/>
          </w:tcPr>
          <w:p w14:paraId="6D73F974">
            <w:pPr>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w:t>
            </w:r>
          </w:p>
        </w:tc>
        <w:tc>
          <w:tcPr>
            <w:tcW w:w="216" w:type="pct"/>
            <w:vAlign w:val="center"/>
          </w:tcPr>
          <w:p w14:paraId="7DB6C88C">
            <w:pPr>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w:t>
            </w:r>
          </w:p>
        </w:tc>
        <w:tc>
          <w:tcPr>
            <w:tcW w:w="319" w:type="pct"/>
            <w:vAlign w:val="center"/>
          </w:tcPr>
          <w:p w14:paraId="3192CB02">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0A20AD2B">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14A39D05">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vAlign w:val="center"/>
          </w:tcPr>
          <w:p w14:paraId="14DEE9B3">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vAlign w:val="center"/>
          </w:tcPr>
          <w:p w14:paraId="4B2CBFE5">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vAlign w:val="center"/>
          </w:tcPr>
          <w:p w14:paraId="1F1228E5">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vAlign w:val="center"/>
          </w:tcPr>
          <w:p w14:paraId="0A958695">
            <w:pPr>
              <w:spacing w:line="360" w:lineRule="exact"/>
              <w:jc w:val="center"/>
              <w:rPr>
                <w:rFonts w:hint="eastAsia" w:ascii="宋体" w:hAnsi="宋体" w:eastAsia="宋体" w:cs="宋体"/>
                <w:color w:val="auto"/>
                <w:kern w:val="0"/>
                <w:sz w:val="24"/>
                <w:szCs w:val="24"/>
                <w:highlight w:val="none"/>
                <w:lang w:val="en-US" w:eastAsia="zh-CN"/>
              </w:rPr>
            </w:pPr>
          </w:p>
        </w:tc>
      </w:tr>
      <w:tr w14:paraId="6979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 w:type="pct"/>
            <w:gridSpan w:val="2"/>
            <w:vMerge w:val="continue"/>
            <w:vAlign w:val="center"/>
          </w:tcPr>
          <w:p w14:paraId="446357EB">
            <w:pPr>
              <w:spacing w:line="360" w:lineRule="exact"/>
              <w:jc w:val="center"/>
              <w:rPr>
                <w:rFonts w:ascii="宋体" w:hAnsi="宋体" w:eastAsia="宋体" w:cs="宋体"/>
                <w:color w:val="auto"/>
                <w:kern w:val="0"/>
                <w:sz w:val="24"/>
                <w:szCs w:val="24"/>
                <w:highlight w:val="none"/>
              </w:rPr>
            </w:pPr>
          </w:p>
        </w:tc>
        <w:tc>
          <w:tcPr>
            <w:tcW w:w="405" w:type="pct"/>
            <w:vAlign w:val="center"/>
          </w:tcPr>
          <w:p w14:paraId="0F46FEC6">
            <w:pPr>
              <w:numPr>
                <w:ilvl w:val="0"/>
                <w:numId w:val="9"/>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2283A28C">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礼品展示柜</w:t>
            </w:r>
          </w:p>
        </w:tc>
        <w:tc>
          <w:tcPr>
            <w:tcW w:w="319" w:type="pct"/>
            <w:vMerge w:val="continue"/>
            <w:vAlign w:val="center"/>
          </w:tcPr>
          <w:p w14:paraId="5C9D9889">
            <w:pPr>
              <w:spacing w:line="360" w:lineRule="exact"/>
              <w:jc w:val="center"/>
              <w:rPr>
                <w:rFonts w:hint="eastAsia" w:ascii="宋体" w:hAnsi="宋体" w:eastAsia="宋体" w:cs="宋体"/>
                <w:color w:val="auto"/>
                <w:kern w:val="0"/>
                <w:sz w:val="24"/>
                <w:szCs w:val="24"/>
                <w:highlight w:val="none"/>
                <w:lang w:val="en-US" w:eastAsia="zh-CN"/>
              </w:rPr>
            </w:pPr>
          </w:p>
        </w:tc>
        <w:tc>
          <w:tcPr>
            <w:tcW w:w="215" w:type="pct"/>
            <w:shd w:val="clear" w:color="auto" w:fill="auto"/>
            <w:vAlign w:val="center"/>
          </w:tcPr>
          <w:p w14:paraId="017B3236">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批</w:t>
            </w:r>
          </w:p>
        </w:tc>
        <w:tc>
          <w:tcPr>
            <w:tcW w:w="215" w:type="pct"/>
            <w:shd w:val="clear" w:color="auto" w:fill="auto"/>
            <w:vAlign w:val="center"/>
          </w:tcPr>
          <w:p w14:paraId="216210C6">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215" w:type="pct"/>
            <w:shd w:val="clear" w:color="auto" w:fill="auto"/>
            <w:vAlign w:val="center"/>
          </w:tcPr>
          <w:p w14:paraId="30FFD0E4">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215" w:type="pct"/>
            <w:shd w:val="clear" w:color="auto" w:fill="auto"/>
            <w:vAlign w:val="center"/>
          </w:tcPr>
          <w:p w14:paraId="0EAC6966">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216" w:type="pct"/>
            <w:shd w:val="clear" w:color="auto" w:fill="auto"/>
            <w:vAlign w:val="center"/>
          </w:tcPr>
          <w:p w14:paraId="74AB6975">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319" w:type="pct"/>
            <w:shd w:val="clear" w:color="auto" w:fill="auto"/>
            <w:vAlign w:val="center"/>
          </w:tcPr>
          <w:p w14:paraId="3C058E1D">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shd w:val="clear" w:color="auto" w:fill="auto"/>
            <w:vAlign w:val="center"/>
          </w:tcPr>
          <w:p w14:paraId="15DDE5C2">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shd w:val="clear" w:color="auto" w:fill="auto"/>
            <w:vAlign w:val="center"/>
          </w:tcPr>
          <w:p w14:paraId="71104288">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shd w:val="clear" w:color="auto" w:fill="auto"/>
            <w:vAlign w:val="center"/>
          </w:tcPr>
          <w:p w14:paraId="7911E759">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shd w:val="clear" w:color="auto" w:fill="auto"/>
            <w:vAlign w:val="center"/>
          </w:tcPr>
          <w:p w14:paraId="58B092C6">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shd w:val="clear" w:color="auto" w:fill="auto"/>
            <w:vAlign w:val="center"/>
          </w:tcPr>
          <w:p w14:paraId="6B022011">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shd w:val="clear" w:color="auto" w:fill="auto"/>
            <w:vAlign w:val="center"/>
          </w:tcPr>
          <w:p w14:paraId="6CA2E3C7">
            <w:pPr>
              <w:spacing w:line="360" w:lineRule="exact"/>
              <w:jc w:val="center"/>
              <w:rPr>
                <w:rFonts w:hint="eastAsia" w:ascii="宋体" w:hAnsi="宋体" w:eastAsia="宋体" w:cs="宋体"/>
                <w:color w:val="auto"/>
                <w:kern w:val="0"/>
                <w:sz w:val="24"/>
                <w:szCs w:val="24"/>
                <w:highlight w:val="none"/>
                <w:lang w:val="en-US" w:eastAsia="zh-CN"/>
              </w:rPr>
            </w:pPr>
          </w:p>
        </w:tc>
      </w:tr>
      <w:tr w14:paraId="17CD0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 w:type="pct"/>
            <w:gridSpan w:val="2"/>
            <w:vMerge w:val="continue"/>
            <w:vAlign w:val="center"/>
          </w:tcPr>
          <w:p w14:paraId="1E85932E">
            <w:pPr>
              <w:spacing w:line="360" w:lineRule="exact"/>
              <w:jc w:val="center"/>
              <w:rPr>
                <w:rFonts w:ascii="宋体" w:hAnsi="宋体" w:eastAsia="宋体" w:cs="宋体"/>
                <w:color w:val="auto"/>
                <w:kern w:val="0"/>
                <w:sz w:val="24"/>
                <w:szCs w:val="24"/>
                <w:highlight w:val="none"/>
              </w:rPr>
            </w:pPr>
          </w:p>
        </w:tc>
        <w:tc>
          <w:tcPr>
            <w:tcW w:w="405" w:type="pct"/>
            <w:vAlign w:val="center"/>
          </w:tcPr>
          <w:p w14:paraId="42055012">
            <w:pPr>
              <w:numPr>
                <w:ilvl w:val="0"/>
                <w:numId w:val="9"/>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54A99B56">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货架</w:t>
            </w:r>
          </w:p>
        </w:tc>
        <w:tc>
          <w:tcPr>
            <w:tcW w:w="319" w:type="pct"/>
            <w:vMerge w:val="continue"/>
            <w:vAlign w:val="center"/>
          </w:tcPr>
          <w:p w14:paraId="202EADE9">
            <w:pPr>
              <w:spacing w:line="360" w:lineRule="exact"/>
              <w:jc w:val="center"/>
              <w:rPr>
                <w:rFonts w:hint="eastAsia" w:ascii="宋体" w:hAnsi="宋体" w:eastAsia="宋体" w:cs="宋体"/>
                <w:color w:val="auto"/>
                <w:kern w:val="0"/>
                <w:sz w:val="24"/>
                <w:szCs w:val="24"/>
                <w:highlight w:val="none"/>
                <w:lang w:val="en-US" w:eastAsia="zh-CN"/>
              </w:rPr>
            </w:pPr>
          </w:p>
        </w:tc>
        <w:tc>
          <w:tcPr>
            <w:tcW w:w="215" w:type="pct"/>
            <w:shd w:val="clear" w:color="auto" w:fill="auto"/>
            <w:vAlign w:val="center"/>
          </w:tcPr>
          <w:p w14:paraId="18F079C8">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个</w:t>
            </w:r>
          </w:p>
        </w:tc>
        <w:tc>
          <w:tcPr>
            <w:tcW w:w="417" w:type="dxa"/>
            <w:shd w:val="clear" w:color="auto" w:fill="auto"/>
            <w:vAlign w:val="center"/>
          </w:tcPr>
          <w:p w14:paraId="310FE59F">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417" w:type="dxa"/>
            <w:shd w:val="clear" w:color="auto" w:fill="auto"/>
            <w:vAlign w:val="center"/>
          </w:tcPr>
          <w:p w14:paraId="6A08F95A">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0</w:t>
            </w:r>
          </w:p>
        </w:tc>
        <w:tc>
          <w:tcPr>
            <w:tcW w:w="417" w:type="dxa"/>
            <w:shd w:val="clear" w:color="auto" w:fill="auto"/>
            <w:vAlign w:val="center"/>
          </w:tcPr>
          <w:p w14:paraId="6DEBEDB1">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0</w:t>
            </w:r>
          </w:p>
        </w:tc>
        <w:tc>
          <w:tcPr>
            <w:tcW w:w="419" w:type="dxa"/>
            <w:shd w:val="clear" w:color="auto" w:fill="auto"/>
            <w:vAlign w:val="center"/>
          </w:tcPr>
          <w:p w14:paraId="0DC387D3">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319" w:type="pct"/>
            <w:shd w:val="clear" w:color="auto" w:fill="auto"/>
            <w:vAlign w:val="center"/>
          </w:tcPr>
          <w:p w14:paraId="1253FB42">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shd w:val="clear" w:color="auto" w:fill="auto"/>
            <w:vAlign w:val="center"/>
          </w:tcPr>
          <w:p w14:paraId="20AA6642">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shd w:val="clear" w:color="auto" w:fill="auto"/>
            <w:vAlign w:val="center"/>
          </w:tcPr>
          <w:p w14:paraId="5295B803">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shd w:val="clear" w:color="auto" w:fill="auto"/>
            <w:vAlign w:val="center"/>
          </w:tcPr>
          <w:p w14:paraId="42EDC72D">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shd w:val="clear" w:color="auto" w:fill="auto"/>
            <w:vAlign w:val="center"/>
          </w:tcPr>
          <w:p w14:paraId="16353DEC">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shd w:val="clear" w:color="auto" w:fill="auto"/>
            <w:vAlign w:val="center"/>
          </w:tcPr>
          <w:p w14:paraId="4056B56A">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shd w:val="clear" w:color="auto" w:fill="auto"/>
            <w:vAlign w:val="center"/>
          </w:tcPr>
          <w:p w14:paraId="6C5EFA7B">
            <w:pPr>
              <w:spacing w:line="360" w:lineRule="exact"/>
              <w:jc w:val="center"/>
              <w:rPr>
                <w:rFonts w:hint="eastAsia" w:ascii="宋体" w:hAnsi="宋体" w:eastAsia="宋体" w:cs="宋体"/>
                <w:color w:val="auto"/>
                <w:kern w:val="0"/>
                <w:sz w:val="24"/>
                <w:szCs w:val="24"/>
                <w:highlight w:val="none"/>
                <w:lang w:val="en-US" w:eastAsia="zh-CN"/>
              </w:rPr>
            </w:pPr>
          </w:p>
        </w:tc>
      </w:tr>
      <w:tr w14:paraId="5C0AF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 w:type="pct"/>
            <w:gridSpan w:val="2"/>
            <w:vMerge w:val="continue"/>
            <w:vAlign w:val="center"/>
          </w:tcPr>
          <w:p w14:paraId="2612CD4C">
            <w:pPr>
              <w:spacing w:line="360" w:lineRule="exact"/>
              <w:jc w:val="center"/>
              <w:rPr>
                <w:rFonts w:ascii="宋体" w:hAnsi="宋体" w:eastAsia="宋体" w:cs="宋体"/>
                <w:color w:val="auto"/>
                <w:kern w:val="0"/>
                <w:sz w:val="24"/>
                <w:szCs w:val="24"/>
                <w:highlight w:val="none"/>
              </w:rPr>
            </w:pPr>
          </w:p>
        </w:tc>
        <w:tc>
          <w:tcPr>
            <w:tcW w:w="405" w:type="pct"/>
            <w:vAlign w:val="center"/>
          </w:tcPr>
          <w:p w14:paraId="3B755467">
            <w:pPr>
              <w:numPr>
                <w:ilvl w:val="0"/>
                <w:numId w:val="9"/>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4EA181BE">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茶几</w:t>
            </w:r>
          </w:p>
        </w:tc>
        <w:tc>
          <w:tcPr>
            <w:tcW w:w="319" w:type="pct"/>
            <w:vMerge w:val="continue"/>
            <w:vAlign w:val="center"/>
          </w:tcPr>
          <w:p w14:paraId="14A8373D">
            <w:pPr>
              <w:spacing w:line="360" w:lineRule="exact"/>
              <w:jc w:val="center"/>
              <w:rPr>
                <w:rFonts w:hint="eastAsia" w:ascii="宋体" w:hAnsi="宋体" w:eastAsia="宋体" w:cs="宋体"/>
                <w:color w:val="auto"/>
                <w:kern w:val="0"/>
                <w:sz w:val="24"/>
                <w:szCs w:val="24"/>
                <w:highlight w:val="none"/>
                <w:lang w:val="en-US" w:eastAsia="zh-CN"/>
              </w:rPr>
            </w:pPr>
          </w:p>
        </w:tc>
        <w:tc>
          <w:tcPr>
            <w:tcW w:w="215" w:type="pct"/>
            <w:shd w:val="clear" w:color="auto" w:fill="auto"/>
            <w:vAlign w:val="center"/>
          </w:tcPr>
          <w:p w14:paraId="0187FCB3">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个</w:t>
            </w:r>
          </w:p>
        </w:tc>
        <w:tc>
          <w:tcPr>
            <w:tcW w:w="215" w:type="pct"/>
            <w:shd w:val="clear" w:color="auto" w:fill="auto"/>
            <w:vAlign w:val="center"/>
          </w:tcPr>
          <w:p w14:paraId="21F834F2">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8</w:t>
            </w:r>
          </w:p>
        </w:tc>
        <w:tc>
          <w:tcPr>
            <w:tcW w:w="215" w:type="pct"/>
            <w:shd w:val="clear" w:color="auto" w:fill="auto"/>
            <w:vAlign w:val="center"/>
          </w:tcPr>
          <w:p w14:paraId="522182D0">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w:t>
            </w:r>
          </w:p>
        </w:tc>
        <w:tc>
          <w:tcPr>
            <w:tcW w:w="215" w:type="pct"/>
            <w:vAlign w:val="center"/>
          </w:tcPr>
          <w:p w14:paraId="11FC73CA">
            <w:pPr>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p>
        </w:tc>
        <w:tc>
          <w:tcPr>
            <w:tcW w:w="216" w:type="pct"/>
            <w:vAlign w:val="center"/>
          </w:tcPr>
          <w:p w14:paraId="44FDDB17">
            <w:pPr>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c>
          <w:tcPr>
            <w:tcW w:w="319" w:type="pct"/>
            <w:vAlign w:val="center"/>
          </w:tcPr>
          <w:p w14:paraId="74B02160">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6222A2C8">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68618327">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vAlign w:val="center"/>
          </w:tcPr>
          <w:p w14:paraId="2D96D556">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vAlign w:val="center"/>
          </w:tcPr>
          <w:p w14:paraId="27C39D57">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vAlign w:val="center"/>
          </w:tcPr>
          <w:p w14:paraId="0B9F6DF6">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vAlign w:val="center"/>
          </w:tcPr>
          <w:p w14:paraId="71C49C21">
            <w:pPr>
              <w:spacing w:line="360" w:lineRule="exact"/>
              <w:jc w:val="center"/>
              <w:rPr>
                <w:rFonts w:hint="eastAsia" w:ascii="宋体" w:hAnsi="宋体" w:eastAsia="宋体" w:cs="宋体"/>
                <w:color w:val="auto"/>
                <w:kern w:val="0"/>
                <w:sz w:val="24"/>
                <w:szCs w:val="24"/>
                <w:highlight w:val="none"/>
                <w:lang w:val="en-US" w:eastAsia="zh-CN"/>
              </w:rPr>
            </w:pPr>
          </w:p>
        </w:tc>
      </w:tr>
      <w:tr w14:paraId="30B14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 w:type="pct"/>
            <w:gridSpan w:val="2"/>
            <w:vMerge w:val="continue"/>
            <w:vAlign w:val="center"/>
          </w:tcPr>
          <w:p w14:paraId="31E77F01">
            <w:pPr>
              <w:spacing w:line="360" w:lineRule="exact"/>
              <w:jc w:val="center"/>
              <w:rPr>
                <w:rFonts w:ascii="宋体" w:hAnsi="宋体" w:eastAsia="宋体" w:cs="宋体"/>
                <w:color w:val="auto"/>
                <w:kern w:val="0"/>
                <w:sz w:val="24"/>
                <w:szCs w:val="24"/>
                <w:highlight w:val="none"/>
              </w:rPr>
            </w:pPr>
          </w:p>
        </w:tc>
        <w:tc>
          <w:tcPr>
            <w:tcW w:w="405" w:type="pct"/>
            <w:vAlign w:val="center"/>
          </w:tcPr>
          <w:p w14:paraId="2C384156">
            <w:pPr>
              <w:numPr>
                <w:ilvl w:val="0"/>
                <w:numId w:val="9"/>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42516167">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备用填表桌</w:t>
            </w:r>
          </w:p>
        </w:tc>
        <w:tc>
          <w:tcPr>
            <w:tcW w:w="319" w:type="pct"/>
            <w:vMerge w:val="continue"/>
            <w:vAlign w:val="center"/>
          </w:tcPr>
          <w:p w14:paraId="2973DEB8">
            <w:pPr>
              <w:spacing w:line="360" w:lineRule="exact"/>
              <w:jc w:val="center"/>
              <w:rPr>
                <w:rFonts w:hint="eastAsia" w:ascii="宋体" w:hAnsi="宋体" w:eastAsia="宋体" w:cs="宋体"/>
                <w:color w:val="auto"/>
                <w:kern w:val="0"/>
                <w:sz w:val="24"/>
                <w:szCs w:val="24"/>
                <w:highlight w:val="none"/>
                <w:lang w:val="en-US" w:eastAsia="zh-CN"/>
              </w:rPr>
            </w:pPr>
          </w:p>
        </w:tc>
        <w:tc>
          <w:tcPr>
            <w:tcW w:w="215" w:type="pct"/>
            <w:shd w:val="clear" w:color="auto" w:fill="auto"/>
            <w:vAlign w:val="center"/>
          </w:tcPr>
          <w:p w14:paraId="52A521BD">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批</w:t>
            </w:r>
          </w:p>
        </w:tc>
        <w:tc>
          <w:tcPr>
            <w:tcW w:w="215" w:type="pct"/>
            <w:shd w:val="clear" w:color="auto" w:fill="auto"/>
            <w:vAlign w:val="center"/>
          </w:tcPr>
          <w:p w14:paraId="49AFC2C3">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215" w:type="pct"/>
            <w:shd w:val="clear" w:color="auto" w:fill="auto"/>
            <w:vAlign w:val="center"/>
          </w:tcPr>
          <w:p w14:paraId="5174CD00">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215" w:type="pct"/>
            <w:shd w:val="clear" w:color="auto" w:fill="auto"/>
            <w:vAlign w:val="center"/>
          </w:tcPr>
          <w:p w14:paraId="477296E9">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216" w:type="pct"/>
            <w:shd w:val="clear" w:color="auto" w:fill="auto"/>
            <w:vAlign w:val="center"/>
          </w:tcPr>
          <w:p w14:paraId="043132D0">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319" w:type="pct"/>
            <w:shd w:val="clear" w:color="auto" w:fill="auto"/>
            <w:vAlign w:val="center"/>
          </w:tcPr>
          <w:p w14:paraId="3094BE72">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shd w:val="clear" w:color="auto" w:fill="auto"/>
            <w:vAlign w:val="center"/>
          </w:tcPr>
          <w:p w14:paraId="3366AA96">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shd w:val="clear" w:color="auto" w:fill="auto"/>
            <w:vAlign w:val="center"/>
          </w:tcPr>
          <w:p w14:paraId="74ED87CA">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shd w:val="clear" w:color="auto" w:fill="auto"/>
            <w:vAlign w:val="center"/>
          </w:tcPr>
          <w:p w14:paraId="296BE83D">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shd w:val="clear" w:color="auto" w:fill="auto"/>
            <w:vAlign w:val="center"/>
          </w:tcPr>
          <w:p w14:paraId="72363FEA">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shd w:val="clear" w:color="auto" w:fill="auto"/>
            <w:vAlign w:val="center"/>
          </w:tcPr>
          <w:p w14:paraId="41A022D1">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shd w:val="clear" w:color="auto" w:fill="auto"/>
            <w:vAlign w:val="center"/>
          </w:tcPr>
          <w:p w14:paraId="20991618">
            <w:pPr>
              <w:spacing w:line="360" w:lineRule="exact"/>
              <w:jc w:val="center"/>
              <w:rPr>
                <w:rFonts w:hint="eastAsia" w:ascii="宋体" w:hAnsi="宋体" w:eastAsia="宋体" w:cs="宋体"/>
                <w:color w:val="auto"/>
                <w:kern w:val="0"/>
                <w:sz w:val="24"/>
                <w:szCs w:val="24"/>
                <w:highlight w:val="none"/>
                <w:lang w:val="en-US" w:eastAsia="zh-CN"/>
              </w:rPr>
            </w:pPr>
          </w:p>
        </w:tc>
      </w:tr>
      <w:tr w14:paraId="76BAE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 w:type="pct"/>
            <w:gridSpan w:val="2"/>
            <w:vMerge w:val="continue"/>
            <w:vAlign w:val="center"/>
          </w:tcPr>
          <w:p w14:paraId="2195CA08">
            <w:pPr>
              <w:spacing w:line="360" w:lineRule="exact"/>
              <w:jc w:val="center"/>
              <w:rPr>
                <w:rFonts w:ascii="宋体" w:hAnsi="宋体" w:eastAsia="宋体" w:cs="宋体"/>
                <w:color w:val="auto"/>
                <w:kern w:val="0"/>
                <w:sz w:val="24"/>
                <w:szCs w:val="24"/>
                <w:highlight w:val="none"/>
              </w:rPr>
            </w:pPr>
          </w:p>
        </w:tc>
        <w:tc>
          <w:tcPr>
            <w:tcW w:w="405" w:type="pct"/>
            <w:vAlign w:val="center"/>
          </w:tcPr>
          <w:p w14:paraId="6F471A2E">
            <w:pPr>
              <w:numPr>
                <w:ilvl w:val="0"/>
                <w:numId w:val="9"/>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54E756D7">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挂画1</w:t>
            </w:r>
          </w:p>
        </w:tc>
        <w:tc>
          <w:tcPr>
            <w:tcW w:w="319" w:type="pct"/>
            <w:vMerge w:val="continue"/>
            <w:vAlign w:val="center"/>
          </w:tcPr>
          <w:p w14:paraId="399DB123">
            <w:pPr>
              <w:spacing w:line="360" w:lineRule="exact"/>
              <w:jc w:val="center"/>
              <w:rPr>
                <w:rFonts w:hint="eastAsia" w:ascii="宋体" w:hAnsi="宋体" w:eastAsia="宋体" w:cs="宋体"/>
                <w:color w:val="auto"/>
                <w:kern w:val="0"/>
                <w:sz w:val="24"/>
                <w:szCs w:val="24"/>
                <w:highlight w:val="none"/>
                <w:lang w:val="en-US" w:eastAsia="zh-CN"/>
              </w:rPr>
            </w:pPr>
          </w:p>
        </w:tc>
        <w:tc>
          <w:tcPr>
            <w:tcW w:w="215" w:type="pct"/>
            <w:shd w:val="clear" w:color="auto" w:fill="auto"/>
            <w:vAlign w:val="center"/>
          </w:tcPr>
          <w:p w14:paraId="3842362D">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批</w:t>
            </w:r>
          </w:p>
        </w:tc>
        <w:tc>
          <w:tcPr>
            <w:tcW w:w="215" w:type="pct"/>
            <w:shd w:val="clear" w:color="auto" w:fill="auto"/>
            <w:vAlign w:val="center"/>
          </w:tcPr>
          <w:p w14:paraId="36D991A7">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215" w:type="pct"/>
            <w:shd w:val="clear" w:color="auto" w:fill="auto"/>
            <w:vAlign w:val="center"/>
          </w:tcPr>
          <w:p w14:paraId="548F7D63">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215" w:type="pct"/>
            <w:shd w:val="clear" w:color="auto" w:fill="auto"/>
            <w:vAlign w:val="center"/>
          </w:tcPr>
          <w:p w14:paraId="53D1512B">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216" w:type="pct"/>
            <w:shd w:val="clear" w:color="auto" w:fill="auto"/>
            <w:vAlign w:val="center"/>
          </w:tcPr>
          <w:p w14:paraId="66682562">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319" w:type="pct"/>
            <w:shd w:val="clear" w:color="auto" w:fill="auto"/>
            <w:vAlign w:val="center"/>
          </w:tcPr>
          <w:p w14:paraId="7A7759F7">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shd w:val="clear" w:color="auto" w:fill="auto"/>
            <w:vAlign w:val="center"/>
          </w:tcPr>
          <w:p w14:paraId="3EB6B7DC">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shd w:val="clear" w:color="auto" w:fill="auto"/>
            <w:vAlign w:val="center"/>
          </w:tcPr>
          <w:p w14:paraId="6815DD8B">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shd w:val="clear" w:color="auto" w:fill="auto"/>
            <w:vAlign w:val="center"/>
          </w:tcPr>
          <w:p w14:paraId="5A0CD47A">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shd w:val="clear" w:color="auto" w:fill="auto"/>
            <w:vAlign w:val="center"/>
          </w:tcPr>
          <w:p w14:paraId="3D59DDC3">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shd w:val="clear" w:color="auto" w:fill="auto"/>
            <w:vAlign w:val="center"/>
          </w:tcPr>
          <w:p w14:paraId="062C36AC">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shd w:val="clear" w:color="auto" w:fill="auto"/>
            <w:vAlign w:val="center"/>
          </w:tcPr>
          <w:p w14:paraId="234C37CF">
            <w:pPr>
              <w:spacing w:line="360" w:lineRule="exact"/>
              <w:jc w:val="center"/>
              <w:rPr>
                <w:rFonts w:hint="eastAsia" w:ascii="宋体" w:hAnsi="宋体" w:eastAsia="宋体" w:cs="宋体"/>
                <w:color w:val="auto"/>
                <w:kern w:val="0"/>
                <w:sz w:val="24"/>
                <w:szCs w:val="24"/>
                <w:highlight w:val="none"/>
                <w:lang w:val="en-US" w:eastAsia="zh-CN"/>
              </w:rPr>
            </w:pPr>
          </w:p>
        </w:tc>
      </w:tr>
      <w:tr w14:paraId="2F183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 w:type="pct"/>
            <w:gridSpan w:val="2"/>
            <w:vMerge w:val="continue"/>
            <w:vAlign w:val="center"/>
          </w:tcPr>
          <w:p w14:paraId="70C7F7AA">
            <w:pPr>
              <w:spacing w:line="360" w:lineRule="exact"/>
              <w:jc w:val="center"/>
              <w:rPr>
                <w:rFonts w:ascii="宋体" w:hAnsi="宋体" w:eastAsia="宋体" w:cs="宋体"/>
                <w:color w:val="auto"/>
                <w:kern w:val="0"/>
                <w:sz w:val="24"/>
                <w:szCs w:val="24"/>
                <w:highlight w:val="none"/>
              </w:rPr>
            </w:pPr>
          </w:p>
        </w:tc>
        <w:tc>
          <w:tcPr>
            <w:tcW w:w="405" w:type="pct"/>
            <w:vAlign w:val="center"/>
          </w:tcPr>
          <w:p w14:paraId="5674DD35">
            <w:pPr>
              <w:numPr>
                <w:ilvl w:val="0"/>
                <w:numId w:val="9"/>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37691B83">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挂画2</w:t>
            </w:r>
          </w:p>
        </w:tc>
        <w:tc>
          <w:tcPr>
            <w:tcW w:w="319" w:type="pct"/>
            <w:vMerge w:val="continue"/>
            <w:vAlign w:val="center"/>
          </w:tcPr>
          <w:p w14:paraId="299B24E9">
            <w:pPr>
              <w:spacing w:line="360" w:lineRule="exact"/>
              <w:jc w:val="center"/>
              <w:rPr>
                <w:rFonts w:hint="eastAsia" w:ascii="宋体" w:hAnsi="宋体" w:eastAsia="宋体" w:cs="宋体"/>
                <w:color w:val="auto"/>
                <w:kern w:val="0"/>
                <w:sz w:val="24"/>
                <w:szCs w:val="24"/>
                <w:highlight w:val="none"/>
                <w:lang w:val="en-US" w:eastAsia="zh-CN"/>
              </w:rPr>
            </w:pPr>
          </w:p>
        </w:tc>
        <w:tc>
          <w:tcPr>
            <w:tcW w:w="215" w:type="pct"/>
            <w:shd w:val="clear" w:color="auto" w:fill="auto"/>
            <w:vAlign w:val="center"/>
          </w:tcPr>
          <w:p w14:paraId="5A9C545A">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批</w:t>
            </w:r>
          </w:p>
        </w:tc>
        <w:tc>
          <w:tcPr>
            <w:tcW w:w="417" w:type="dxa"/>
            <w:shd w:val="clear" w:color="auto" w:fill="auto"/>
            <w:vAlign w:val="center"/>
          </w:tcPr>
          <w:p w14:paraId="6BFF9D18">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2</w:t>
            </w:r>
          </w:p>
        </w:tc>
        <w:tc>
          <w:tcPr>
            <w:tcW w:w="417" w:type="dxa"/>
            <w:shd w:val="clear" w:color="auto" w:fill="auto"/>
            <w:vAlign w:val="center"/>
          </w:tcPr>
          <w:p w14:paraId="2B33AF4A">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417" w:type="dxa"/>
            <w:shd w:val="clear" w:color="auto" w:fill="auto"/>
            <w:vAlign w:val="center"/>
          </w:tcPr>
          <w:p w14:paraId="738B508E">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419" w:type="dxa"/>
            <w:shd w:val="clear" w:color="auto" w:fill="auto"/>
            <w:vAlign w:val="center"/>
          </w:tcPr>
          <w:p w14:paraId="3B385ABA">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0</w:t>
            </w:r>
          </w:p>
        </w:tc>
        <w:tc>
          <w:tcPr>
            <w:tcW w:w="319" w:type="pct"/>
            <w:shd w:val="clear" w:color="auto" w:fill="auto"/>
            <w:vAlign w:val="center"/>
          </w:tcPr>
          <w:p w14:paraId="0ACDEAEC">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shd w:val="clear" w:color="auto" w:fill="auto"/>
            <w:vAlign w:val="center"/>
          </w:tcPr>
          <w:p w14:paraId="24C9CF4C">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shd w:val="clear" w:color="auto" w:fill="auto"/>
            <w:vAlign w:val="center"/>
          </w:tcPr>
          <w:p w14:paraId="2949065B">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shd w:val="clear" w:color="auto" w:fill="auto"/>
            <w:vAlign w:val="center"/>
          </w:tcPr>
          <w:p w14:paraId="1EB808F1">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shd w:val="clear" w:color="auto" w:fill="auto"/>
            <w:vAlign w:val="center"/>
          </w:tcPr>
          <w:p w14:paraId="205A48D3">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shd w:val="clear" w:color="auto" w:fill="auto"/>
            <w:vAlign w:val="center"/>
          </w:tcPr>
          <w:p w14:paraId="3C52B6B1">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shd w:val="clear" w:color="auto" w:fill="auto"/>
            <w:vAlign w:val="center"/>
          </w:tcPr>
          <w:p w14:paraId="5A52032B">
            <w:pPr>
              <w:spacing w:line="360" w:lineRule="exact"/>
              <w:jc w:val="center"/>
              <w:rPr>
                <w:rFonts w:hint="eastAsia" w:ascii="宋体" w:hAnsi="宋体" w:eastAsia="宋体" w:cs="宋体"/>
                <w:color w:val="auto"/>
                <w:kern w:val="0"/>
                <w:sz w:val="24"/>
                <w:szCs w:val="24"/>
                <w:highlight w:val="none"/>
                <w:lang w:val="en-US" w:eastAsia="zh-CN"/>
              </w:rPr>
            </w:pPr>
          </w:p>
        </w:tc>
      </w:tr>
      <w:tr w14:paraId="3C7CD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 w:type="pct"/>
            <w:gridSpan w:val="2"/>
            <w:vMerge w:val="continue"/>
            <w:vAlign w:val="center"/>
          </w:tcPr>
          <w:p w14:paraId="598786EA">
            <w:pPr>
              <w:spacing w:line="360" w:lineRule="exact"/>
              <w:jc w:val="center"/>
              <w:rPr>
                <w:rFonts w:ascii="宋体" w:hAnsi="宋体" w:eastAsia="宋体" w:cs="宋体"/>
                <w:color w:val="auto"/>
                <w:kern w:val="0"/>
                <w:sz w:val="24"/>
                <w:szCs w:val="24"/>
                <w:highlight w:val="none"/>
              </w:rPr>
            </w:pPr>
          </w:p>
        </w:tc>
        <w:tc>
          <w:tcPr>
            <w:tcW w:w="405" w:type="pct"/>
            <w:vAlign w:val="center"/>
          </w:tcPr>
          <w:p w14:paraId="09FB94FC">
            <w:pPr>
              <w:numPr>
                <w:ilvl w:val="0"/>
                <w:numId w:val="9"/>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73AEBCCA">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工作椅</w:t>
            </w:r>
          </w:p>
        </w:tc>
        <w:tc>
          <w:tcPr>
            <w:tcW w:w="319" w:type="pct"/>
            <w:vMerge w:val="continue"/>
            <w:vAlign w:val="center"/>
          </w:tcPr>
          <w:p w14:paraId="133635C4">
            <w:pPr>
              <w:spacing w:line="360" w:lineRule="exact"/>
              <w:jc w:val="center"/>
              <w:rPr>
                <w:rFonts w:hint="eastAsia" w:ascii="宋体" w:hAnsi="宋体" w:eastAsia="宋体" w:cs="宋体"/>
                <w:color w:val="auto"/>
                <w:kern w:val="0"/>
                <w:sz w:val="24"/>
                <w:szCs w:val="24"/>
                <w:highlight w:val="none"/>
                <w:lang w:val="en-US" w:eastAsia="zh-CN"/>
              </w:rPr>
            </w:pPr>
          </w:p>
        </w:tc>
        <w:tc>
          <w:tcPr>
            <w:tcW w:w="215" w:type="pct"/>
            <w:shd w:val="clear" w:color="auto" w:fill="auto"/>
            <w:vAlign w:val="center"/>
          </w:tcPr>
          <w:p w14:paraId="24A5B7F9">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215" w:type="pct"/>
            <w:shd w:val="clear" w:color="auto" w:fill="auto"/>
            <w:vAlign w:val="center"/>
          </w:tcPr>
          <w:p w14:paraId="73A8C130">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15</w:t>
            </w:r>
          </w:p>
        </w:tc>
        <w:tc>
          <w:tcPr>
            <w:tcW w:w="215" w:type="pct"/>
            <w:shd w:val="clear" w:color="auto" w:fill="auto"/>
            <w:vAlign w:val="center"/>
          </w:tcPr>
          <w:p w14:paraId="4C6A7888">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w:t>
            </w:r>
          </w:p>
        </w:tc>
        <w:tc>
          <w:tcPr>
            <w:tcW w:w="215" w:type="pct"/>
            <w:vAlign w:val="center"/>
          </w:tcPr>
          <w:p w14:paraId="4F382DD9">
            <w:pPr>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w:t>
            </w:r>
          </w:p>
        </w:tc>
        <w:tc>
          <w:tcPr>
            <w:tcW w:w="216" w:type="pct"/>
            <w:vAlign w:val="center"/>
          </w:tcPr>
          <w:p w14:paraId="0150EE65">
            <w:pPr>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w:t>
            </w:r>
          </w:p>
        </w:tc>
        <w:tc>
          <w:tcPr>
            <w:tcW w:w="319" w:type="pct"/>
            <w:vAlign w:val="center"/>
          </w:tcPr>
          <w:p w14:paraId="790BE2F2">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48E2DE31">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05D84F70">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vAlign w:val="center"/>
          </w:tcPr>
          <w:p w14:paraId="3F77FF77">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vAlign w:val="center"/>
          </w:tcPr>
          <w:p w14:paraId="352C8C8B">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vAlign w:val="center"/>
          </w:tcPr>
          <w:p w14:paraId="2AAAC7E8">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vAlign w:val="center"/>
          </w:tcPr>
          <w:p w14:paraId="359EC1A3">
            <w:pPr>
              <w:spacing w:line="360" w:lineRule="exact"/>
              <w:jc w:val="center"/>
              <w:rPr>
                <w:rFonts w:hint="eastAsia" w:ascii="宋体" w:hAnsi="宋体" w:eastAsia="宋体" w:cs="宋体"/>
                <w:color w:val="auto"/>
                <w:kern w:val="0"/>
                <w:sz w:val="24"/>
                <w:szCs w:val="24"/>
                <w:highlight w:val="none"/>
                <w:lang w:val="en-US" w:eastAsia="zh-CN"/>
              </w:rPr>
            </w:pPr>
          </w:p>
        </w:tc>
      </w:tr>
      <w:tr w14:paraId="13883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 w:type="pct"/>
            <w:gridSpan w:val="2"/>
            <w:vMerge w:val="continue"/>
            <w:vAlign w:val="center"/>
          </w:tcPr>
          <w:p w14:paraId="3F6BB974">
            <w:pPr>
              <w:spacing w:line="360" w:lineRule="exact"/>
              <w:jc w:val="center"/>
              <w:rPr>
                <w:rFonts w:ascii="宋体" w:hAnsi="宋体" w:eastAsia="宋体" w:cs="宋体"/>
                <w:color w:val="auto"/>
                <w:kern w:val="0"/>
                <w:sz w:val="24"/>
                <w:szCs w:val="24"/>
                <w:highlight w:val="none"/>
              </w:rPr>
            </w:pPr>
          </w:p>
        </w:tc>
        <w:tc>
          <w:tcPr>
            <w:tcW w:w="405" w:type="pct"/>
            <w:vAlign w:val="center"/>
          </w:tcPr>
          <w:p w14:paraId="6576CDF2">
            <w:pPr>
              <w:numPr>
                <w:ilvl w:val="0"/>
                <w:numId w:val="9"/>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13B314A5">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冷暖空气调节系统</w:t>
            </w:r>
          </w:p>
        </w:tc>
        <w:tc>
          <w:tcPr>
            <w:tcW w:w="319" w:type="pct"/>
            <w:vMerge w:val="continue"/>
            <w:vAlign w:val="center"/>
          </w:tcPr>
          <w:p w14:paraId="2DC027BB">
            <w:pPr>
              <w:spacing w:line="360" w:lineRule="exact"/>
              <w:jc w:val="center"/>
              <w:rPr>
                <w:rFonts w:hint="eastAsia" w:ascii="宋体" w:hAnsi="宋体" w:eastAsia="宋体" w:cs="宋体"/>
                <w:color w:val="auto"/>
                <w:kern w:val="0"/>
                <w:sz w:val="24"/>
                <w:szCs w:val="24"/>
                <w:highlight w:val="none"/>
                <w:lang w:val="en-US" w:eastAsia="zh-CN"/>
              </w:rPr>
            </w:pPr>
          </w:p>
        </w:tc>
        <w:tc>
          <w:tcPr>
            <w:tcW w:w="215" w:type="pct"/>
            <w:shd w:val="clear" w:color="auto" w:fill="auto"/>
            <w:vAlign w:val="center"/>
          </w:tcPr>
          <w:p w14:paraId="176FF05E">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215" w:type="pct"/>
            <w:shd w:val="clear" w:color="auto" w:fill="auto"/>
            <w:vAlign w:val="center"/>
          </w:tcPr>
          <w:p w14:paraId="77076AD4">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7</w:t>
            </w:r>
          </w:p>
        </w:tc>
        <w:tc>
          <w:tcPr>
            <w:tcW w:w="215" w:type="pct"/>
            <w:shd w:val="clear" w:color="auto" w:fill="auto"/>
            <w:vAlign w:val="center"/>
          </w:tcPr>
          <w:p w14:paraId="38DC6C0F">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p>
        </w:tc>
        <w:tc>
          <w:tcPr>
            <w:tcW w:w="215" w:type="pct"/>
            <w:vAlign w:val="center"/>
          </w:tcPr>
          <w:p w14:paraId="29BF41F4">
            <w:pPr>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c>
          <w:tcPr>
            <w:tcW w:w="216" w:type="pct"/>
            <w:vAlign w:val="center"/>
          </w:tcPr>
          <w:p w14:paraId="16BB205D">
            <w:pPr>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p>
        </w:tc>
        <w:tc>
          <w:tcPr>
            <w:tcW w:w="319" w:type="pct"/>
            <w:vAlign w:val="center"/>
          </w:tcPr>
          <w:p w14:paraId="303B4895">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3F204B31">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6CD708BF">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vAlign w:val="center"/>
          </w:tcPr>
          <w:p w14:paraId="1AC3F75D">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vAlign w:val="center"/>
          </w:tcPr>
          <w:p w14:paraId="2A9B53AF">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vAlign w:val="center"/>
          </w:tcPr>
          <w:p w14:paraId="4B660DEC">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vAlign w:val="center"/>
          </w:tcPr>
          <w:p w14:paraId="0B9BEADE">
            <w:pPr>
              <w:spacing w:line="360" w:lineRule="exact"/>
              <w:jc w:val="center"/>
              <w:rPr>
                <w:rFonts w:hint="eastAsia" w:ascii="宋体" w:hAnsi="宋体" w:eastAsia="宋体" w:cs="宋体"/>
                <w:color w:val="auto"/>
                <w:kern w:val="0"/>
                <w:sz w:val="24"/>
                <w:szCs w:val="24"/>
                <w:highlight w:val="none"/>
                <w:lang w:val="en-US" w:eastAsia="zh-CN"/>
              </w:rPr>
            </w:pPr>
          </w:p>
        </w:tc>
      </w:tr>
      <w:tr w14:paraId="62032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 w:type="pct"/>
            <w:gridSpan w:val="2"/>
            <w:vMerge w:val="continue"/>
            <w:vAlign w:val="center"/>
          </w:tcPr>
          <w:p w14:paraId="072DA365">
            <w:pPr>
              <w:spacing w:line="360" w:lineRule="exact"/>
              <w:jc w:val="center"/>
              <w:rPr>
                <w:rFonts w:ascii="宋体" w:hAnsi="宋体" w:eastAsia="宋体" w:cs="宋体"/>
                <w:color w:val="auto"/>
                <w:kern w:val="0"/>
                <w:sz w:val="24"/>
                <w:szCs w:val="24"/>
                <w:highlight w:val="none"/>
              </w:rPr>
            </w:pPr>
          </w:p>
        </w:tc>
        <w:tc>
          <w:tcPr>
            <w:tcW w:w="405" w:type="pct"/>
            <w:vAlign w:val="center"/>
          </w:tcPr>
          <w:p w14:paraId="55844F74">
            <w:pPr>
              <w:numPr>
                <w:ilvl w:val="0"/>
                <w:numId w:val="9"/>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086DC52E">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音响系统</w:t>
            </w:r>
          </w:p>
        </w:tc>
        <w:tc>
          <w:tcPr>
            <w:tcW w:w="319" w:type="pct"/>
            <w:vMerge w:val="continue"/>
            <w:vAlign w:val="center"/>
          </w:tcPr>
          <w:p w14:paraId="725A2C8F">
            <w:pPr>
              <w:spacing w:line="360" w:lineRule="exact"/>
              <w:jc w:val="center"/>
              <w:rPr>
                <w:rFonts w:hint="eastAsia" w:ascii="宋体" w:hAnsi="宋体" w:eastAsia="宋体" w:cs="宋体"/>
                <w:color w:val="auto"/>
                <w:kern w:val="0"/>
                <w:sz w:val="24"/>
                <w:szCs w:val="24"/>
                <w:highlight w:val="none"/>
                <w:lang w:val="en-US" w:eastAsia="zh-CN"/>
              </w:rPr>
            </w:pPr>
          </w:p>
        </w:tc>
        <w:tc>
          <w:tcPr>
            <w:tcW w:w="215" w:type="pct"/>
            <w:shd w:val="clear" w:color="auto" w:fill="auto"/>
            <w:vAlign w:val="center"/>
          </w:tcPr>
          <w:p w14:paraId="43B698B3">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项</w:t>
            </w:r>
          </w:p>
        </w:tc>
        <w:tc>
          <w:tcPr>
            <w:tcW w:w="215" w:type="pct"/>
            <w:shd w:val="clear" w:color="auto" w:fill="auto"/>
            <w:vAlign w:val="center"/>
          </w:tcPr>
          <w:p w14:paraId="352763DB">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215" w:type="pct"/>
            <w:shd w:val="clear" w:color="auto" w:fill="auto"/>
            <w:vAlign w:val="center"/>
          </w:tcPr>
          <w:p w14:paraId="6AA67611">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215" w:type="pct"/>
            <w:shd w:val="clear" w:color="auto" w:fill="auto"/>
            <w:vAlign w:val="center"/>
          </w:tcPr>
          <w:p w14:paraId="06A9BBBC">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216" w:type="pct"/>
            <w:shd w:val="clear" w:color="auto" w:fill="auto"/>
            <w:vAlign w:val="center"/>
          </w:tcPr>
          <w:p w14:paraId="4160F610">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319" w:type="pct"/>
            <w:shd w:val="clear" w:color="auto" w:fill="auto"/>
            <w:vAlign w:val="center"/>
          </w:tcPr>
          <w:p w14:paraId="595A0FD5">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shd w:val="clear" w:color="auto" w:fill="auto"/>
            <w:vAlign w:val="center"/>
          </w:tcPr>
          <w:p w14:paraId="5392BAAA">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shd w:val="clear" w:color="auto" w:fill="auto"/>
            <w:vAlign w:val="center"/>
          </w:tcPr>
          <w:p w14:paraId="3CB5C164">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shd w:val="clear" w:color="auto" w:fill="auto"/>
            <w:vAlign w:val="center"/>
          </w:tcPr>
          <w:p w14:paraId="5D5163F5">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shd w:val="clear" w:color="auto" w:fill="auto"/>
            <w:vAlign w:val="center"/>
          </w:tcPr>
          <w:p w14:paraId="55D4F0CC">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shd w:val="clear" w:color="auto" w:fill="auto"/>
            <w:vAlign w:val="center"/>
          </w:tcPr>
          <w:p w14:paraId="4F495175">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shd w:val="clear" w:color="auto" w:fill="auto"/>
            <w:vAlign w:val="center"/>
          </w:tcPr>
          <w:p w14:paraId="0F04B84C">
            <w:pPr>
              <w:spacing w:line="360" w:lineRule="exact"/>
              <w:jc w:val="center"/>
              <w:rPr>
                <w:rFonts w:hint="eastAsia" w:ascii="宋体" w:hAnsi="宋体" w:eastAsia="宋体" w:cs="宋体"/>
                <w:color w:val="auto"/>
                <w:kern w:val="0"/>
                <w:sz w:val="24"/>
                <w:szCs w:val="24"/>
                <w:highlight w:val="none"/>
                <w:lang w:val="en-US" w:eastAsia="zh-CN"/>
              </w:rPr>
            </w:pPr>
          </w:p>
        </w:tc>
      </w:tr>
      <w:tr w14:paraId="088FA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 w:type="pct"/>
            <w:gridSpan w:val="2"/>
            <w:vMerge w:val="continue"/>
            <w:vAlign w:val="center"/>
          </w:tcPr>
          <w:p w14:paraId="1AB32048">
            <w:pPr>
              <w:spacing w:line="360" w:lineRule="exact"/>
              <w:jc w:val="center"/>
              <w:rPr>
                <w:rFonts w:ascii="宋体" w:hAnsi="宋体" w:eastAsia="宋体" w:cs="宋体"/>
                <w:color w:val="auto"/>
                <w:kern w:val="0"/>
                <w:sz w:val="24"/>
                <w:szCs w:val="24"/>
                <w:highlight w:val="none"/>
              </w:rPr>
            </w:pPr>
          </w:p>
        </w:tc>
        <w:tc>
          <w:tcPr>
            <w:tcW w:w="405" w:type="pct"/>
            <w:vAlign w:val="center"/>
          </w:tcPr>
          <w:p w14:paraId="02C723D7">
            <w:pPr>
              <w:numPr>
                <w:ilvl w:val="0"/>
                <w:numId w:val="9"/>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5C66E2C5">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全屋智能化系统</w:t>
            </w:r>
          </w:p>
        </w:tc>
        <w:tc>
          <w:tcPr>
            <w:tcW w:w="319" w:type="pct"/>
            <w:vMerge w:val="continue"/>
            <w:vAlign w:val="center"/>
          </w:tcPr>
          <w:p w14:paraId="3CC5FB3E">
            <w:pPr>
              <w:spacing w:line="360" w:lineRule="exact"/>
              <w:jc w:val="center"/>
              <w:rPr>
                <w:rFonts w:hint="eastAsia" w:ascii="宋体" w:hAnsi="宋体" w:eastAsia="宋体" w:cs="宋体"/>
                <w:color w:val="auto"/>
                <w:kern w:val="0"/>
                <w:sz w:val="24"/>
                <w:szCs w:val="24"/>
                <w:highlight w:val="none"/>
                <w:lang w:val="en-US" w:eastAsia="zh-CN"/>
              </w:rPr>
            </w:pPr>
          </w:p>
        </w:tc>
        <w:tc>
          <w:tcPr>
            <w:tcW w:w="215" w:type="pct"/>
            <w:shd w:val="clear" w:color="auto" w:fill="auto"/>
            <w:vAlign w:val="center"/>
          </w:tcPr>
          <w:p w14:paraId="02EC86F8">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项</w:t>
            </w:r>
          </w:p>
        </w:tc>
        <w:tc>
          <w:tcPr>
            <w:tcW w:w="215" w:type="pct"/>
            <w:shd w:val="clear" w:color="auto" w:fill="auto"/>
            <w:vAlign w:val="center"/>
          </w:tcPr>
          <w:p w14:paraId="39E2C499">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215" w:type="pct"/>
            <w:shd w:val="clear" w:color="auto" w:fill="auto"/>
            <w:vAlign w:val="center"/>
          </w:tcPr>
          <w:p w14:paraId="3BAD71D2">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215" w:type="pct"/>
            <w:shd w:val="clear" w:color="auto" w:fill="auto"/>
            <w:vAlign w:val="center"/>
          </w:tcPr>
          <w:p w14:paraId="6943817E">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216" w:type="pct"/>
            <w:shd w:val="clear" w:color="auto" w:fill="auto"/>
            <w:vAlign w:val="center"/>
          </w:tcPr>
          <w:p w14:paraId="35E881F8">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319" w:type="pct"/>
            <w:shd w:val="clear" w:color="auto" w:fill="auto"/>
            <w:vAlign w:val="center"/>
          </w:tcPr>
          <w:p w14:paraId="4FBFFDFC">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shd w:val="clear" w:color="auto" w:fill="auto"/>
            <w:vAlign w:val="center"/>
          </w:tcPr>
          <w:p w14:paraId="56688E67">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shd w:val="clear" w:color="auto" w:fill="auto"/>
            <w:vAlign w:val="center"/>
          </w:tcPr>
          <w:p w14:paraId="4CB0797E">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shd w:val="clear" w:color="auto" w:fill="auto"/>
            <w:vAlign w:val="center"/>
          </w:tcPr>
          <w:p w14:paraId="0B6BBAC0">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shd w:val="clear" w:color="auto" w:fill="auto"/>
            <w:vAlign w:val="center"/>
          </w:tcPr>
          <w:p w14:paraId="5691788E">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shd w:val="clear" w:color="auto" w:fill="auto"/>
            <w:vAlign w:val="center"/>
          </w:tcPr>
          <w:p w14:paraId="76F30A59">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shd w:val="clear" w:color="auto" w:fill="auto"/>
            <w:vAlign w:val="center"/>
          </w:tcPr>
          <w:p w14:paraId="42F18D81">
            <w:pPr>
              <w:spacing w:line="360" w:lineRule="exact"/>
              <w:jc w:val="center"/>
              <w:rPr>
                <w:rFonts w:hint="eastAsia" w:ascii="宋体" w:hAnsi="宋体" w:eastAsia="宋体" w:cs="宋体"/>
                <w:color w:val="auto"/>
                <w:kern w:val="0"/>
                <w:sz w:val="24"/>
                <w:szCs w:val="24"/>
                <w:highlight w:val="none"/>
                <w:lang w:val="en-US" w:eastAsia="zh-CN"/>
              </w:rPr>
            </w:pPr>
          </w:p>
        </w:tc>
      </w:tr>
      <w:tr w14:paraId="5B957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 w:type="pct"/>
            <w:gridSpan w:val="2"/>
            <w:vMerge w:val="continue"/>
            <w:vAlign w:val="center"/>
          </w:tcPr>
          <w:p w14:paraId="1A7DE165">
            <w:pPr>
              <w:spacing w:line="360" w:lineRule="exact"/>
              <w:jc w:val="center"/>
              <w:rPr>
                <w:rFonts w:ascii="宋体" w:hAnsi="宋体" w:eastAsia="宋体" w:cs="宋体"/>
                <w:color w:val="auto"/>
                <w:kern w:val="0"/>
                <w:sz w:val="24"/>
                <w:szCs w:val="24"/>
                <w:highlight w:val="none"/>
              </w:rPr>
            </w:pPr>
          </w:p>
        </w:tc>
        <w:tc>
          <w:tcPr>
            <w:tcW w:w="405" w:type="pct"/>
            <w:vAlign w:val="center"/>
          </w:tcPr>
          <w:p w14:paraId="26F29E76">
            <w:pPr>
              <w:numPr>
                <w:ilvl w:val="0"/>
                <w:numId w:val="9"/>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1A963AF4">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无线路由器</w:t>
            </w:r>
          </w:p>
        </w:tc>
        <w:tc>
          <w:tcPr>
            <w:tcW w:w="319" w:type="pct"/>
            <w:vMerge w:val="continue"/>
            <w:vAlign w:val="center"/>
          </w:tcPr>
          <w:p w14:paraId="70162EA4">
            <w:pPr>
              <w:spacing w:line="360" w:lineRule="exact"/>
              <w:jc w:val="center"/>
              <w:rPr>
                <w:rFonts w:hint="eastAsia" w:ascii="宋体" w:hAnsi="宋体" w:eastAsia="宋体" w:cs="宋体"/>
                <w:color w:val="auto"/>
                <w:kern w:val="0"/>
                <w:sz w:val="24"/>
                <w:szCs w:val="24"/>
                <w:highlight w:val="none"/>
                <w:lang w:val="en-US" w:eastAsia="zh-CN"/>
              </w:rPr>
            </w:pPr>
          </w:p>
        </w:tc>
        <w:tc>
          <w:tcPr>
            <w:tcW w:w="215" w:type="pct"/>
            <w:shd w:val="clear" w:color="auto" w:fill="auto"/>
            <w:vAlign w:val="center"/>
          </w:tcPr>
          <w:p w14:paraId="14D63E49">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215" w:type="pct"/>
            <w:shd w:val="clear" w:color="auto" w:fill="auto"/>
            <w:vAlign w:val="center"/>
          </w:tcPr>
          <w:p w14:paraId="45E42A38">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215" w:type="pct"/>
            <w:shd w:val="clear" w:color="auto" w:fill="auto"/>
            <w:vAlign w:val="center"/>
          </w:tcPr>
          <w:p w14:paraId="742BFC87">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215" w:type="pct"/>
            <w:shd w:val="clear" w:color="auto" w:fill="auto"/>
            <w:vAlign w:val="center"/>
          </w:tcPr>
          <w:p w14:paraId="2CA8FF4E">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216" w:type="pct"/>
            <w:shd w:val="clear" w:color="auto" w:fill="auto"/>
            <w:vAlign w:val="center"/>
          </w:tcPr>
          <w:p w14:paraId="2D432B48">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319" w:type="pct"/>
            <w:shd w:val="clear" w:color="auto" w:fill="auto"/>
            <w:vAlign w:val="center"/>
          </w:tcPr>
          <w:p w14:paraId="2B8F0B78">
            <w:pPr>
              <w:spacing w:line="360" w:lineRule="exact"/>
              <w:jc w:val="center"/>
              <w:rPr>
                <w:rFonts w:hint="eastAsia" w:ascii="宋体" w:hAnsi="宋体" w:eastAsia="宋体" w:cs="宋体"/>
                <w:color w:val="auto"/>
                <w:kern w:val="0"/>
                <w:sz w:val="24"/>
                <w:szCs w:val="24"/>
                <w:highlight w:val="none"/>
                <w:lang w:val="en-US" w:eastAsia="zh-CN" w:bidi="ar-SA"/>
              </w:rPr>
            </w:pPr>
          </w:p>
        </w:tc>
        <w:tc>
          <w:tcPr>
            <w:tcW w:w="319" w:type="pct"/>
            <w:shd w:val="clear" w:color="auto" w:fill="auto"/>
            <w:vAlign w:val="center"/>
          </w:tcPr>
          <w:p w14:paraId="7EA0140F">
            <w:pPr>
              <w:spacing w:line="360" w:lineRule="exact"/>
              <w:jc w:val="center"/>
              <w:rPr>
                <w:rFonts w:hint="eastAsia" w:ascii="宋体" w:hAnsi="宋体" w:eastAsia="宋体" w:cs="宋体"/>
                <w:color w:val="auto"/>
                <w:kern w:val="0"/>
                <w:sz w:val="24"/>
                <w:szCs w:val="24"/>
                <w:highlight w:val="none"/>
                <w:lang w:val="en-US" w:eastAsia="zh-CN" w:bidi="ar-SA"/>
              </w:rPr>
            </w:pPr>
          </w:p>
        </w:tc>
        <w:tc>
          <w:tcPr>
            <w:tcW w:w="319" w:type="pct"/>
            <w:shd w:val="clear" w:color="auto" w:fill="auto"/>
            <w:vAlign w:val="center"/>
          </w:tcPr>
          <w:p w14:paraId="73CB0CE7">
            <w:pPr>
              <w:spacing w:line="360" w:lineRule="exact"/>
              <w:jc w:val="center"/>
              <w:rPr>
                <w:rFonts w:hint="eastAsia" w:ascii="宋体" w:hAnsi="宋体" w:eastAsia="宋体" w:cs="宋体"/>
                <w:color w:val="auto"/>
                <w:kern w:val="0"/>
                <w:sz w:val="24"/>
                <w:szCs w:val="24"/>
                <w:highlight w:val="none"/>
                <w:lang w:val="en-US" w:eastAsia="zh-CN" w:bidi="ar-SA"/>
              </w:rPr>
            </w:pPr>
          </w:p>
        </w:tc>
        <w:tc>
          <w:tcPr>
            <w:tcW w:w="423" w:type="pct"/>
            <w:shd w:val="clear" w:color="auto" w:fill="auto"/>
            <w:vAlign w:val="center"/>
          </w:tcPr>
          <w:p w14:paraId="1A3C82D5">
            <w:pPr>
              <w:spacing w:line="360" w:lineRule="exact"/>
              <w:jc w:val="center"/>
              <w:rPr>
                <w:rFonts w:hint="eastAsia" w:ascii="宋体" w:hAnsi="宋体" w:eastAsia="宋体" w:cs="宋体"/>
                <w:color w:val="auto"/>
                <w:kern w:val="0"/>
                <w:sz w:val="24"/>
                <w:szCs w:val="24"/>
                <w:highlight w:val="none"/>
                <w:lang w:val="en-US" w:eastAsia="zh-CN" w:bidi="ar-SA"/>
              </w:rPr>
            </w:pPr>
          </w:p>
        </w:tc>
        <w:tc>
          <w:tcPr>
            <w:tcW w:w="423" w:type="pct"/>
            <w:shd w:val="clear" w:color="auto" w:fill="auto"/>
            <w:vAlign w:val="center"/>
          </w:tcPr>
          <w:p w14:paraId="049F8D7B">
            <w:pPr>
              <w:spacing w:line="360" w:lineRule="exact"/>
              <w:jc w:val="center"/>
              <w:rPr>
                <w:rFonts w:hint="eastAsia" w:ascii="宋体" w:hAnsi="宋体" w:eastAsia="宋体" w:cs="宋体"/>
                <w:color w:val="auto"/>
                <w:kern w:val="0"/>
                <w:sz w:val="24"/>
                <w:szCs w:val="24"/>
                <w:highlight w:val="none"/>
                <w:lang w:val="en-US" w:eastAsia="zh-CN" w:bidi="ar-SA"/>
              </w:rPr>
            </w:pPr>
          </w:p>
        </w:tc>
        <w:tc>
          <w:tcPr>
            <w:tcW w:w="424" w:type="pct"/>
            <w:shd w:val="clear" w:color="auto" w:fill="auto"/>
            <w:vAlign w:val="center"/>
          </w:tcPr>
          <w:p w14:paraId="63111FB5">
            <w:pPr>
              <w:spacing w:line="360" w:lineRule="exact"/>
              <w:jc w:val="center"/>
              <w:rPr>
                <w:rFonts w:hint="eastAsia" w:ascii="宋体" w:hAnsi="宋体" w:eastAsia="宋体" w:cs="宋体"/>
                <w:color w:val="auto"/>
                <w:kern w:val="0"/>
                <w:sz w:val="24"/>
                <w:szCs w:val="24"/>
                <w:highlight w:val="none"/>
                <w:lang w:val="en-US" w:eastAsia="zh-CN" w:bidi="ar-SA"/>
              </w:rPr>
            </w:pPr>
          </w:p>
        </w:tc>
        <w:tc>
          <w:tcPr>
            <w:tcW w:w="424" w:type="pct"/>
            <w:shd w:val="clear" w:color="auto" w:fill="auto"/>
            <w:vAlign w:val="center"/>
          </w:tcPr>
          <w:p w14:paraId="105777C9">
            <w:pPr>
              <w:spacing w:line="360" w:lineRule="exact"/>
              <w:jc w:val="center"/>
              <w:rPr>
                <w:rFonts w:hint="eastAsia" w:ascii="宋体" w:hAnsi="宋体" w:eastAsia="宋体" w:cs="宋体"/>
                <w:color w:val="auto"/>
                <w:kern w:val="0"/>
                <w:sz w:val="24"/>
                <w:szCs w:val="24"/>
                <w:highlight w:val="none"/>
                <w:lang w:val="en-US" w:eastAsia="zh-CN" w:bidi="ar-SA"/>
              </w:rPr>
            </w:pPr>
          </w:p>
        </w:tc>
      </w:tr>
      <w:tr w14:paraId="3B6F2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 w:type="pct"/>
            <w:gridSpan w:val="2"/>
            <w:vMerge w:val="continue"/>
            <w:vAlign w:val="center"/>
          </w:tcPr>
          <w:p w14:paraId="19D3B16E">
            <w:pPr>
              <w:spacing w:line="360" w:lineRule="exact"/>
              <w:jc w:val="center"/>
              <w:rPr>
                <w:rFonts w:ascii="宋体" w:hAnsi="宋体" w:eastAsia="宋体" w:cs="宋体"/>
                <w:color w:val="auto"/>
                <w:kern w:val="0"/>
                <w:sz w:val="24"/>
                <w:szCs w:val="24"/>
                <w:highlight w:val="none"/>
              </w:rPr>
            </w:pPr>
          </w:p>
        </w:tc>
        <w:tc>
          <w:tcPr>
            <w:tcW w:w="405" w:type="pct"/>
            <w:vAlign w:val="center"/>
          </w:tcPr>
          <w:p w14:paraId="52D59A90">
            <w:pPr>
              <w:numPr>
                <w:ilvl w:val="0"/>
                <w:numId w:val="9"/>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7B1ADCCD">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打卡机</w:t>
            </w:r>
          </w:p>
        </w:tc>
        <w:tc>
          <w:tcPr>
            <w:tcW w:w="319" w:type="pct"/>
            <w:vMerge w:val="continue"/>
            <w:vAlign w:val="center"/>
          </w:tcPr>
          <w:p w14:paraId="39DA2914">
            <w:pPr>
              <w:spacing w:line="360" w:lineRule="exact"/>
              <w:jc w:val="center"/>
              <w:rPr>
                <w:rFonts w:hint="eastAsia" w:ascii="宋体" w:hAnsi="宋体" w:eastAsia="宋体" w:cs="宋体"/>
                <w:color w:val="auto"/>
                <w:kern w:val="0"/>
                <w:sz w:val="24"/>
                <w:szCs w:val="24"/>
                <w:highlight w:val="none"/>
                <w:lang w:val="en-US" w:eastAsia="zh-CN"/>
              </w:rPr>
            </w:pPr>
          </w:p>
        </w:tc>
        <w:tc>
          <w:tcPr>
            <w:tcW w:w="215" w:type="pct"/>
            <w:shd w:val="clear" w:color="auto" w:fill="auto"/>
            <w:vAlign w:val="center"/>
          </w:tcPr>
          <w:p w14:paraId="0DF26739">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215" w:type="pct"/>
            <w:shd w:val="clear" w:color="auto" w:fill="auto"/>
            <w:vAlign w:val="center"/>
          </w:tcPr>
          <w:p w14:paraId="636A5AA6">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215" w:type="pct"/>
            <w:shd w:val="clear" w:color="auto" w:fill="auto"/>
            <w:vAlign w:val="center"/>
          </w:tcPr>
          <w:p w14:paraId="0982A6D3">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215" w:type="pct"/>
            <w:shd w:val="clear" w:color="auto" w:fill="auto"/>
            <w:vAlign w:val="center"/>
          </w:tcPr>
          <w:p w14:paraId="08066078">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216" w:type="pct"/>
            <w:shd w:val="clear" w:color="auto" w:fill="auto"/>
            <w:vAlign w:val="center"/>
          </w:tcPr>
          <w:p w14:paraId="43AA75B9">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319" w:type="pct"/>
            <w:shd w:val="clear" w:color="auto" w:fill="auto"/>
            <w:vAlign w:val="center"/>
          </w:tcPr>
          <w:p w14:paraId="0CC9B252">
            <w:pPr>
              <w:spacing w:line="360" w:lineRule="exact"/>
              <w:jc w:val="center"/>
              <w:rPr>
                <w:rFonts w:hint="eastAsia" w:ascii="宋体" w:hAnsi="宋体" w:eastAsia="宋体" w:cs="宋体"/>
                <w:color w:val="auto"/>
                <w:kern w:val="0"/>
                <w:sz w:val="24"/>
                <w:szCs w:val="24"/>
                <w:highlight w:val="none"/>
                <w:lang w:val="en-US" w:eastAsia="zh-CN" w:bidi="ar-SA"/>
              </w:rPr>
            </w:pPr>
          </w:p>
        </w:tc>
        <w:tc>
          <w:tcPr>
            <w:tcW w:w="319" w:type="pct"/>
            <w:shd w:val="clear" w:color="auto" w:fill="auto"/>
            <w:vAlign w:val="center"/>
          </w:tcPr>
          <w:p w14:paraId="6244A66A">
            <w:pPr>
              <w:spacing w:line="360" w:lineRule="exact"/>
              <w:jc w:val="center"/>
              <w:rPr>
                <w:rFonts w:hint="eastAsia" w:ascii="宋体" w:hAnsi="宋体" w:eastAsia="宋体" w:cs="宋体"/>
                <w:color w:val="auto"/>
                <w:kern w:val="0"/>
                <w:sz w:val="24"/>
                <w:szCs w:val="24"/>
                <w:highlight w:val="none"/>
                <w:lang w:val="en-US" w:eastAsia="zh-CN" w:bidi="ar-SA"/>
              </w:rPr>
            </w:pPr>
          </w:p>
        </w:tc>
        <w:tc>
          <w:tcPr>
            <w:tcW w:w="319" w:type="pct"/>
            <w:shd w:val="clear" w:color="auto" w:fill="auto"/>
            <w:vAlign w:val="center"/>
          </w:tcPr>
          <w:p w14:paraId="306C19DD">
            <w:pPr>
              <w:spacing w:line="360" w:lineRule="exact"/>
              <w:jc w:val="center"/>
              <w:rPr>
                <w:rFonts w:hint="eastAsia" w:ascii="宋体" w:hAnsi="宋体" w:eastAsia="宋体" w:cs="宋体"/>
                <w:color w:val="auto"/>
                <w:kern w:val="0"/>
                <w:sz w:val="24"/>
                <w:szCs w:val="24"/>
                <w:highlight w:val="none"/>
                <w:lang w:val="en-US" w:eastAsia="zh-CN" w:bidi="ar-SA"/>
              </w:rPr>
            </w:pPr>
          </w:p>
        </w:tc>
        <w:tc>
          <w:tcPr>
            <w:tcW w:w="423" w:type="pct"/>
            <w:shd w:val="clear" w:color="auto" w:fill="auto"/>
            <w:vAlign w:val="center"/>
          </w:tcPr>
          <w:p w14:paraId="68A7665B">
            <w:pPr>
              <w:spacing w:line="360" w:lineRule="exact"/>
              <w:jc w:val="center"/>
              <w:rPr>
                <w:rFonts w:hint="eastAsia" w:ascii="宋体" w:hAnsi="宋体" w:eastAsia="宋体" w:cs="宋体"/>
                <w:color w:val="auto"/>
                <w:kern w:val="0"/>
                <w:sz w:val="24"/>
                <w:szCs w:val="24"/>
                <w:highlight w:val="none"/>
                <w:lang w:val="en-US" w:eastAsia="zh-CN" w:bidi="ar-SA"/>
              </w:rPr>
            </w:pPr>
          </w:p>
        </w:tc>
        <w:tc>
          <w:tcPr>
            <w:tcW w:w="423" w:type="pct"/>
            <w:shd w:val="clear" w:color="auto" w:fill="auto"/>
            <w:vAlign w:val="center"/>
          </w:tcPr>
          <w:p w14:paraId="17C3F930">
            <w:pPr>
              <w:spacing w:line="360" w:lineRule="exact"/>
              <w:jc w:val="center"/>
              <w:rPr>
                <w:rFonts w:hint="eastAsia" w:ascii="宋体" w:hAnsi="宋体" w:eastAsia="宋体" w:cs="宋体"/>
                <w:color w:val="auto"/>
                <w:kern w:val="0"/>
                <w:sz w:val="24"/>
                <w:szCs w:val="24"/>
                <w:highlight w:val="none"/>
                <w:lang w:val="en-US" w:eastAsia="zh-CN" w:bidi="ar-SA"/>
              </w:rPr>
            </w:pPr>
          </w:p>
        </w:tc>
        <w:tc>
          <w:tcPr>
            <w:tcW w:w="424" w:type="pct"/>
            <w:shd w:val="clear" w:color="auto" w:fill="auto"/>
            <w:vAlign w:val="center"/>
          </w:tcPr>
          <w:p w14:paraId="0BF58AB9">
            <w:pPr>
              <w:spacing w:line="360" w:lineRule="exact"/>
              <w:jc w:val="center"/>
              <w:rPr>
                <w:rFonts w:hint="eastAsia" w:ascii="宋体" w:hAnsi="宋体" w:eastAsia="宋体" w:cs="宋体"/>
                <w:color w:val="auto"/>
                <w:kern w:val="0"/>
                <w:sz w:val="24"/>
                <w:szCs w:val="24"/>
                <w:highlight w:val="none"/>
                <w:lang w:val="en-US" w:eastAsia="zh-CN" w:bidi="ar-SA"/>
              </w:rPr>
            </w:pPr>
          </w:p>
        </w:tc>
        <w:tc>
          <w:tcPr>
            <w:tcW w:w="424" w:type="pct"/>
            <w:shd w:val="clear" w:color="auto" w:fill="auto"/>
            <w:vAlign w:val="center"/>
          </w:tcPr>
          <w:p w14:paraId="399842B6">
            <w:pPr>
              <w:spacing w:line="360" w:lineRule="exact"/>
              <w:jc w:val="center"/>
              <w:rPr>
                <w:rFonts w:hint="eastAsia" w:ascii="宋体" w:hAnsi="宋体" w:eastAsia="宋体" w:cs="宋体"/>
                <w:color w:val="auto"/>
                <w:kern w:val="0"/>
                <w:sz w:val="24"/>
                <w:szCs w:val="24"/>
                <w:highlight w:val="none"/>
                <w:lang w:val="en-US" w:eastAsia="zh-CN" w:bidi="ar-SA"/>
              </w:rPr>
            </w:pPr>
          </w:p>
        </w:tc>
      </w:tr>
      <w:tr w14:paraId="3D5EC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 w:type="pct"/>
            <w:gridSpan w:val="2"/>
            <w:vMerge w:val="continue"/>
            <w:vAlign w:val="center"/>
          </w:tcPr>
          <w:p w14:paraId="7BE360EB">
            <w:pPr>
              <w:spacing w:line="360" w:lineRule="exact"/>
              <w:jc w:val="center"/>
              <w:rPr>
                <w:rFonts w:ascii="宋体" w:hAnsi="宋体" w:eastAsia="宋体" w:cs="宋体"/>
                <w:color w:val="auto"/>
                <w:kern w:val="0"/>
                <w:sz w:val="24"/>
                <w:szCs w:val="24"/>
                <w:highlight w:val="none"/>
              </w:rPr>
            </w:pPr>
          </w:p>
        </w:tc>
        <w:tc>
          <w:tcPr>
            <w:tcW w:w="405" w:type="pct"/>
            <w:vAlign w:val="center"/>
          </w:tcPr>
          <w:p w14:paraId="4801B26C">
            <w:pPr>
              <w:numPr>
                <w:ilvl w:val="0"/>
                <w:numId w:val="9"/>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3ED0353C">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时间管理标签打印机</w:t>
            </w:r>
          </w:p>
        </w:tc>
        <w:tc>
          <w:tcPr>
            <w:tcW w:w="319" w:type="pct"/>
            <w:vMerge w:val="continue"/>
            <w:vAlign w:val="center"/>
          </w:tcPr>
          <w:p w14:paraId="389B99E9">
            <w:pPr>
              <w:spacing w:line="360" w:lineRule="exact"/>
              <w:jc w:val="center"/>
              <w:rPr>
                <w:rFonts w:hint="eastAsia" w:ascii="宋体" w:hAnsi="宋体" w:eastAsia="宋体" w:cs="宋体"/>
                <w:color w:val="auto"/>
                <w:kern w:val="0"/>
                <w:sz w:val="24"/>
                <w:szCs w:val="24"/>
                <w:highlight w:val="none"/>
                <w:lang w:val="en-US" w:eastAsia="zh-CN"/>
              </w:rPr>
            </w:pPr>
          </w:p>
        </w:tc>
        <w:tc>
          <w:tcPr>
            <w:tcW w:w="215" w:type="pct"/>
            <w:shd w:val="clear" w:color="auto" w:fill="auto"/>
            <w:vAlign w:val="center"/>
          </w:tcPr>
          <w:p w14:paraId="2A45156B">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215" w:type="pct"/>
            <w:shd w:val="clear" w:color="auto" w:fill="auto"/>
            <w:vAlign w:val="center"/>
          </w:tcPr>
          <w:p w14:paraId="408A8A5C">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18</w:t>
            </w:r>
          </w:p>
        </w:tc>
        <w:tc>
          <w:tcPr>
            <w:tcW w:w="215" w:type="pct"/>
            <w:shd w:val="clear" w:color="auto" w:fill="auto"/>
            <w:vAlign w:val="center"/>
          </w:tcPr>
          <w:p w14:paraId="17C18D8C">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w:t>
            </w:r>
          </w:p>
        </w:tc>
        <w:tc>
          <w:tcPr>
            <w:tcW w:w="215" w:type="pct"/>
            <w:shd w:val="clear" w:color="auto" w:fill="auto"/>
            <w:vAlign w:val="center"/>
          </w:tcPr>
          <w:p w14:paraId="3A15A995">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w:t>
            </w:r>
          </w:p>
        </w:tc>
        <w:tc>
          <w:tcPr>
            <w:tcW w:w="216" w:type="pct"/>
            <w:shd w:val="clear" w:color="auto" w:fill="auto"/>
            <w:vAlign w:val="center"/>
          </w:tcPr>
          <w:p w14:paraId="1B1287EF">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w:t>
            </w:r>
          </w:p>
        </w:tc>
        <w:tc>
          <w:tcPr>
            <w:tcW w:w="319" w:type="pct"/>
            <w:shd w:val="clear" w:color="auto" w:fill="auto"/>
            <w:vAlign w:val="center"/>
          </w:tcPr>
          <w:p w14:paraId="57B0E50C">
            <w:pPr>
              <w:spacing w:line="360" w:lineRule="exact"/>
              <w:jc w:val="center"/>
              <w:rPr>
                <w:rFonts w:hint="eastAsia" w:ascii="宋体" w:hAnsi="宋体" w:eastAsia="宋体" w:cs="宋体"/>
                <w:color w:val="auto"/>
                <w:kern w:val="0"/>
                <w:sz w:val="24"/>
                <w:szCs w:val="24"/>
                <w:highlight w:val="none"/>
                <w:lang w:val="en-US" w:eastAsia="zh-CN" w:bidi="ar-SA"/>
              </w:rPr>
            </w:pPr>
          </w:p>
        </w:tc>
        <w:tc>
          <w:tcPr>
            <w:tcW w:w="319" w:type="pct"/>
            <w:shd w:val="clear" w:color="auto" w:fill="auto"/>
            <w:vAlign w:val="center"/>
          </w:tcPr>
          <w:p w14:paraId="53FA96F3">
            <w:pPr>
              <w:spacing w:line="360" w:lineRule="exact"/>
              <w:jc w:val="center"/>
              <w:rPr>
                <w:rFonts w:hint="eastAsia" w:ascii="宋体" w:hAnsi="宋体" w:eastAsia="宋体" w:cs="宋体"/>
                <w:color w:val="auto"/>
                <w:kern w:val="0"/>
                <w:sz w:val="24"/>
                <w:szCs w:val="24"/>
                <w:highlight w:val="none"/>
                <w:lang w:val="en-US" w:eastAsia="zh-CN" w:bidi="ar-SA"/>
              </w:rPr>
            </w:pPr>
          </w:p>
        </w:tc>
        <w:tc>
          <w:tcPr>
            <w:tcW w:w="319" w:type="pct"/>
            <w:shd w:val="clear" w:color="auto" w:fill="auto"/>
            <w:vAlign w:val="center"/>
          </w:tcPr>
          <w:p w14:paraId="36F0722B">
            <w:pPr>
              <w:spacing w:line="360" w:lineRule="exact"/>
              <w:jc w:val="center"/>
              <w:rPr>
                <w:rFonts w:hint="eastAsia" w:ascii="宋体" w:hAnsi="宋体" w:eastAsia="宋体" w:cs="宋体"/>
                <w:color w:val="auto"/>
                <w:kern w:val="0"/>
                <w:sz w:val="24"/>
                <w:szCs w:val="24"/>
                <w:highlight w:val="none"/>
                <w:lang w:val="en-US" w:eastAsia="zh-CN" w:bidi="ar-SA"/>
              </w:rPr>
            </w:pPr>
          </w:p>
        </w:tc>
        <w:tc>
          <w:tcPr>
            <w:tcW w:w="423" w:type="pct"/>
            <w:shd w:val="clear" w:color="auto" w:fill="auto"/>
            <w:vAlign w:val="center"/>
          </w:tcPr>
          <w:p w14:paraId="110F30CA">
            <w:pPr>
              <w:spacing w:line="360" w:lineRule="exact"/>
              <w:jc w:val="center"/>
              <w:rPr>
                <w:rFonts w:hint="eastAsia" w:ascii="宋体" w:hAnsi="宋体" w:eastAsia="宋体" w:cs="宋体"/>
                <w:color w:val="auto"/>
                <w:kern w:val="0"/>
                <w:sz w:val="24"/>
                <w:szCs w:val="24"/>
                <w:highlight w:val="none"/>
                <w:lang w:val="en-US" w:eastAsia="zh-CN" w:bidi="ar-SA"/>
              </w:rPr>
            </w:pPr>
          </w:p>
        </w:tc>
        <w:tc>
          <w:tcPr>
            <w:tcW w:w="423" w:type="pct"/>
            <w:shd w:val="clear" w:color="auto" w:fill="auto"/>
            <w:vAlign w:val="center"/>
          </w:tcPr>
          <w:p w14:paraId="2C22015D">
            <w:pPr>
              <w:spacing w:line="360" w:lineRule="exact"/>
              <w:jc w:val="center"/>
              <w:rPr>
                <w:rFonts w:hint="eastAsia" w:ascii="宋体" w:hAnsi="宋体" w:eastAsia="宋体" w:cs="宋体"/>
                <w:color w:val="auto"/>
                <w:kern w:val="0"/>
                <w:sz w:val="24"/>
                <w:szCs w:val="24"/>
                <w:highlight w:val="none"/>
                <w:lang w:val="en-US" w:eastAsia="zh-CN" w:bidi="ar-SA"/>
              </w:rPr>
            </w:pPr>
          </w:p>
        </w:tc>
        <w:tc>
          <w:tcPr>
            <w:tcW w:w="424" w:type="pct"/>
            <w:shd w:val="clear" w:color="auto" w:fill="auto"/>
            <w:vAlign w:val="center"/>
          </w:tcPr>
          <w:p w14:paraId="2AB54711">
            <w:pPr>
              <w:spacing w:line="360" w:lineRule="exact"/>
              <w:jc w:val="center"/>
              <w:rPr>
                <w:rFonts w:hint="eastAsia" w:ascii="宋体" w:hAnsi="宋体" w:eastAsia="宋体" w:cs="宋体"/>
                <w:color w:val="auto"/>
                <w:kern w:val="0"/>
                <w:sz w:val="24"/>
                <w:szCs w:val="24"/>
                <w:highlight w:val="none"/>
                <w:lang w:val="en-US" w:eastAsia="zh-CN" w:bidi="ar-SA"/>
              </w:rPr>
            </w:pPr>
          </w:p>
        </w:tc>
        <w:tc>
          <w:tcPr>
            <w:tcW w:w="424" w:type="pct"/>
            <w:shd w:val="clear" w:color="auto" w:fill="auto"/>
            <w:vAlign w:val="center"/>
          </w:tcPr>
          <w:p w14:paraId="67AA47A7">
            <w:pPr>
              <w:spacing w:line="360" w:lineRule="exact"/>
              <w:jc w:val="center"/>
              <w:rPr>
                <w:rFonts w:hint="eastAsia" w:ascii="宋体" w:hAnsi="宋体" w:eastAsia="宋体" w:cs="宋体"/>
                <w:color w:val="auto"/>
                <w:kern w:val="0"/>
                <w:sz w:val="24"/>
                <w:szCs w:val="24"/>
                <w:highlight w:val="none"/>
                <w:lang w:val="en-US" w:eastAsia="zh-CN" w:bidi="ar-SA"/>
              </w:rPr>
            </w:pPr>
          </w:p>
        </w:tc>
      </w:tr>
      <w:tr w14:paraId="62981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 w:type="pct"/>
            <w:gridSpan w:val="2"/>
            <w:vMerge w:val="continue"/>
            <w:vAlign w:val="center"/>
          </w:tcPr>
          <w:p w14:paraId="663575D8">
            <w:pPr>
              <w:spacing w:line="360" w:lineRule="exact"/>
              <w:jc w:val="center"/>
              <w:rPr>
                <w:rFonts w:ascii="宋体" w:hAnsi="宋体" w:eastAsia="宋体" w:cs="宋体"/>
                <w:color w:val="auto"/>
                <w:kern w:val="0"/>
                <w:sz w:val="24"/>
                <w:szCs w:val="24"/>
                <w:highlight w:val="none"/>
              </w:rPr>
            </w:pPr>
          </w:p>
        </w:tc>
        <w:tc>
          <w:tcPr>
            <w:tcW w:w="405" w:type="pct"/>
            <w:vAlign w:val="center"/>
          </w:tcPr>
          <w:p w14:paraId="51A67089">
            <w:pPr>
              <w:numPr>
                <w:ilvl w:val="0"/>
                <w:numId w:val="9"/>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3D553579">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静音风幕</w:t>
            </w:r>
          </w:p>
        </w:tc>
        <w:tc>
          <w:tcPr>
            <w:tcW w:w="319" w:type="pct"/>
            <w:vMerge w:val="continue"/>
            <w:vAlign w:val="center"/>
          </w:tcPr>
          <w:p w14:paraId="49FF937D">
            <w:pPr>
              <w:spacing w:line="360" w:lineRule="exact"/>
              <w:jc w:val="center"/>
              <w:rPr>
                <w:rFonts w:hint="eastAsia" w:ascii="宋体" w:hAnsi="宋体" w:eastAsia="宋体" w:cs="宋体"/>
                <w:color w:val="auto"/>
                <w:kern w:val="0"/>
                <w:sz w:val="24"/>
                <w:szCs w:val="24"/>
                <w:highlight w:val="none"/>
                <w:lang w:val="en-US" w:eastAsia="zh-CN"/>
              </w:rPr>
            </w:pPr>
          </w:p>
        </w:tc>
        <w:tc>
          <w:tcPr>
            <w:tcW w:w="215" w:type="pct"/>
            <w:shd w:val="clear" w:color="auto" w:fill="auto"/>
            <w:vAlign w:val="center"/>
          </w:tcPr>
          <w:p w14:paraId="503B5F5A">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215" w:type="pct"/>
            <w:shd w:val="clear" w:color="auto" w:fill="auto"/>
            <w:vAlign w:val="center"/>
          </w:tcPr>
          <w:p w14:paraId="6C3865CE">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215" w:type="pct"/>
            <w:shd w:val="clear" w:color="auto" w:fill="auto"/>
            <w:vAlign w:val="center"/>
          </w:tcPr>
          <w:p w14:paraId="4CB3D520">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215" w:type="pct"/>
            <w:shd w:val="clear" w:color="auto" w:fill="auto"/>
            <w:vAlign w:val="center"/>
          </w:tcPr>
          <w:p w14:paraId="778F6978">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216" w:type="pct"/>
            <w:shd w:val="clear" w:color="auto" w:fill="auto"/>
            <w:vAlign w:val="center"/>
          </w:tcPr>
          <w:p w14:paraId="459E3029">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319" w:type="pct"/>
            <w:shd w:val="clear" w:color="auto" w:fill="auto"/>
            <w:vAlign w:val="center"/>
          </w:tcPr>
          <w:p w14:paraId="6657D8AC">
            <w:pPr>
              <w:spacing w:line="360" w:lineRule="exact"/>
              <w:jc w:val="center"/>
              <w:rPr>
                <w:rFonts w:hint="eastAsia" w:ascii="宋体" w:hAnsi="宋体" w:eastAsia="宋体" w:cs="宋体"/>
                <w:color w:val="auto"/>
                <w:kern w:val="0"/>
                <w:sz w:val="24"/>
                <w:szCs w:val="24"/>
                <w:highlight w:val="none"/>
                <w:lang w:val="en-US" w:eastAsia="zh-CN" w:bidi="ar-SA"/>
              </w:rPr>
            </w:pPr>
          </w:p>
        </w:tc>
        <w:tc>
          <w:tcPr>
            <w:tcW w:w="319" w:type="pct"/>
            <w:shd w:val="clear" w:color="auto" w:fill="auto"/>
            <w:vAlign w:val="center"/>
          </w:tcPr>
          <w:p w14:paraId="1B5E34BB">
            <w:pPr>
              <w:spacing w:line="360" w:lineRule="exact"/>
              <w:jc w:val="center"/>
              <w:rPr>
                <w:rFonts w:hint="eastAsia" w:ascii="宋体" w:hAnsi="宋体" w:eastAsia="宋体" w:cs="宋体"/>
                <w:color w:val="auto"/>
                <w:kern w:val="0"/>
                <w:sz w:val="24"/>
                <w:szCs w:val="24"/>
                <w:highlight w:val="none"/>
                <w:lang w:val="en-US" w:eastAsia="zh-CN" w:bidi="ar-SA"/>
              </w:rPr>
            </w:pPr>
          </w:p>
        </w:tc>
        <w:tc>
          <w:tcPr>
            <w:tcW w:w="319" w:type="pct"/>
            <w:shd w:val="clear" w:color="auto" w:fill="auto"/>
            <w:vAlign w:val="center"/>
          </w:tcPr>
          <w:p w14:paraId="75B57CCD">
            <w:pPr>
              <w:spacing w:line="360" w:lineRule="exact"/>
              <w:jc w:val="center"/>
              <w:rPr>
                <w:rFonts w:hint="eastAsia" w:ascii="宋体" w:hAnsi="宋体" w:eastAsia="宋体" w:cs="宋体"/>
                <w:color w:val="auto"/>
                <w:kern w:val="0"/>
                <w:sz w:val="24"/>
                <w:szCs w:val="24"/>
                <w:highlight w:val="none"/>
                <w:lang w:val="en-US" w:eastAsia="zh-CN" w:bidi="ar-SA"/>
              </w:rPr>
            </w:pPr>
          </w:p>
        </w:tc>
        <w:tc>
          <w:tcPr>
            <w:tcW w:w="423" w:type="pct"/>
            <w:shd w:val="clear" w:color="auto" w:fill="auto"/>
            <w:vAlign w:val="center"/>
          </w:tcPr>
          <w:p w14:paraId="49C5DD67">
            <w:pPr>
              <w:spacing w:line="360" w:lineRule="exact"/>
              <w:jc w:val="center"/>
              <w:rPr>
                <w:rFonts w:hint="eastAsia" w:ascii="宋体" w:hAnsi="宋体" w:eastAsia="宋体" w:cs="宋体"/>
                <w:color w:val="auto"/>
                <w:kern w:val="0"/>
                <w:sz w:val="24"/>
                <w:szCs w:val="24"/>
                <w:highlight w:val="none"/>
                <w:lang w:val="en-US" w:eastAsia="zh-CN" w:bidi="ar-SA"/>
              </w:rPr>
            </w:pPr>
          </w:p>
        </w:tc>
        <w:tc>
          <w:tcPr>
            <w:tcW w:w="423" w:type="pct"/>
            <w:shd w:val="clear" w:color="auto" w:fill="auto"/>
            <w:vAlign w:val="center"/>
          </w:tcPr>
          <w:p w14:paraId="0F3E5888">
            <w:pPr>
              <w:spacing w:line="360" w:lineRule="exact"/>
              <w:jc w:val="center"/>
              <w:rPr>
                <w:rFonts w:hint="eastAsia" w:ascii="宋体" w:hAnsi="宋体" w:eastAsia="宋体" w:cs="宋体"/>
                <w:color w:val="auto"/>
                <w:kern w:val="0"/>
                <w:sz w:val="24"/>
                <w:szCs w:val="24"/>
                <w:highlight w:val="none"/>
                <w:lang w:val="en-US" w:eastAsia="zh-CN" w:bidi="ar-SA"/>
              </w:rPr>
            </w:pPr>
          </w:p>
        </w:tc>
        <w:tc>
          <w:tcPr>
            <w:tcW w:w="424" w:type="pct"/>
            <w:shd w:val="clear" w:color="auto" w:fill="auto"/>
            <w:vAlign w:val="center"/>
          </w:tcPr>
          <w:p w14:paraId="55A62E2E">
            <w:pPr>
              <w:spacing w:line="360" w:lineRule="exact"/>
              <w:jc w:val="center"/>
              <w:rPr>
                <w:rFonts w:hint="eastAsia" w:ascii="宋体" w:hAnsi="宋体" w:eastAsia="宋体" w:cs="宋体"/>
                <w:color w:val="auto"/>
                <w:kern w:val="0"/>
                <w:sz w:val="24"/>
                <w:szCs w:val="24"/>
                <w:highlight w:val="none"/>
                <w:lang w:val="en-US" w:eastAsia="zh-CN" w:bidi="ar-SA"/>
              </w:rPr>
            </w:pPr>
          </w:p>
        </w:tc>
        <w:tc>
          <w:tcPr>
            <w:tcW w:w="424" w:type="pct"/>
            <w:shd w:val="clear" w:color="auto" w:fill="auto"/>
            <w:vAlign w:val="center"/>
          </w:tcPr>
          <w:p w14:paraId="0CF66E29">
            <w:pPr>
              <w:spacing w:line="360" w:lineRule="exact"/>
              <w:jc w:val="center"/>
              <w:rPr>
                <w:rFonts w:hint="eastAsia" w:ascii="宋体" w:hAnsi="宋体" w:eastAsia="宋体" w:cs="宋体"/>
                <w:color w:val="auto"/>
                <w:kern w:val="0"/>
                <w:sz w:val="24"/>
                <w:szCs w:val="24"/>
                <w:highlight w:val="none"/>
                <w:lang w:val="en-US" w:eastAsia="zh-CN" w:bidi="ar-SA"/>
              </w:rPr>
            </w:pPr>
          </w:p>
        </w:tc>
      </w:tr>
      <w:tr w14:paraId="41670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 w:type="pct"/>
            <w:gridSpan w:val="2"/>
            <w:vMerge w:val="continue"/>
            <w:vAlign w:val="center"/>
          </w:tcPr>
          <w:p w14:paraId="62B9E6FD">
            <w:pPr>
              <w:spacing w:line="360" w:lineRule="exact"/>
              <w:jc w:val="center"/>
              <w:rPr>
                <w:rFonts w:ascii="宋体" w:hAnsi="宋体" w:eastAsia="宋体" w:cs="宋体"/>
                <w:color w:val="auto"/>
                <w:kern w:val="0"/>
                <w:sz w:val="24"/>
                <w:szCs w:val="24"/>
                <w:highlight w:val="none"/>
              </w:rPr>
            </w:pPr>
          </w:p>
        </w:tc>
        <w:tc>
          <w:tcPr>
            <w:tcW w:w="405" w:type="pct"/>
            <w:vAlign w:val="center"/>
          </w:tcPr>
          <w:p w14:paraId="40C9FDC0">
            <w:pPr>
              <w:numPr>
                <w:ilvl w:val="0"/>
                <w:numId w:val="9"/>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062D9CAA">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微波炉</w:t>
            </w:r>
          </w:p>
        </w:tc>
        <w:tc>
          <w:tcPr>
            <w:tcW w:w="319" w:type="pct"/>
            <w:vMerge w:val="continue"/>
            <w:vAlign w:val="center"/>
          </w:tcPr>
          <w:p w14:paraId="0C943646">
            <w:pPr>
              <w:spacing w:line="360" w:lineRule="exact"/>
              <w:jc w:val="center"/>
              <w:rPr>
                <w:rFonts w:hint="eastAsia" w:ascii="宋体" w:hAnsi="宋体" w:eastAsia="宋体" w:cs="宋体"/>
                <w:color w:val="auto"/>
                <w:kern w:val="0"/>
                <w:sz w:val="24"/>
                <w:szCs w:val="24"/>
                <w:highlight w:val="none"/>
                <w:lang w:val="en-US" w:eastAsia="zh-CN"/>
              </w:rPr>
            </w:pPr>
          </w:p>
        </w:tc>
        <w:tc>
          <w:tcPr>
            <w:tcW w:w="215" w:type="pct"/>
            <w:shd w:val="clear" w:color="auto" w:fill="auto"/>
            <w:vAlign w:val="center"/>
          </w:tcPr>
          <w:p w14:paraId="6AFFF4BB">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215" w:type="pct"/>
            <w:shd w:val="clear" w:color="auto" w:fill="auto"/>
            <w:vAlign w:val="center"/>
          </w:tcPr>
          <w:p w14:paraId="67F77F55">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215" w:type="pct"/>
            <w:shd w:val="clear" w:color="auto" w:fill="auto"/>
            <w:vAlign w:val="center"/>
          </w:tcPr>
          <w:p w14:paraId="786EE1AC">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215" w:type="pct"/>
            <w:shd w:val="clear" w:color="auto" w:fill="auto"/>
            <w:vAlign w:val="center"/>
          </w:tcPr>
          <w:p w14:paraId="737FAFB0">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216" w:type="pct"/>
            <w:shd w:val="clear" w:color="auto" w:fill="auto"/>
            <w:vAlign w:val="center"/>
          </w:tcPr>
          <w:p w14:paraId="708703F9">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319" w:type="pct"/>
            <w:shd w:val="clear" w:color="auto" w:fill="auto"/>
            <w:vAlign w:val="center"/>
          </w:tcPr>
          <w:p w14:paraId="4044B88A">
            <w:pPr>
              <w:spacing w:line="360" w:lineRule="exact"/>
              <w:jc w:val="center"/>
              <w:rPr>
                <w:rFonts w:hint="eastAsia" w:ascii="宋体" w:hAnsi="宋体" w:eastAsia="宋体" w:cs="宋体"/>
                <w:color w:val="auto"/>
                <w:kern w:val="0"/>
                <w:sz w:val="24"/>
                <w:szCs w:val="24"/>
                <w:highlight w:val="none"/>
                <w:lang w:val="en-US" w:eastAsia="zh-CN" w:bidi="ar-SA"/>
              </w:rPr>
            </w:pPr>
          </w:p>
        </w:tc>
        <w:tc>
          <w:tcPr>
            <w:tcW w:w="319" w:type="pct"/>
            <w:shd w:val="clear" w:color="auto" w:fill="auto"/>
            <w:vAlign w:val="center"/>
          </w:tcPr>
          <w:p w14:paraId="0A1F2C60">
            <w:pPr>
              <w:spacing w:line="360" w:lineRule="exact"/>
              <w:jc w:val="center"/>
              <w:rPr>
                <w:rFonts w:hint="eastAsia" w:ascii="宋体" w:hAnsi="宋体" w:eastAsia="宋体" w:cs="宋体"/>
                <w:color w:val="auto"/>
                <w:kern w:val="0"/>
                <w:sz w:val="24"/>
                <w:szCs w:val="24"/>
                <w:highlight w:val="none"/>
                <w:lang w:val="en-US" w:eastAsia="zh-CN" w:bidi="ar-SA"/>
              </w:rPr>
            </w:pPr>
          </w:p>
        </w:tc>
        <w:tc>
          <w:tcPr>
            <w:tcW w:w="319" w:type="pct"/>
            <w:shd w:val="clear" w:color="auto" w:fill="auto"/>
            <w:vAlign w:val="center"/>
          </w:tcPr>
          <w:p w14:paraId="68BDC299">
            <w:pPr>
              <w:spacing w:line="360" w:lineRule="exact"/>
              <w:jc w:val="center"/>
              <w:rPr>
                <w:rFonts w:hint="eastAsia" w:ascii="宋体" w:hAnsi="宋体" w:eastAsia="宋体" w:cs="宋体"/>
                <w:color w:val="auto"/>
                <w:kern w:val="0"/>
                <w:sz w:val="24"/>
                <w:szCs w:val="24"/>
                <w:highlight w:val="none"/>
                <w:lang w:val="en-US" w:eastAsia="zh-CN" w:bidi="ar-SA"/>
              </w:rPr>
            </w:pPr>
          </w:p>
        </w:tc>
        <w:tc>
          <w:tcPr>
            <w:tcW w:w="423" w:type="pct"/>
            <w:shd w:val="clear" w:color="auto" w:fill="auto"/>
            <w:vAlign w:val="center"/>
          </w:tcPr>
          <w:p w14:paraId="7766A705">
            <w:pPr>
              <w:spacing w:line="360" w:lineRule="exact"/>
              <w:jc w:val="center"/>
              <w:rPr>
                <w:rFonts w:hint="eastAsia" w:ascii="宋体" w:hAnsi="宋体" w:eastAsia="宋体" w:cs="宋体"/>
                <w:color w:val="auto"/>
                <w:kern w:val="0"/>
                <w:sz w:val="24"/>
                <w:szCs w:val="24"/>
                <w:highlight w:val="none"/>
                <w:lang w:val="en-US" w:eastAsia="zh-CN" w:bidi="ar-SA"/>
              </w:rPr>
            </w:pPr>
          </w:p>
        </w:tc>
        <w:tc>
          <w:tcPr>
            <w:tcW w:w="423" w:type="pct"/>
            <w:shd w:val="clear" w:color="auto" w:fill="auto"/>
            <w:vAlign w:val="center"/>
          </w:tcPr>
          <w:p w14:paraId="2DC571E0">
            <w:pPr>
              <w:spacing w:line="360" w:lineRule="exact"/>
              <w:jc w:val="center"/>
              <w:rPr>
                <w:rFonts w:hint="eastAsia" w:ascii="宋体" w:hAnsi="宋体" w:eastAsia="宋体" w:cs="宋体"/>
                <w:color w:val="auto"/>
                <w:kern w:val="0"/>
                <w:sz w:val="24"/>
                <w:szCs w:val="24"/>
                <w:highlight w:val="none"/>
                <w:lang w:val="en-US" w:eastAsia="zh-CN" w:bidi="ar-SA"/>
              </w:rPr>
            </w:pPr>
          </w:p>
        </w:tc>
        <w:tc>
          <w:tcPr>
            <w:tcW w:w="424" w:type="pct"/>
            <w:shd w:val="clear" w:color="auto" w:fill="auto"/>
            <w:vAlign w:val="center"/>
          </w:tcPr>
          <w:p w14:paraId="1D0B1338">
            <w:pPr>
              <w:spacing w:line="360" w:lineRule="exact"/>
              <w:jc w:val="center"/>
              <w:rPr>
                <w:rFonts w:hint="eastAsia" w:ascii="宋体" w:hAnsi="宋体" w:eastAsia="宋体" w:cs="宋体"/>
                <w:color w:val="auto"/>
                <w:kern w:val="0"/>
                <w:sz w:val="24"/>
                <w:szCs w:val="24"/>
                <w:highlight w:val="none"/>
                <w:lang w:val="en-US" w:eastAsia="zh-CN" w:bidi="ar-SA"/>
              </w:rPr>
            </w:pPr>
          </w:p>
        </w:tc>
        <w:tc>
          <w:tcPr>
            <w:tcW w:w="424" w:type="pct"/>
            <w:shd w:val="clear" w:color="auto" w:fill="auto"/>
            <w:vAlign w:val="center"/>
          </w:tcPr>
          <w:p w14:paraId="053ED3F8">
            <w:pPr>
              <w:spacing w:line="360" w:lineRule="exact"/>
              <w:jc w:val="center"/>
              <w:rPr>
                <w:rFonts w:hint="eastAsia" w:ascii="宋体" w:hAnsi="宋体" w:eastAsia="宋体" w:cs="宋体"/>
                <w:color w:val="auto"/>
                <w:kern w:val="0"/>
                <w:sz w:val="24"/>
                <w:szCs w:val="24"/>
                <w:highlight w:val="none"/>
                <w:lang w:val="en-US" w:eastAsia="zh-CN" w:bidi="ar-SA"/>
              </w:rPr>
            </w:pPr>
          </w:p>
        </w:tc>
      </w:tr>
      <w:tr w14:paraId="57699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 w:type="pct"/>
            <w:gridSpan w:val="2"/>
            <w:vMerge w:val="continue"/>
            <w:vAlign w:val="center"/>
          </w:tcPr>
          <w:p w14:paraId="2CC83808">
            <w:pPr>
              <w:spacing w:line="360" w:lineRule="exact"/>
              <w:jc w:val="center"/>
              <w:rPr>
                <w:rFonts w:ascii="宋体" w:hAnsi="宋体" w:eastAsia="宋体" w:cs="宋体"/>
                <w:color w:val="auto"/>
                <w:kern w:val="0"/>
                <w:sz w:val="24"/>
                <w:szCs w:val="24"/>
                <w:highlight w:val="none"/>
              </w:rPr>
            </w:pPr>
          </w:p>
        </w:tc>
        <w:tc>
          <w:tcPr>
            <w:tcW w:w="405" w:type="pct"/>
            <w:vAlign w:val="center"/>
          </w:tcPr>
          <w:p w14:paraId="07ECA97A">
            <w:pPr>
              <w:numPr>
                <w:ilvl w:val="0"/>
                <w:numId w:val="9"/>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02661832">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生活冰箱</w:t>
            </w:r>
          </w:p>
        </w:tc>
        <w:tc>
          <w:tcPr>
            <w:tcW w:w="319" w:type="pct"/>
            <w:vMerge w:val="continue"/>
            <w:vAlign w:val="center"/>
          </w:tcPr>
          <w:p w14:paraId="77ADE08F">
            <w:pPr>
              <w:spacing w:line="360" w:lineRule="exact"/>
              <w:jc w:val="center"/>
              <w:rPr>
                <w:rFonts w:hint="eastAsia" w:ascii="宋体" w:hAnsi="宋体" w:eastAsia="宋体" w:cs="宋体"/>
                <w:color w:val="auto"/>
                <w:kern w:val="0"/>
                <w:sz w:val="24"/>
                <w:szCs w:val="24"/>
                <w:highlight w:val="none"/>
                <w:lang w:val="en-US" w:eastAsia="zh-CN"/>
              </w:rPr>
            </w:pPr>
          </w:p>
        </w:tc>
        <w:tc>
          <w:tcPr>
            <w:tcW w:w="215" w:type="pct"/>
            <w:shd w:val="clear" w:color="auto" w:fill="auto"/>
            <w:vAlign w:val="center"/>
          </w:tcPr>
          <w:p w14:paraId="55CF5B04">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215" w:type="pct"/>
            <w:shd w:val="clear" w:color="auto" w:fill="auto"/>
            <w:vAlign w:val="center"/>
          </w:tcPr>
          <w:p w14:paraId="0DB544FD">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215" w:type="pct"/>
            <w:shd w:val="clear" w:color="auto" w:fill="auto"/>
            <w:vAlign w:val="center"/>
          </w:tcPr>
          <w:p w14:paraId="46EA79C1">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215" w:type="pct"/>
            <w:shd w:val="clear" w:color="auto" w:fill="auto"/>
            <w:vAlign w:val="center"/>
          </w:tcPr>
          <w:p w14:paraId="3D204523">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216" w:type="pct"/>
            <w:shd w:val="clear" w:color="auto" w:fill="auto"/>
            <w:vAlign w:val="center"/>
          </w:tcPr>
          <w:p w14:paraId="578E66BE">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319" w:type="pct"/>
            <w:shd w:val="clear" w:color="auto" w:fill="auto"/>
            <w:vAlign w:val="center"/>
          </w:tcPr>
          <w:p w14:paraId="32EAE1F4">
            <w:pPr>
              <w:spacing w:line="360" w:lineRule="exact"/>
              <w:jc w:val="center"/>
              <w:rPr>
                <w:rFonts w:hint="eastAsia" w:ascii="宋体" w:hAnsi="宋体" w:eastAsia="宋体" w:cs="宋体"/>
                <w:color w:val="auto"/>
                <w:kern w:val="0"/>
                <w:sz w:val="24"/>
                <w:szCs w:val="24"/>
                <w:highlight w:val="none"/>
                <w:lang w:val="en-US" w:eastAsia="zh-CN" w:bidi="ar-SA"/>
              </w:rPr>
            </w:pPr>
          </w:p>
        </w:tc>
        <w:tc>
          <w:tcPr>
            <w:tcW w:w="319" w:type="pct"/>
            <w:shd w:val="clear" w:color="auto" w:fill="auto"/>
            <w:vAlign w:val="center"/>
          </w:tcPr>
          <w:p w14:paraId="1AFB34E0">
            <w:pPr>
              <w:spacing w:line="360" w:lineRule="exact"/>
              <w:jc w:val="center"/>
              <w:rPr>
                <w:rFonts w:hint="eastAsia" w:ascii="宋体" w:hAnsi="宋体" w:eastAsia="宋体" w:cs="宋体"/>
                <w:color w:val="auto"/>
                <w:kern w:val="0"/>
                <w:sz w:val="24"/>
                <w:szCs w:val="24"/>
                <w:highlight w:val="none"/>
                <w:lang w:val="en-US" w:eastAsia="zh-CN" w:bidi="ar-SA"/>
              </w:rPr>
            </w:pPr>
          </w:p>
        </w:tc>
        <w:tc>
          <w:tcPr>
            <w:tcW w:w="319" w:type="pct"/>
            <w:shd w:val="clear" w:color="auto" w:fill="auto"/>
            <w:vAlign w:val="center"/>
          </w:tcPr>
          <w:p w14:paraId="5142CF70">
            <w:pPr>
              <w:spacing w:line="360" w:lineRule="exact"/>
              <w:jc w:val="center"/>
              <w:rPr>
                <w:rFonts w:hint="eastAsia" w:ascii="宋体" w:hAnsi="宋体" w:eastAsia="宋体" w:cs="宋体"/>
                <w:color w:val="auto"/>
                <w:kern w:val="0"/>
                <w:sz w:val="24"/>
                <w:szCs w:val="24"/>
                <w:highlight w:val="none"/>
                <w:lang w:val="en-US" w:eastAsia="zh-CN" w:bidi="ar-SA"/>
              </w:rPr>
            </w:pPr>
          </w:p>
        </w:tc>
        <w:tc>
          <w:tcPr>
            <w:tcW w:w="423" w:type="pct"/>
            <w:shd w:val="clear" w:color="auto" w:fill="auto"/>
            <w:vAlign w:val="center"/>
          </w:tcPr>
          <w:p w14:paraId="3B5C75BE">
            <w:pPr>
              <w:spacing w:line="360" w:lineRule="exact"/>
              <w:jc w:val="center"/>
              <w:rPr>
                <w:rFonts w:hint="eastAsia" w:ascii="宋体" w:hAnsi="宋体" w:eastAsia="宋体" w:cs="宋体"/>
                <w:color w:val="auto"/>
                <w:kern w:val="0"/>
                <w:sz w:val="24"/>
                <w:szCs w:val="24"/>
                <w:highlight w:val="none"/>
                <w:lang w:val="en-US" w:eastAsia="zh-CN" w:bidi="ar-SA"/>
              </w:rPr>
            </w:pPr>
          </w:p>
        </w:tc>
        <w:tc>
          <w:tcPr>
            <w:tcW w:w="423" w:type="pct"/>
            <w:shd w:val="clear" w:color="auto" w:fill="auto"/>
            <w:vAlign w:val="center"/>
          </w:tcPr>
          <w:p w14:paraId="625F5E6C">
            <w:pPr>
              <w:spacing w:line="360" w:lineRule="exact"/>
              <w:jc w:val="center"/>
              <w:rPr>
                <w:rFonts w:hint="eastAsia" w:ascii="宋体" w:hAnsi="宋体" w:eastAsia="宋体" w:cs="宋体"/>
                <w:color w:val="auto"/>
                <w:kern w:val="0"/>
                <w:sz w:val="24"/>
                <w:szCs w:val="24"/>
                <w:highlight w:val="none"/>
                <w:lang w:val="en-US" w:eastAsia="zh-CN" w:bidi="ar-SA"/>
              </w:rPr>
            </w:pPr>
          </w:p>
        </w:tc>
        <w:tc>
          <w:tcPr>
            <w:tcW w:w="424" w:type="pct"/>
            <w:shd w:val="clear" w:color="auto" w:fill="auto"/>
            <w:vAlign w:val="center"/>
          </w:tcPr>
          <w:p w14:paraId="549CA701">
            <w:pPr>
              <w:spacing w:line="360" w:lineRule="exact"/>
              <w:jc w:val="center"/>
              <w:rPr>
                <w:rFonts w:hint="eastAsia" w:ascii="宋体" w:hAnsi="宋体" w:eastAsia="宋体" w:cs="宋体"/>
                <w:color w:val="auto"/>
                <w:kern w:val="0"/>
                <w:sz w:val="24"/>
                <w:szCs w:val="24"/>
                <w:highlight w:val="none"/>
                <w:lang w:val="en-US" w:eastAsia="zh-CN" w:bidi="ar-SA"/>
              </w:rPr>
            </w:pPr>
          </w:p>
        </w:tc>
        <w:tc>
          <w:tcPr>
            <w:tcW w:w="424" w:type="pct"/>
            <w:shd w:val="clear" w:color="auto" w:fill="auto"/>
            <w:vAlign w:val="center"/>
          </w:tcPr>
          <w:p w14:paraId="4A46C79A">
            <w:pPr>
              <w:spacing w:line="360" w:lineRule="exact"/>
              <w:jc w:val="center"/>
              <w:rPr>
                <w:rFonts w:hint="eastAsia" w:ascii="宋体" w:hAnsi="宋体" w:eastAsia="宋体" w:cs="宋体"/>
                <w:color w:val="auto"/>
                <w:kern w:val="0"/>
                <w:sz w:val="24"/>
                <w:szCs w:val="24"/>
                <w:highlight w:val="none"/>
                <w:lang w:val="en-US" w:eastAsia="zh-CN" w:bidi="ar-SA"/>
              </w:rPr>
            </w:pPr>
          </w:p>
        </w:tc>
      </w:tr>
      <w:tr w14:paraId="11D16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 w:type="pct"/>
            <w:gridSpan w:val="2"/>
            <w:vMerge w:val="continue"/>
            <w:vAlign w:val="center"/>
          </w:tcPr>
          <w:p w14:paraId="30A8B512">
            <w:pPr>
              <w:spacing w:line="360" w:lineRule="exact"/>
              <w:jc w:val="center"/>
              <w:rPr>
                <w:rFonts w:ascii="宋体" w:hAnsi="宋体" w:eastAsia="宋体" w:cs="宋体"/>
                <w:color w:val="auto"/>
                <w:kern w:val="0"/>
                <w:sz w:val="24"/>
                <w:szCs w:val="24"/>
                <w:highlight w:val="none"/>
              </w:rPr>
            </w:pPr>
          </w:p>
        </w:tc>
        <w:tc>
          <w:tcPr>
            <w:tcW w:w="405" w:type="pct"/>
            <w:vAlign w:val="center"/>
          </w:tcPr>
          <w:p w14:paraId="50897777">
            <w:pPr>
              <w:numPr>
                <w:ilvl w:val="0"/>
                <w:numId w:val="9"/>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68741C91">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弱电系统保护柜</w:t>
            </w:r>
          </w:p>
        </w:tc>
        <w:tc>
          <w:tcPr>
            <w:tcW w:w="319" w:type="pct"/>
            <w:vMerge w:val="continue"/>
            <w:vAlign w:val="center"/>
          </w:tcPr>
          <w:p w14:paraId="2A56F132">
            <w:pPr>
              <w:spacing w:line="360" w:lineRule="exact"/>
              <w:jc w:val="center"/>
              <w:rPr>
                <w:rFonts w:hint="eastAsia" w:ascii="宋体" w:hAnsi="宋体" w:eastAsia="宋体" w:cs="宋体"/>
                <w:color w:val="auto"/>
                <w:kern w:val="0"/>
                <w:sz w:val="24"/>
                <w:szCs w:val="24"/>
                <w:highlight w:val="none"/>
                <w:lang w:val="en-US" w:eastAsia="zh-CN"/>
              </w:rPr>
            </w:pPr>
          </w:p>
        </w:tc>
        <w:tc>
          <w:tcPr>
            <w:tcW w:w="215" w:type="pct"/>
            <w:shd w:val="clear" w:color="auto" w:fill="auto"/>
            <w:vAlign w:val="center"/>
          </w:tcPr>
          <w:p w14:paraId="5F44B7CD">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215" w:type="pct"/>
            <w:shd w:val="clear" w:color="auto" w:fill="auto"/>
            <w:vAlign w:val="center"/>
          </w:tcPr>
          <w:p w14:paraId="6EDA9C05">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215" w:type="pct"/>
            <w:shd w:val="clear" w:color="auto" w:fill="auto"/>
            <w:vAlign w:val="center"/>
          </w:tcPr>
          <w:p w14:paraId="07C4F8DE">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215" w:type="pct"/>
            <w:shd w:val="clear" w:color="auto" w:fill="auto"/>
            <w:vAlign w:val="center"/>
          </w:tcPr>
          <w:p w14:paraId="6D2595B3">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216" w:type="pct"/>
            <w:shd w:val="clear" w:color="auto" w:fill="auto"/>
            <w:vAlign w:val="center"/>
          </w:tcPr>
          <w:p w14:paraId="69439719">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319" w:type="pct"/>
            <w:shd w:val="clear" w:color="auto" w:fill="auto"/>
            <w:vAlign w:val="center"/>
          </w:tcPr>
          <w:p w14:paraId="2B4A3052">
            <w:pPr>
              <w:spacing w:line="360" w:lineRule="exact"/>
              <w:jc w:val="center"/>
              <w:rPr>
                <w:rFonts w:hint="eastAsia" w:ascii="宋体" w:hAnsi="宋体" w:eastAsia="宋体" w:cs="宋体"/>
                <w:color w:val="auto"/>
                <w:kern w:val="0"/>
                <w:sz w:val="24"/>
                <w:szCs w:val="24"/>
                <w:highlight w:val="none"/>
                <w:lang w:val="en-US" w:eastAsia="zh-CN" w:bidi="ar-SA"/>
              </w:rPr>
            </w:pPr>
          </w:p>
        </w:tc>
        <w:tc>
          <w:tcPr>
            <w:tcW w:w="319" w:type="pct"/>
            <w:shd w:val="clear" w:color="auto" w:fill="auto"/>
            <w:vAlign w:val="center"/>
          </w:tcPr>
          <w:p w14:paraId="6A2B9375">
            <w:pPr>
              <w:spacing w:line="360" w:lineRule="exact"/>
              <w:jc w:val="center"/>
              <w:rPr>
                <w:rFonts w:hint="eastAsia" w:ascii="宋体" w:hAnsi="宋体" w:eastAsia="宋体" w:cs="宋体"/>
                <w:color w:val="auto"/>
                <w:kern w:val="0"/>
                <w:sz w:val="24"/>
                <w:szCs w:val="24"/>
                <w:highlight w:val="none"/>
                <w:lang w:val="en-US" w:eastAsia="zh-CN" w:bidi="ar-SA"/>
              </w:rPr>
            </w:pPr>
          </w:p>
        </w:tc>
        <w:tc>
          <w:tcPr>
            <w:tcW w:w="319" w:type="pct"/>
            <w:shd w:val="clear" w:color="auto" w:fill="auto"/>
            <w:vAlign w:val="center"/>
          </w:tcPr>
          <w:p w14:paraId="2EAEB954">
            <w:pPr>
              <w:spacing w:line="360" w:lineRule="exact"/>
              <w:jc w:val="center"/>
              <w:rPr>
                <w:rFonts w:hint="eastAsia" w:ascii="宋体" w:hAnsi="宋体" w:eastAsia="宋体" w:cs="宋体"/>
                <w:color w:val="auto"/>
                <w:kern w:val="0"/>
                <w:sz w:val="24"/>
                <w:szCs w:val="24"/>
                <w:highlight w:val="none"/>
                <w:lang w:val="en-US" w:eastAsia="zh-CN" w:bidi="ar-SA"/>
              </w:rPr>
            </w:pPr>
          </w:p>
        </w:tc>
        <w:tc>
          <w:tcPr>
            <w:tcW w:w="423" w:type="pct"/>
            <w:shd w:val="clear" w:color="auto" w:fill="auto"/>
            <w:vAlign w:val="center"/>
          </w:tcPr>
          <w:p w14:paraId="7D1532C6">
            <w:pPr>
              <w:spacing w:line="360" w:lineRule="exact"/>
              <w:jc w:val="center"/>
              <w:rPr>
                <w:rFonts w:hint="eastAsia" w:ascii="宋体" w:hAnsi="宋体" w:eastAsia="宋体" w:cs="宋体"/>
                <w:color w:val="auto"/>
                <w:kern w:val="0"/>
                <w:sz w:val="24"/>
                <w:szCs w:val="24"/>
                <w:highlight w:val="none"/>
                <w:lang w:val="en-US" w:eastAsia="zh-CN" w:bidi="ar-SA"/>
              </w:rPr>
            </w:pPr>
          </w:p>
        </w:tc>
        <w:tc>
          <w:tcPr>
            <w:tcW w:w="423" w:type="pct"/>
            <w:shd w:val="clear" w:color="auto" w:fill="auto"/>
            <w:vAlign w:val="center"/>
          </w:tcPr>
          <w:p w14:paraId="0F4C5B84">
            <w:pPr>
              <w:spacing w:line="360" w:lineRule="exact"/>
              <w:jc w:val="center"/>
              <w:rPr>
                <w:rFonts w:hint="eastAsia" w:ascii="宋体" w:hAnsi="宋体" w:eastAsia="宋体" w:cs="宋体"/>
                <w:color w:val="auto"/>
                <w:kern w:val="0"/>
                <w:sz w:val="24"/>
                <w:szCs w:val="24"/>
                <w:highlight w:val="none"/>
                <w:lang w:val="en-US" w:eastAsia="zh-CN" w:bidi="ar-SA"/>
              </w:rPr>
            </w:pPr>
          </w:p>
        </w:tc>
        <w:tc>
          <w:tcPr>
            <w:tcW w:w="424" w:type="pct"/>
            <w:shd w:val="clear" w:color="auto" w:fill="auto"/>
            <w:vAlign w:val="center"/>
          </w:tcPr>
          <w:p w14:paraId="2034C7D3">
            <w:pPr>
              <w:spacing w:line="360" w:lineRule="exact"/>
              <w:jc w:val="center"/>
              <w:rPr>
                <w:rFonts w:hint="eastAsia" w:ascii="宋体" w:hAnsi="宋体" w:eastAsia="宋体" w:cs="宋体"/>
                <w:color w:val="auto"/>
                <w:kern w:val="0"/>
                <w:sz w:val="24"/>
                <w:szCs w:val="24"/>
                <w:highlight w:val="none"/>
                <w:lang w:val="en-US" w:eastAsia="zh-CN" w:bidi="ar-SA"/>
              </w:rPr>
            </w:pPr>
          </w:p>
        </w:tc>
        <w:tc>
          <w:tcPr>
            <w:tcW w:w="424" w:type="pct"/>
            <w:shd w:val="clear" w:color="auto" w:fill="auto"/>
            <w:vAlign w:val="center"/>
          </w:tcPr>
          <w:p w14:paraId="5C44CDDF">
            <w:pPr>
              <w:spacing w:line="360" w:lineRule="exact"/>
              <w:jc w:val="center"/>
              <w:rPr>
                <w:rFonts w:hint="eastAsia" w:ascii="宋体" w:hAnsi="宋体" w:eastAsia="宋体" w:cs="宋体"/>
                <w:color w:val="auto"/>
                <w:kern w:val="0"/>
                <w:sz w:val="24"/>
                <w:szCs w:val="24"/>
                <w:highlight w:val="none"/>
                <w:lang w:val="en-US" w:eastAsia="zh-CN" w:bidi="ar-SA"/>
              </w:rPr>
            </w:pPr>
          </w:p>
        </w:tc>
      </w:tr>
      <w:tr w14:paraId="6A8B4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 w:type="pct"/>
            <w:gridSpan w:val="2"/>
            <w:vMerge w:val="continue"/>
            <w:vAlign w:val="center"/>
          </w:tcPr>
          <w:p w14:paraId="453D5872">
            <w:pPr>
              <w:spacing w:line="360" w:lineRule="exact"/>
              <w:jc w:val="center"/>
              <w:rPr>
                <w:rFonts w:ascii="宋体" w:hAnsi="宋体" w:eastAsia="宋体" w:cs="宋体"/>
                <w:color w:val="auto"/>
                <w:kern w:val="0"/>
                <w:sz w:val="24"/>
                <w:szCs w:val="24"/>
                <w:highlight w:val="none"/>
              </w:rPr>
            </w:pPr>
          </w:p>
        </w:tc>
        <w:tc>
          <w:tcPr>
            <w:tcW w:w="405" w:type="pct"/>
            <w:vAlign w:val="center"/>
          </w:tcPr>
          <w:p w14:paraId="64658C19">
            <w:pPr>
              <w:numPr>
                <w:ilvl w:val="0"/>
                <w:numId w:val="9"/>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2EAA9AF5">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直饮水机</w:t>
            </w:r>
          </w:p>
        </w:tc>
        <w:tc>
          <w:tcPr>
            <w:tcW w:w="319" w:type="pct"/>
            <w:vMerge w:val="continue"/>
            <w:vAlign w:val="center"/>
          </w:tcPr>
          <w:p w14:paraId="62DDFDEC">
            <w:pPr>
              <w:spacing w:line="360" w:lineRule="exact"/>
              <w:jc w:val="center"/>
              <w:rPr>
                <w:rFonts w:hint="eastAsia" w:ascii="宋体" w:hAnsi="宋体" w:eastAsia="宋体" w:cs="宋体"/>
                <w:color w:val="auto"/>
                <w:kern w:val="0"/>
                <w:sz w:val="24"/>
                <w:szCs w:val="24"/>
                <w:highlight w:val="none"/>
                <w:lang w:val="en-US" w:eastAsia="zh-CN"/>
              </w:rPr>
            </w:pPr>
          </w:p>
        </w:tc>
        <w:tc>
          <w:tcPr>
            <w:tcW w:w="215" w:type="pct"/>
            <w:shd w:val="clear" w:color="auto" w:fill="auto"/>
            <w:vAlign w:val="center"/>
          </w:tcPr>
          <w:p w14:paraId="38532C14">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215" w:type="pct"/>
            <w:shd w:val="clear" w:color="auto" w:fill="auto"/>
            <w:vAlign w:val="center"/>
          </w:tcPr>
          <w:p w14:paraId="3BA100C0">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215" w:type="pct"/>
            <w:shd w:val="clear" w:color="auto" w:fill="auto"/>
            <w:vAlign w:val="center"/>
          </w:tcPr>
          <w:p w14:paraId="269D7F89">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215" w:type="pct"/>
            <w:shd w:val="clear" w:color="auto" w:fill="auto"/>
            <w:vAlign w:val="center"/>
          </w:tcPr>
          <w:p w14:paraId="0B8942B7">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216" w:type="pct"/>
            <w:shd w:val="clear" w:color="auto" w:fill="auto"/>
            <w:vAlign w:val="center"/>
          </w:tcPr>
          <w:p w14:paraId="17333330">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319" w:type="pct"/>
            <w:shd w:val="clear" w:color="auto" w:fill="auto"/>
            <w:vAlign w:val="center"/>
          </w:tcPr>
          <w:p w14:paraId="03A56CB3">
            <w:pPr>
              <w:spacing w:line="360" w:lineRule="exact"/>
              <w:jc w:val="center"/>
              <w:rPr>
                <w:rFonts w:hint="eastAsia" w:ascii="宋体" w:hAnsi="宋体" w:eastAsia="宋体" w:cs="宋体"/>
                <w:color w:val="auto"/>
                <w:kern w:val="0"/>
                <w:sz w:val="24"/>
                <w:szCs w:val="24"/>
                <w:highlight w:val="none"/>
                <w:lang w:val="en-US" w:eastAsia="zh-CN" w:bidi="ar-SA"/>
              </w:rPr>
            </w:pPr>
          </w:p>
        </w:tc>
        <w:tc>
          <w:tcPr>
            <w:tcW w:w="319" w:type="pct"/>
            <w:shd w:val="clear" w:color="auto" w:fill="auto"/>
            <w:vAlign w:val="center"/>
          </w:tcPr>
          <w:p w14:paraId="0C5FBE29">
            <w:pPr>
              <w:spacing w:line="360" w:lineRule="exact"/>
              <w:jc w:val="center"/>
              <w:rPr>
                <w:rFonts w:hint="eastAsia" w:ascii="宋体" w:hAnsi="宋体" w:eastAsia="宋体" w:cs="宋体"/>
                <w:color w:val="auto"/>
                <w:kern w:val="0"/>
                <w:sz w:val="24"/>
                <w:szCs w:val="24"/>
                <w:highlight w:val="none"/>
                <w:lang w:val="en-US" w:eastAsia="zh-CN" w:bidi="ar-SA"/>
              </w:rPr>
            </w:pPr>
          </w:p>
        </w:tc>
        <w:tc>
          <w:tcPr>
            <w:tcW w:w="319" w:type="pct"/>
            <w:shd w:val="clear" w:color="auto" w:fill="auto"/>
            <w:vAlign w:val="center"/>
          </w:tcPr>
          <w:p w14:paraId="40FDD531">
            <w:pPr>
              <w:spacing w:line="360" w:lineRule="exact"/>
              <w:jc w:val="center"/>
              <w:rPr>
                <w:rFonts w:hint="eastAsia" w:ascii="宋体" w:hAnsi="宋体" w:eastAsia="宋体" w:cs="宋体"/>
                <w:color w:val="auto"/>
                <w:kern w:val="0"/>
                <w:sz w:val="24"/>
                <w:szCs w:val="24"/>
                <w:highlight w:val="none"/>
                <w:lang w:val="en-US" w:eastAsia="zh-CN" w:bidi="ar-SA"/>
              </w:rPr>
            </w:pPr>
          </w:p>
        </w:tc>
        <w:tc>
          <w:tcPr>
            <w:tcW w:w="423" w:type="pct"/>
            <w:shd w:val="clear" w:color="auto" w:fill="auto"/>
            <w:vAlign w:val="center"/>
          </w:tcPr>
          <w:p w14:paraId="1D7178A7">
            <w:pPr>
              <w:spacing w:line="360" w:lineRule="exact"/>
              <w:jc w:val="center"/>
              <w:rPr>
                <w:rFonts w:hint="eastAsia" w:ascii="宋体" w:hAnsi="宋体" w:eastAsia="宋体" w:cs="宋体"/>
                <w:color w:val="auto"/>
                <w:kern w:val="0"/>
                <w:sz w:val="24"/>
                <w:szCs w:val="24"/>
                <w:highlight w:val="none"/>
                <w:lang w:val="en-US" w:eastAsia="zh-CN" w:bidi="ar-SA"/>
              </w:rPr>
            </w:pPr>
          </w:p>
        </w:tc>
        <w:tc>
          <w:tcPr>
            <w:tcW w:w="423" w:type="pct"/>
            <w:shd w:val="clear" w:color="auto" w:fill="auto"/>
            <w:vAlign w:val="center"/>
          </w:tcPr>
          <w:p w14:paraId="58100F3A">
            <w:pPr>
              <w:spacing w:line="360" w:lineRule="exact"/>
              <w:jc w:val="center"/>
              <w:rPr>
                <w:rFonts w:hint="eastAsia" w:ascii="宋体" w:hAnsi="宋体" w:eastAsia="宋体" w:cs="宋体"/>
                <w:color w:val="auto"/>
                <w:kern w:val="0"/>
                <w:sz w:val="24"/>
                <w:szCs w:val="24"/>
                <w:highlight w:val="none"/>
                <w:lang w:val="en-US" w:eastAsia="zh-CN" w:bidi="ar-SA"/>
              </w:rPr>
            </w:pPr>
          </w:p>
        </w:tc>
        <w:tc>
          <w:tcPr>
            <w:tcW w:w="424" w:type="pct"/>
            <w:shd w:val="clear" w:color="auto" w:fill="auto"/>
            <w:vAlign w:val="center"/>
          </w:tcPr>
          <w:p w14:paraId="2B950842">
            <w:pPr>
              <w:spacing w:line="360" w:lineRule="exact"/>
              <w:jc w:val="center"/>
              <w:rPr>
                <w:rFonts w:hint="eastAsia" w:ascii="宋体" w:hAnsi="宋体" w:eastAsia="宋体" w:cs="宋体"/>
                <w:color w:val="auto"/>
                <w:kern w:val="0"/>
                <w:sz w:val="24"/>
                <w:szCs w:val="24"/>
                <w:highlight w:val="none"/>
                <w:lang w:val="en-US" w:eastAsia="zh-CN" w:bidi="ar-SA"/>
              </w:rPr>
            </w:pPr>
          </w:p>
        </w:tc>
        <w:tc>
          <w:tcPr>
            <w:tcW w:w="424" w:type="pct"/>
            <w:shd w:val="clear" w:color="auto" w:fill="auto"/>
            <w:vAlign w:val="center"/>
          </w:tcPr>
          <w:p w14:paraId="0A2A013A">
            <w:pPr>
              <w:spacing w:line="360" w:lineRule="exact"/>
              <w:jc w:val="center"/>
              <w:rPr>
                <w:rFonts w:hint="eastAsia" w:ascii="宋体" w:hAnsi="宋体" w:eastAsia="宋体" w:cs="宋体"/>
                <w:color w:val="auto"/>
                <w:kern w:val="0"/>
                <w:sz w:val="24"/>
                <w:szCs w:val="24"/>
                <w:highlight w:val="none"/>
                <w:lang w:val="en-US" w:eastAsia="zh-CN" w:bidi="ar-SA"/>
              </w:rPr>
            </w:pPr>
          </w:p>
        </w:tc>
      </w:tr>
      <w:tr w14:paraId="4EAEB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 w:type="pct"/>
            <w:gridSpan w:val="2"/>
            <w:vMerge w:val="continue"/>
            <w:vAlign w:val="center"/>
          </w:tcPr>
          <w:p w14:paraId="527F5936">
            <w:pPr>
              <w:spacing w:line="360" w:lineRule="exact"/>
              <w:jc w:val="center"/>
              <w:rPr>
                <w:rFonts w:ascii="宋体" w:hAnsi="宋体" w:eastAsia="宋体" w:cs="宋体"/>
                <w:color w:val="auto"/>
                <w:kern w:val="0"/>
                <w:sz w:val="24"/>
                <w:szCs w:val="24"/>
                <w:highlight w:val="none"/>
              </w:rPr>
            </w:pPr>
          </w:p>
        </w:tc>
        <w:tc>
          <w:tcPr>
            <w:tcW w:w="405" w:type="pct"/>
            <w:vAlign w:val="center"/>
          </w:tcPr>
          <w:p w14:paraId="2F39DFC8">
            <w:pPr>
              <w:numPr>
                <w:ilvl w:val="0"/>
                <w:numId w:val="9"/>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3A564D35">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吸顶式空气消毒机</w:t>
            </w:r>
          </w:p>
        </w:tc>
        <w:tc>
          <w:tcPr>
            <w:tcW w:w="319" w:type="pct"/>
            <w:vMerge w:val="continue"/>
            <w:vAlign w:val="center"/>
          </w:tcPr>
          <w:p w14:paraId="4BAAD93A">
            <w:pPr>
              <w:spacing w:line="360" w:lineRule="exact"/>
              <w:jc w:val="center"/>
              <w:rPr>
                <w:rFonts w:hint="eastAsia" w:ascii="宋体" w:hAnsi="宋体" w:eastAsia="宋体" w:cs="宋体"/>
                <w:color w:val="auto"/>
                <w:kern w:val="0"/>
                <w:sz w:val="24"/>
                <w:szCs w:val="24"/>
                <w:highlight w:val="none"/>
                <w:lang w:val="en-US" w:eastAsia="zh-CN"/>
              </w:rPr>
            </w:pPr>
          </w:p>
        </w:tc>
        <w:tc>
          <w:tcPr>
            <w:tcW w:w="215" w:type="pct"/>
            <w:shd w:val="clear" w:color="auto" w:fill="auto"/>
            <w:vAlign w:val="center"/>
          </w:tcPr>
          <w:p w14:paraId="10034EFE">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215" w:type="pct"/>
            <w:shd w:val="clear" w:color="auto" w:fill="auto"/>
            <w:vAlign w:val="center"/>
          </w:tcPr>
          <w:p w14:paraId="6AB22575">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6</w:t>
            </w:r>
          </w:p>
        </w:tc>
        <w:tc>
          <w:tcPr>
            <w:tcW w:w="215" w:type="pct"/>
            <w:shd w:val="clear" w:color="auto" w:fill="auto"/>
            <w:vAlign w:val="center"/>
          </w:tcPr>
          <w:p w14:paraId="27FB80E4">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p>
        </w:tc>
        <w:tc>
          <w:tcPr>
            <w:tcW w:w="215" w:type="pct"/>
            <w:vAlign w:val="center"/>
          </w:tcPr>
          <w:p w14:paraId="6B387993">
            <w:pPr>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c>
          <w:tcPr>
            <w:tcW w:w="216" w:type="pct"/>
            <w:vAlign w:val="center"/>
          </w:tcPr>
          <w:p w14:paraId="38745585">
            <w:pPr>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c>
          <w:tcPr>
            <w:tcW w:w="319" w:type="pct"/>
            <w:vAlign w:val="center"/>
          </w:tcPr>
          <w:p w14:paraId="5FE482C6">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0D2ED72A">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20ED7BD4">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vAlign w:val="center"/>
          </w:tcPr>
          <w:p w14:paraId="698C8BC5">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vAlign w:val="center"/>
          </w:tcPr>
          <w:p w14:paraId="6050C4ED">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vAlign w:val="center"/>
          </w:tcPr>
          <w:p w14:paraId="750270A6">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vAlign w:val="center"/>
          </w:tcPr>
          <w:p w14:paraId="7F66B6A8">
            <w:pPr>
              <w:spacing w:line="360" w:lineRule="exact"/>
              <w:jc w:val="center"/>
              <w:rPr>
                <w:rFonts w:hint="eastAsia" w:ascii="宋体" w:hAnsi="宋体" w:eastAsia="宋体" w:cs="宋体"/>
                <w:color w:val="auto"/>
                <w:kern w:val="0"/>
                <w:sz w:val="24"/>
                <w:szCs w:val="24"/>
                <w:highlight w:val="none"/>
                <w:lang w:val="en-US" w:eastAsia="zh-CN"/>
              </w:rPr>
            </w:pPr>
          </w:p>
        </w:tc>
      </w:tr>
      <w:tr w14:paraId="0A4B5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 w:type="pct"/>
            <w:gridSpan w:val="2"/>
            <w:vMerge w:val="continue"/>
            <w:vAlign w:val="center"/>
          </w:tcPr>
          <w:p w14:paraId="20D6DD65">
            <w:pPr>
              <w:spacing w:line="360" w:lineRule="exact"/>
              <w:jc w:val="center"/>
              <w:rPr>
                <w:rFonts w:ascii="宋体" w:hAnsi="宋体" w:eastAsia="宋体" w:cs="宋体"/>
                <w:color w:val="auto"/>
                <w:kern w:val="0"/>
                <w:sz w:val="24"/>
                <w:szCs w:val="24"/>
                <w:highlight w:val="none"/>
              </w:rPr>
            </w:pPr>
          </w:p>
        </w:tc>
        <w:tc>
          <w:tcPr>
            <w:tcW w:w="405" w:type="pct"/>
            <w:vAlign w:val="center"/>
          </w:tcPr>
          <w:p w14:paraId="05A542EE">
            <w:pPr>
              <w:numPr>
                <w:ilvl w:val="0"/>
                <w:numId w:val="9"/>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25D9FA23">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新风系统</w:t>
            </w:r>
          </w:p>
        </w:tc>
        <w:tc>
          <w:tcPr>
            <w:tcW w:w="319" w:type="pct"/>
            <w:vMerge w:val="continue"/>
            <w:vAlign w:val="center"/>
          </w:tcPr>
          <w:p w14:paraId="0378DAE9">
            <w:pPr>
              <w:spacing w:line="360" w:lineRule="exact"/>
              <w:jc w:val="center"/>
              <w:rPr>
                <w:rFonts w:hint="eastAsia" w:ascii="宋体" w:hAnsi="宋体" w:eastAsia="宋体" w:cs="宋体"/>
                <w:color w:val="auto"/>
                <w:kern w:val="0"/>
                <w:sz w:val="24"/>
                <w:szCs w:val="24"/>
                <w:highlight w:val="none"/>
                <w:lang w:val="en-US" w:eastAsia="zh-CN"/>
              </w:rPr>
            </w:pPr>
          </w:p>
        </w:tc>
        <w:tc>
          <w:tcPr>
            <w:tcW w:w="215" w:type="pct"/>
            <w:shd w:val="clear" w:color="auto" w:fill="auto"/>
            <w:vAlign w:val="center"/>
          </w:tcPr>
          <w:p w14:paraId="0D8F710B">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项</w:t>
            </w:r>
          </w:p>
        </w:tc>
        <w:tc>
          <w:tcPr>
            <w:tcW w:w="215" w:type="pct"/>
            <w:shd w:val="clear" w:color="auto" w:fill="auto"/>
            <w:vAlign w:val="center"/>
          </w:tcPr>
          <w:p w14:paraId="14A7562B">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215" w:type="pct"/>
            <w:shd w:val="clear" w:color="auto" w:fill="auto"/>
            <w:vAlign w:val="center"/>
          </w:tcPr>
          <w:p w14:paraId="4645C0B0">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215" w:type="pct"/>
            <w:shd w:val="clear" w:color="auto" w:fill="auto"/>
            <w:vAlign w:val="center"/>
          </w:tcPr>
          <w:p w14:paraId="2B7E297E">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216" w:type="pct"/>
            <w:shd w:val="clear" w:color="auto" w:fill="auto"/>
            <w:vAlign w:val="center"/>
          </w:tcPr>
          <w:p w14:paraId="06301F9E">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319" w:type="pct"/>
            <w:shd w:val="clear" w:color="auto" w:fill="auto"/>
            <w:vAlign w:val="center"/>
          </w:tcPr>
          <w:p w14:paraId="20CBCEE9">
            <w:pPr>
              <w:spacing w:line="360" w:lineRule="exact"/>
              <w:jc w:val="center"/>
              <w:rPr>
                <w:rFonts w:hint="eastAsia" w:ascii="宋体" w:hAnsi="宋体" w:eastAsia="宋体" w:cs="宋体"/>
                <w:color w:val="auto"/>
                <w:kern w:val="0"/>
                <w:sz w:val="24"/>
                <w:szCs w:val="24"/>
                <w:highlight w:val="none"/>
                <w:lang w:val="en-US" w:eastAsia="zh-CN" w:bidi="ar-SA"/>
              </w:rPr>
            </w:pPr>
          </w:p>
        </w:tc>
        <w:tc>
          <w:tcPr>
            <w:tcW w:w="319" w:type="pct"/>
            <w:shd w:val="clear" w:color="auto" w:fill="auto"/>
            <w:vAlign w:val="center"/>
          </w:tcPr>
          <w:p w14:paraId="53D7743F">
            <w:pPr>
              <w:spacing w:line="360" w:lineRule="exact"/>
              <w:jc w:val="center"/>
              <w:rPr>
                <w:rFonts w:hint="eastAsia" w:ascii="宋体" w:hAnsi="宋体" w:eastAsia="宋体" w:cs="宋体"/>
                <w:color w:val="auto"/>
                <w:kern w:val="0"/>
                <w:sz w:val="24"/>
                <w:szCs w:val="24"/>
                <w:highlight w:val="none"/>
                <w:lang w:val="en-US" w:eastAsia="zh-CN" w:bidi="ar-SA"/>
              </w:rPr>
            </w:pPr>
          </w:p>
        </w:tc>
        <w:tc>
          <w:tcPr>
            <w:tcW w:w="319" w:type="pct"/>
            <w:shd w:val="clear" w:color="auto" w:fill="auto"/>
            <w:vAlign w:val="center"/>
          </w:tcPr>
          <w:p w14:paraId="5E55CE0A">
            <w:pPr>
              <w:spacing w:line="360" w:lineRule="exact"/>
              <w:jc w:val="center"/>
              <w:rPr>
                <w:rFonts w:hint="eastAsia" w:ascii="宋体" w:hAnsi="宋体" w:eastAsia="宋体" w:cs="宋体"/>
                <w:color w:val="auto"/>
                <w:kern w:val="0"/>
                <w:sz w:val="24"/>
                <w:szCs w:val="24"/>
                <w:highlight w:val="none"/>
                <w:lang w:val="en-US" w:eastAsia="zh-CN" w:bidi="ar-SA"/>
              </w:rPr>
            </w:pPr>
          </w:p>
        </w:tc>
        <w:tc>
          <w:tcPr>
            <w:tcW w:w="423" w:type="pct"/>
            <w:shd w:val="clear" w:color="auto" w:fill="auto"/>
            <w:vAlign w:val="center"/>
          </w:tcPr>
          <w:p w14:paraId="1F7CEBB9">
            <w:pPr>
              <w:spacing w:line="360" w:lineRule="exact"/>
              <w:jc w:val="center"/>
              <w:rPr>
                <w:rFonts w:hint="eastAsia" w:ascii="宋体" w:hAnsi="宋体" w:eastAsia="宋体" w:cs="宋体"/>
                <w:color w:val="auto"/>
                <w:kern w:val="0"/>
                <w:sz w:val="24"/>
                <w:szCs w:val="24"/>
                <w:highlight w:val="none"/>
                <w:lang w:val="en-US" w:eastAsia="zh-CN" w:bidi="ar-SA"/>
              </w:rPr>
            </w:pPr>
          </w:p>
        </w:tc>
        <w:tc>
          <w:tcPr>
            <w:tcW w:w="423" w:type="pct"/>
            <w:shd w:val="clear" w:color="auto" w:fill="auto"/>
            <w:vAlign w:val="center"/>
          </w:tcPr>
          <w:p w14:paraId="6B5DDBE4">
            <w:pPr>
              <w:spacing w:line="360" w:lineRule="exact"/>
              <w:jc w:val="center"/>
              <w:rPr>
                <w:rFonts w:hint="eastAsia" w:ascii="宋体" w:hAnsi="宋体" w:eastAsia="宋体" w:cs="宋体"/>
                <w:color w:val="auto"/>
                <w:kern w:val="0"/>
                <w:sz w:val="24"/>
                <w:szCs w:val="24"/>
                <w:highlight w:val="none"/>
                <w:lang w:val="en-US" w:eastAsia="zh-CN" w:bidi="ar-SA"/>
              </w:rPr>
            </w:pPr>
          </w:p>
        </w:tc>
        <w:tc>
          <w:tcPr>
            <w:tcW w:w="424" w:type="pct"/>
            <w:shd w:val="clear" w:color="auto" w:fill="auto"/>
            <w:vAlign w:val="center"/>
          </w:tcPr>
          <w:p w14:paraId="51E1FF80">
            <w:pPr>
              <w:spacing w:line="360" w:lineRule="exact"/>
              <w:jc w:val="center"/>
              <w:rPr>
                <w:rFonts w:hint="eastAsia" w:ascii="宋体" w:hAnsi="宋体" w:eastAsia="宋体" w:cs="宋体"/>
                <w:color w:val="auto"/>
                <w:kern w:val="0"/>
                <w:sz w:val="24"/>
                <w:szCs w:val="24"/>
                <w:highlight w:val="none"/>
                <w:lang w:val="en-US" w:eastAsia="zh-CN" w:bidi="ar-SA"/>
              </w:rPr>
            </w:pPr>
          </w:p>
        </w:tc>
        <w:tc>
          <w:tcPr>
            <w:tcW w:w="424" w:type="pct"/>
            <w:shd w:val="clear" w:color="auto" w:fill="auto"/>
            <w:vAlign w:val="center"/>
          </w:tcPr>
          <w:p w14:paraId="3356F633">
            <w:pPr>
              <w:spacing w:line="360" w:lineRule="exact"/>
              <w:jc w:val="center"/>
              <w:rPr>
                <w:rFonts w:hint="eastAsia" w:ascii="宋体" w:hAnsi="宋体" w:eastAsia="宋体" w:cs="宋体"/>
                <w:color w:val="auto"/>
                <w:kern w:val="0"/>
                <w:sz w:val="24"/>
                <w:szCs w:val="24"/>
                <w:highlight w:val="none"/>
                <w:lang w:val="en-US" w:eastAsia="zh-CN" w:bidi="ar-SA"/>
              </w:rPr>
            </w:pPr>
          </w:p>
        </w:tc>
      </w:tr>
      <w:tr w14:paraId="30F1E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 w:type="pct"/>
            <w:gridSpan w:val="2"/>
            <w:vMerge w:val="continue"/>
            <w:vAlign w:val="center"/>
          </w:tcPr>
          <w:p w14:paraId="38274F74">
            <w:pPr>
              <w:spacing w:line="360" w:lineRule="exact"/>
              <w:jc w:val="center"/>
              <w:rPr>
                <w:rFonts w:ascii="宋体" w:hAnsi="宋体" w:eastAsia="宋体" w:cs="宋体"/>
                <w:color w:val="auto"/>
                <w:kern w:val="0"/>
                <w:sz w:val="24"/>
                <w:szCs w:val="24"/>
                <w:highlight w:val="none"/>
              </w:rPr>
            </w:pPr>
          </w:p>
        </w:tc>
        <w:tc>
          <w:tcPr>
            <w:tcW w:w="405" w:type="pct"/>
            <w:vAlign w:val="center"/>
          </w:tcPr>
          <w:p w14:paraId="051D5BA8">
            <w:pPr>
              <w:numPr>
                <w:ilvl w:val="0"/>
                <w:numId w:val="9"/>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35618FBE">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声像录入、调取系统</w:t>
            </w:r>
          </w:p>
        </w:tc>
        <w:tc>
          <w:tcPr>
            <w:tcW w:w="319" w:type="pct"/>
            <w:vMerge w:val="continue"/>
            <w:vAlign w:val="center"/>
          </w:tcPr>
          <w:p w14:paraId="13800CF6">
            <w:pPr>
              <w:spacing w:line="360" w:lineRule="exact"/>
              <w:jc w:val="center"/>
              <w:rPr>
                <w:rFonts w:hint="eastAsia" w:ascii="宋体" w:hAnsi="宋体" w:eastAsia="宋体" w:cs="宋体"/>
                <w:color w:val="auto"/>
                <w:kern w:val="0"/>
                <w:sz w:val="24"/>
                <w:szCs w:val="24"/>
                <w:highlight w:val="none"/>
                <w:lang w:val="en-US" w:eastAsia="zh-CN"/>
              </w:rPr>
            </w:pPr>
          </w:p>
        </w:tc>
        <w:tc>
          <w:tcPr>
            <w:tcW w:w="215" w:type="pct"/>
            <w:shd w:val="clear" w:color="auto" w:fill="auto"/>
            <w:vAlign w:val="center"/>
          </w:tcPr>
          <w:p w14:paraId="48ED4041">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项</w:t>
            </w:r>
          </w:p>
        </w:tc>
        <w:tc>
          <w:tcPr>
            <w:tcW w:w="215" w:type="pct"/>
            <w:shd w:val="clear" w:color="auto" w:fill="auto"/>
            <w:vAlign w:val="center"/>
          </w:tcPr>
          <w:p w14:paraId="32D8AD99">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215" w:type="pct"/>
            <w:shd w:val="clear" w:color="auto" w:fill="auto"/>
            <w:vAlign w:val="center"/>
          </w:tcPr>
          <w:p w14:paraId="7D4C753E">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215" w:type="pct"/>
            <w:shd w:val="clear" w:color="auto" w:fill="auto"/>
            <w:vAlign w:val="center"/>
          </w:tcPr>
          <w:p w14:paraId="38B2A6D7">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216" w:type="pct"/>
            <w:shd w:val="clear" w:color="auto" w:fill="auto"/>
            <w:vAlign w:val="center"/>
          </w:tcPr>
          <w:p w14:paraId="308CF790">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319" w:type="pct"/>
            <w:shd w:val="clear" w:color="auto" w:fill="auto"/>
            <w:vAlign w:val="center"/>
          </w:tcPr>
          <w:p w14:paraId="190AF72E">
            <w:pPr>
              <w:spacing w:line="360" w:lineRule="exact"/>
              <w:jc w:val="center"/>
              <w:rPr>
                <w:rFonts w:hint="eastAsia" w:ascii="宋体" w:hAnsi="宋体" w:eastAsia="宋体" w:cs="宋体"/>
                <w:color w:val="auto"/>
                <w:kern w:val="0"/>
                <w:sz w:val="24"/>
                <w:szCs w:val="24"/>
                <w:highlight w:val="none"/>
                <w:lang w:val="en-US" w:eastAsia="zh-CN" w:bidi="ar-SA"/>
              </w:rPr>
            </w:pPr>
          </w:p>
        </w:tc>
        <w:tc>
          <w:tcPr>
            <w:tcW w:w="319" w:type="pct"/>
            <w:shd w:val="clear" w:color="auto" w:fill="auto"/>
            <w:vAlign w:val="center"/>
          </w:tcPr>
          <w:p w14:paraId="2817243A">
            <w:pPr>
              <w:spacing w:line="360" w:lineRule="exact"/>
              <w:jc w:val="center"/>
              <w:rPr>
                <w:rFonts w:hint="eastAsia" w:ascii="宋体" w:hAnsi="宋体" w:eastAsia="宋体" w:cs="宋体"/>
                <w:color w:val="auto"/>
                <w:kern w:val="0"/>
                <w:sz w:val="24"/>
                <w:szCs w:val="24"/>
                <w:highlight w:val="none"/>
                <w:lang w:val="en-US" w:eastAsia="zh-CN" w:bidi="ar-SA"/>
              </w:rPr>
            </w:pPr>
          </w:p>
        </w:tc>
        <w:tc>
          <w:tcPr>
            <w:tcW w:w="319" w:type="pct"/>
            <w:shd w:val="clear" w:color="auto" w:fill="auto"/>
            <w:vAlign w:val="center"/>
          </w:tcPr>
          <w:p w14:paraId="60AAB2CA">
            <w:pPr>
              <w:spacing w:line="360" w:lineRule="exact"/>
              <w:jc w:val="center"/>
              <w:rPr>
                <w:rFonts w:hint="eastAsia" w:ascii="宋体" w:hAnsi="宋体" w:eastAsia="宋体" w:cs="宋体"/>
                <w:color w:val="auto"/>
                <w:kern w:val="0"/>
                <w:sz w:val="24"/>
                <w:szCs w:val="24"/>
                <w:highlight w:val="none"/>
                <w:lang w:val="en-US" w:eastAsia="zh-CN" w:bidi="ar-SA"/>
              </w:rPr>
            </w:pPr>
          </w:p>
        </w:tc>
        <w:tc>
          <w:tcPr>
            <w:tcW w:w="423" w:type="pct"/>
            <w:shd w:val="clear" w:color="auto" w:fill="auto"/>
            <w:vAlign w:val="center"/>
          </w:tcPr>
          <w:p w14:paraId="7A12C64C">
            <w:pPr>
              <w:spacing w:line="360" w:lineRule="exact"/>
              <w:jc w:val="center"/>
              <w:rPr>
                <w:rFonts w:hint="eastAsia" w:ascii="宋体" w:hAnsi="宋体" w:eastAsia="宋体" w:cs="宋体"/>
                <w:color w:val="auto"/>
                <w:kern w:val="0"/>
                <w:sz w:val="24"/>
                <w:szCs w:val="24"/>
                <w:highlight w:val="none"/>
                <w:lang w:val="en-US" w:eastAsia="zh-CN" w:bidi="ar-SA"/>
              </w:rPr>
            </w:pPr>
          </w:p>
        </w:tc>
        <w:tc>
          <w:tcPr>
            <w:tcW w:w="423" w:type="pct"/>
            <w:shd w:val="clear" w:color="auto" w:fill="auto"/>
            <w:vAlign w:val="center"/>
          </w:tcPr>
          <w:p w14:paraId="1871BBC1">
            <w:pPr>
              <w:spacing w:line="360" w:lineRule="exact"/>
              <w:jc w:val="center"/>
              <w:rPr>
                <w:rFonts w:hint="eastAsia" w:ascii="宋体" w:hAnsi="宋体" w:eastAsia="宋体" w:cs="宋体"/>
                <w:color w:val="auto"/>
                <w:kern w:val="0"/>
                <w:sz w:val="24"/>
                <w:szCs w:val="24"/>
                <w:highlight w:val="none"/>
                <w:lang w:val="en-US" w:eastAsia="zh-CN" w:bidi="ar-SA"/>
              </w:rPr>
            </w:pPr>
          </w:p>
        </w:tc>
        <w:tc>
          <w:tcPr>
            <w:tcW w:w="424" w:type="pct"/>
            <w:shd w:val="clear" w:color="auto" w:fill="auto"/>
            <w:vAlign w:val="center"/>
          </w:tcPr>
          <w:p w14:paraId="6E6FAC1D">
            <w:pPr>
              <w:spacing w:line="360" w:lineRule="exact"/>
              <w:jc w:val="center"/>
              <w:rPr>
                <w:rFonts w:hint="eastAsia" w:ascii="宋体" w:hAnsi="宋体" w:eastAsia="宋体" w:cs="宋体"/>
                <w:color w:val="auto"/>
                <w:kern w:val="0"/>
                <w:sz w:val="24"/>
                <w:szCs w:val="24"/>
                <w:highlight w:val="none"/>
                <w:lang w:val="en-US" w:eastAsia="zh-CN" w:bidi="ar-SA"/>
              </w:rPr>
            </w:pPr>
          </w:p>
        </w:tc>
        <w:tc>
          <w:tcPr>
            <w:tcW w:w="424" w:type="pct"/>
            <w:shd w:val="clear" w:color="auto" w:fill="auto"/>
            <w:vAlign w:val="center"/>
          </w:tcPr>
          <w:p w14:paraId="561A70B4">
            <w:pPr>
              <w:spacing w:line="360" w:lineRule="exact"/>
              <w:jc w:val="center"/>
              <w:rPr>
                <w:rFonts w:hint="eastAsia" w:ascii="宋体" w:hAnsi="宋体" w:eastAsia="宋体" w:cs="宋体"/>
                <w:color w:val="auto"/>
                <w:kern w:val="0"/>
                <w:sz w:val="24"/>
                <w:szCs w:val="24"/>
                <w:highlight w:val="none"/>
                <w:lang w:val="en-US" w:eastAsia="zh-CN" w:bidi="ar-SA"/>
              </w:rPr>
            </w:pPr>
          </w:p>
        </w:tc>
      </w:tr>
      <w:tr w14:paraId="48A6C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 w:type="pct"/>
            <w:gridSpan w:val="2"/>
            <w:vMerge w:val="continue"/>
            <w:vAlign w:val="center"/>
          </w:tcPr>
          <w:p w14:paraId="7E8E1D6D">
            <w:pPr>
              <w:spacing w:line="360" w:lineRule="exact"/>
              <w:jc w:val="center"/>
              <w:rPr>
                <w:rFonts w:ascii="宋体" w:hAnsi="宋体" w:eastAsia="宋体" w:cs="宋体"/>
                <w:color w:val="auto"/>
                <w:kern w:val="0"/>
                <w:sz w:val="24"/>
                <w:szCs w:val="24"/>
                <w:highlight w:val="none"/>
              </w:rPr>
            </w:pPr>
          </w:p>
        </w:tc>
        <w:tc>
          <w:tcPr>
            <w:tcW w:w="405" w:type="pct"/>
            <w:vAlign w:val="center"/>
          </w:tcPr>
          <w:p w14:paraId="230B67AC">
            <w:pPr>
              <w:numPr>
                <w:ilvl w:val="0"/>
                <w:numId w:val="9"/>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4E3D93BC">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室内影像宣传终端</w:t>
            </w:r>
          </w:p>
        </w:tc>
        <w:tc>
          <w:tcPr>
            <w:tcW w:w="319" w:type="pct"/>
            <w:vMerge w:val="continue"/>
            <w:vAlign w:val="center"/>
          </w:tcPr>
          <w:p w14:paraId="0BFFB8CF">
            <w:pPr>
              <w:spacing w:line="360" w:lineRule="exact"/>
              <w:jc w:val="center"/>
              <w:rPr>
                <w:rFonts w:hint="eastAsia" w:ascii="宋体" w:hAnsi="宋体" w:eastAsia="宋体" w:cs="宋体"/>
                <w:color w:val="auto"/>
                <w:kern w:val="0"/>
                <w:sz w:val="24"/>
                <w:szCs w:val="24"/>
                <w:highlight w:val="none"/>
                <w:lang w:val="en-US" w:eastAsia="zh-CN"/>
              </w:rPr>
            </w:pPr>
          </w:p>
        </w:tc>
        <w:tc>
          <w:tcPr>
            <w:tcW w:w="215" w:type="pct"/>
            <w:shd w:val="clear" w:color="auto" w:fill="auto"/>
            <w:vAlign w:val="center"/>
          </w:tcPr>
          <w:p w14:paraId="01B23EC5">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215" w:type="pct"/>
            <w:shd w:val="clear" w:color="auto" w:fill="auto"/>
            <w:vAlign w:val="center"/>
          </w:tcPr>
          <w:p w14:paraId="51006772">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6</w:t>
            </w:r>
          </w:p>
        </w:tc>
        <w:tc>
          <w:tcPr>
            <w:tcW w:w="215" w:type="pct"/>
            <w:shd w:val="clear" w:color="auto" w:fill="auto"/>
            <w:vAlign w:val="center"/>
          </w:tcPr>
          <w:p w14:paraId="753EF117">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p>
        </w:tc>
        <w:tc>
          <w:tcPr>
            <w:tcW w:w="215" w:type="pct"/>
            <w:vAlign w:val="center"/>
          </w:tcPr>
          <w:p w14:paraId="32903278">
            <w:pPr>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c>
          <w:tcPr>
            <w:tcW w:w="216" w:type="pct"/>
            <w:vAlign w:val="center"/>
          </w:tcPr>
          <w:p w14:paraId="53037B00">
            <w:pPr>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c>
          <w:tcPr>
            <w:tcW w:w="319" w:type="pct"/>
            <w:vAlign w:val="center"/>
          </w:tcPr>
          <w:p w14:paraId="135B9182">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449B666F">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7E50BFF3">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vAlign w:val="center"/>
          </w:tcPr>
          <w:p w14:paraId="69E0BA7A">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vAlign w:val="center"/>
          </w:tcPr>
          <w:p w14:paraId="75B5359B">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vAlign w:val="center"/>
          </w:tcPr>
          <w:p w14:paraId="15054F7E">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vAlign w:val="center"/>
          </w:tcPr>
          <w:p w14:paraId="363FAC61">
            <w:pPr>
              <w:spacing w:line="360" w:lineRule="exact"/>
              <w:jc w:val="center"/>
              <w:rPr>
                <w:rFonts w:hint="eastAsia" w:ascii="宋体" w:hAnsi="宋体" w:eastAsia="宋体" w:cs="宋体"/>
                <w:color w:val="auto"/>
                <w:kern w:val="0"/>
                <w:sz w:val="24"/>
                <w:szCs w:val="24"/>
                <w:highlight w:val="none"/>
                <w:lang w:val="en-US" w:eastAsia="zh-CN"/>
              </w:rPr>
            </w:pPr>
          </w:p>
        </w:tc>
      </w:tr>
      <w:tr w14:paraId="5EFFF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 w:type="pct"/>
            <w:gridSpan w:val="2"/>
            <w:vMerge w:val="continue"/>
            <w:vAlign w:val="center"/>
          </w:tcPr>
          <w:p w14:paraId="7D975A34">
            <w:pPr>
              <w:spacing w:line="360" w:lineRule="exact"/>
              <w:jc w:val="center"/>
              <w:rPr>
                <w:rFonts w:ascii="宋体" w:hAnsi="宋体" w:eastAsia="宋体" w:cs="宋体"/>
                <w:color w:val="auto"/>
                <w:kern w:val="0"/>
                <w:sz w:val="24"/>
                <w:szCs w:val="24"/>
                <w:highlight w:val="none"/>
              </w:rPr>
            </w:pPr>
          </w:p>
        </w:tc>
        <w:tc>
          <w:tcPr>
            <w:tcW w:w="405" w:type="pct"/>
            <w:vAlign w:val="center"/>
          </w:tcPr>
          <w:p w14:paraId="071A6B41">
            <w:pPr>
              <w:numPr>
                <w:ilvl w:val="0"/>
                <w:numId w:val="9"/>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66780CBD">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献血时间显示屏</w:t>
            </w:r>
          </w:p>
        </w:tc>
        <w:tc>
          <w:tcPr>
            <w:tcW w:w="319" w:type="pct"/>
            <w:vMerge w:val="continue"/>
            <w:vAlign w:val="center"/>
          </w:tcPr>
          <w:p w14:paraId="4BBB4DDD">
            <w:pPr>
              <w:spacing w:line="360" w:lineRule="exact"/>
              <w:jc w:val="center"/>
              <w:rPr>
                <w:rFonts w:hint="eastAsia" w:ascii="宋体" w:hAnsi="宋体" w:eastAsia="宋体" w:cs="宋体"/>
                <w:color w:val="auto"/>
                <w:kern w:val="0"/>
                <w:sz w:val="24"/>
                <w:szCs w:val="24"/>
                <w:highlight w:val="none"/>
                <w:lang w:val="en-US" w:eastAsia="zh-CN"/>
              </w:rPr>
            </w:pPr>
          </w:p>
        </w:tc>
        <w:tc>
          <w:tcPr>
            <w:tcW w:w="215" w:type="pct"/>
            <w:shd w:val="clear" w:color="auto" w:fill="auto"/>
            <w:vAlign w:val="center"/>
          </w:tcPr>
          <w:p w14:paraId="1BE2D5F5">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批</w:t>
            </w:r>
          </w:p>
        </w:tc>
        <w:tc>
          <w:tcPr>
            <w:tcW w:w="215" w:type="pct"/>
            <w:shd w:val="clear" w:color="auto" w:fill="auto"/>
            <w:vAlign w:val="center"/>
          </w:tcPr>
          <w:p w14:paraId="75F7D74E">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215" w:type="pct"/>
            <w:shd w:val="clear" w:color="auto" w:fill="auto"/>
            <w:vAlign w:val="center"/>
          </w:tcPr>
          <w:p w14:paraId="320266BF">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215" w:type="pct"/>
            <w:shd w:val="clear" w:color="auto" w:fill="auto"/>
            <w:vAlign w:val="center"/>
          </w:tcPr>
          <w:p w14:paraId="36D462ED">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216" w:type="pct"/>
            <w:shd w:val="clear" w:color="auto" w:fill="auto"/>
            <w:vAlign w:val="center"/>
          </w:tcPr>
          <w:p w14:paraId="2D842DE0">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319" w:type="pct"/>
            <w:shd w:val="clear" w:color="auto" w:fill="auto"/>
            <w:vAlign w:val="center"/>
          </w:tcPr>
          <w:p w14:paraId="60224DCB">
            <w:pPr>
              <w:spacing w:line="360" w:lineRule="exact"/>
              <w:jc w:val="center"/>
              <w:rPr>
                <w:rFonts w:hint="eastAsia" w:ascii="宋体" w:hAnsi="宋体" w:eastAsia="宋体" w:cs="宋体"/>
                <w:color w:val="auto"/>
                <w:kern w:val="0"/>
                <w:sz w:val="24"/>
                <w:szCs w:val="24"/>
                <w:highlight w:val="none"/>
                <w:lang w:val="en-US" w:eastAsia="zh-CN" w:bidi="ar-SA"/>
              </w:rPr>
            </w:pPr>
          </w:p>
        </w:tc>
        <w:tc>
          <w:tcPr>
            <w:tcW w:w="319" w:type="pct"/>
            <w:shd w:val="clear" w:color="auto" w:fill="auto"/>
            <w:vAlign w:val="center"/>
          </w:tcPr>
          <w:p w14:paraId="2B45B436">
            <w:pPr>
              <w:spacing w:line="360" w:lineRule="exact"/>
              <w:jc w:val="center"/>
              <w:rPr>
                <w:rFonts w:hint="eastAsia" w:ascii="宋体" w:hAnsi="宋体" w:eastAsia="宋体" w:cs="宋体"/>
                <w:color w:val="auto"/>
                <w:kern w:val="0"/>
                <w:sz w:val="24"/>
                <w:szCs w:val="24"/>
                <w:highlight w:val="none"/>
                <w:lang w:val="en-US" w:eastAsia="zh-CN" w:bidi="ar-SA"/>
              </w:rPr>
            </w:pPr>
          </w:p>
        </w:tc>
        <w:tc>
          <w:tcPr>
            <w:tcW w:w="319" w:type="pct"/>
            <w:shd w:val="clear" w:color="auto" w:fill="auto"/>
            <w:vAlign w:val="center"/>
          </w:tcPr>
          <w:p w14:paraId="53847E7D">
            <w:pPr>
              <w:spacing w:line="360" w:lineRule="exact"/>
              <w:jc w:val="center"/>
              <w:rPr>
                <w:rFonts w:hint="eastAsia" w:ascii="宋体" w:hAnsi="宋体" w:eastAsia="宋体" w:cs="宋体"/>
                <w:color w:val="auto"/>
                <w:kern w:val="0"/>
                <w:sz w:val="24"/>
                <w:szCs w:val="24"/>
                <w:highlight w:val="none"/>
                <w:lang w:val="en-US" w:eastAsia="zh-CN" w:bidi="ar-SA"/>
              </w:rPr>
            </w:pPr>
          </w:p>
        </w:tc>
        <w:tc>
          <w:tcPr>
            <w:tcW w:w="423" w:type="pct"/>
            <w:shd w:val="clear" w:color="auto" w:fill="auto"/>
            <w:vAlign w:val="center"/>
          </w:tcPr>
          <w:p w14:paraId="3DCF5459">
            <w:pPr>
              <w:spacing w:line="360" w:lineRule="exact"/>
              <w:jc w:val="center"/>
              <w:rPr>
                <w:rFonts w:hint="eastAsia" w:ascii="宋体" w:hAnsi="宋体" w:eastAsia="宋体" w:cs="宋体"/>
                <w:color w:val="auto"/>
                <w:kern w:val="0"/>
                <w:sz w:val="24"/>
                <w:szCs w:val="24"/>
                <w:highlight w:val="none"/>
                <w:lang w:val="en-US" w:eastAsia="zh-CN" w:bidi="ar-SA"/>
              </w:rPr>
            </w:pPr>
          </w:p>
        </w:tc>
        <w:tc>
          <w:tcPr>
            <w:tcW w:w="423" w:type="pct"/>
            <w:shd w:val="clear" w:color="auto" w:fill="auto"/>
            <w:vAlign w:val="center"/>
          </w:tcPr>
          <w:p w14:paraId="6D9A4F82">
            <w:pPr>
              <w:spacing w:line="360" w:lineRule="exact"/>
              <w:jc w:val="center"/>
              <w:rPr>
                <w:rFonts w:hint="eastAsia" w:ascii="宋体" w:hAnsi="宋体" w:eastAsia="宋体" w:cs="宋体"/>
                <w:color w:val="auto"/>
                <w:kern w:val="0"/>
                <w:sz w:val="24"/>
                <w:szCs w:val="24"/>
                <w:highlight w:val="none"/>
                <w:lang w:val="en-US" w:eastAsia="zh-CN" w:bidi="ar-SA"/>
              </w:rPr>
            </w:pPr>
          </w:p>
        </w:tc>
        <w:tc>
          <w:tcPr>
            <w:tcW w:w="424" w:type="pct"/>
            <w:shd w:val="clear" w:color="auto" w:fill="auto"/>
            <w:vAlign w:val="center"/>
          </w:tcPr>
          <w:p w14:paraId="284EE2A8">
            <w:pPr>
              <w:spacing w:line="360" w:lineRule="exact"/>
              <w:jc w:val="center"/>
              <w:rPr>
                <w:rFonts w:hint="eastAsia" w:ascii="宋体" w:hAnsi="宋体" w:eastAsia="宋体" w:cs="宋体"/>
                <w:color w:val="auto"/>
                <w:kern w:val="0"/>
                <w:sz w:val="24"/>
                <w:szCs w:val="24"/>
                <w:highlight w:val="none"/>
                <w:lang w:val="en-US" w:eastAsia="zh-CN" w:bidi="ar-SA"/>
              </w:rPr>
            </w:pPr>
          </w:p>
        </w:tc>
        <w:tc>
          <w:tcPr>
            <w:tcW w:w="424" w:type="pct"/>
            <w:shd w:val="clear" w:color="auto" w:fill="auto"/>
            <w:vAlign w:val="center"/>
          </w:tcPr>
          <w:p w14:paraId="3B3A74CA">
            <w:pPr>
              <w:spacing w:line="360" w:lineRule="exact"/>
              <w:jc w:val="center"/>
              <w:rPr>
                <w:rFonts w:hint="eastAsia" w:ascii="宋体" w:hAnsi="宋体" w:eastAsia="宋体" w:cs="宋体"/>
                <w:color w:val="auto"/>
                <w:kern w:val="0"/>
                <w:sz w:val="24"/>
                <w:szCs w:val="24"/>
                <w:highlight w:val="none"/>
                <w:lang w:val="en-US" w:eastAsia="zh-CN" w:bidi="ar-SA"/>
              </w:rPr>
            </w:pPr>
          </w:p>
        </w:tc>
      </w:tr>
      <w:tr w14:paraId="6AA90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 w:type="pct"/>
            <w:gridSpan w:val="2"/>
            <w:vMerge w:val="continue"/>
            <w:vAlign w:val="center"/>
          </w:tcPr>
          <w:p w14:paraId="16859A9D">
            <w:pPr>
              <w:spacing w:line="360" w:lineRule="exact"/>
              <w:jc w:val="center"/>
              <w:rPr>
                <w:rFonts w:ascii="宋体" w:hAnsi="宋体" w:eastAsia="宋体" w:cs="宋体"/>
                <w:color w:val="auto"/>
                <w:kern w:val="0"/>
                <w:sz w:val="24"/>
                <w:szCs w:val="24"/>
                <w:highlight w:val="none"/>
              </w:rPr>
            </w:pPr>
          </w:p>
        </w:tc>
        <w:tc>
          <w:tcPr>
            <w:tcW w:w="405" w:type="pct"/>
            <w:vAlign w:val="center"/>
          </w:tcPr>
          <w:p w14:paraId="3F869C96">
            <w:pPr>
              <w:numPr>
                <w:ilvl w:val="0"/>
                <w:numId w:val="9"/>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07DFD435">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叫号机</w:t>
            </w:r>
          </w:p>
        </w:tc>
        <w:tc>
          <w:tcPr>
            <w:tcW w:w="319" w:type="pct"/>
            <w:vMerge w:val="continue"/>
            <w:vAlign w:val="center"/>
          </w:tcPr>
          <w:p w14:paraId="76C9C788">
            <w:pPr>
              <w:spacing w:line="360" w:lineRule="exact"/>
              <w:jc w:val="center"/>
              <w:rPr>
                <w:rFonts w:hint="eastAsia" w:ascii="宋体" w:hAnsi="宋体" w:eastAsia="宋体" w:cs="宋体"/>
                <w:color w:val="auto"/>
                <w:kern w:val="0"/>
                <w:sz w:val="24"/>
                <w:szCs w:val="24"/>
                <w:highlight w:val="none"/>
                <w:lang w:val="en-US" w:eastAsia="zh-CN"/>
              </w:rPr>
            </w:pPr>
          </w:p>
        </w:tc>
        <w:tc>
          <w:tcPr>
            <w:tcW w:w="215" w:type="pct"/>
            <w:shd w:val="clear" w:color="auto" w:fill="auto"/>
            <w:vAlign w:val="center"/>
          </w:tcPr>
          <w:p w14:paraId="111DB35A">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val="0"/>
                <w:bCs w:val="0"/>
                <w:color w:val="auto"/>
                <w:sz w:val="24"/>
                <w:szCs w:val="24"/>
                <w:highlight w:val="none"/>
              </w:rPr>
              <w:t>套</w:t>
            </w:r>
          </w:p>
        </w:tc>
        <w:tc>
          <w:tcPr>
            <w:tcW w:w="215" w:type="pct"/>
            <w:shd w:val="clear" w:color="auto" w:fill="auto"/>
            <w:vAlign w:val="center"/>
          </w:tcPr>
          <w:p w14:paraId="0FDEE172">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12</w:t>
            </w:r>
          </w:p>
        </w:tc>
        <w:tc>
          <w:tcPr>
            <w:tcW w:w="215" w:type="pct"/>
            <w:shd w:val="clear" w:color="auto" w:fill="auto"/>
            <w:vAlign w:val="center"/>
          </w:tcPr>
          <w:p w14:paraId="473FEEFF">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w:t>
            </w:r>
          </w:p>
        </w:tc>
        <w:tc>
          <w:tcPr>
            <w:tcW w:w="215" w:type="pct"/>
            <w:vAlign w:val="center"/>
          </w:tcPr>
          <w:p w14:paraId="1CF08342">
            <w:pPr>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w:t>
            </w:r>
          </w:p>
        </w:tc>
        <w:tc>
          <w:tcPr>
            <w:tcW w:w="216" w:type="pct"/>
            <w:vAlign w:val="center"/>
          </w:tcPr>
          <w:p w14:paraId="46E8A0E5">
            <w:pPr>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w:t>
            </w:r>
          </w:p>
        </w:tc>
        <w:tc>
          <w:tcPr>
            <w:tcW w:w="319" w:type="pct"/>
            <w:vAlign w:val="center"/>
          </w:tcPr>
          <w:p w14:paraId="75B5F89B">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0A93AD22">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0516CEFA">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vAlign w:val="center"/>
          </w:tcPr>
          <w:p w14:paraId="4410FBFE">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vAlign w:val="center"/>
          </w:tcPr>
          <w:p w14:paraId="7F374449">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vAlign w:val="center"/>
          </w:tcPr>
          <w:p w14:paraId="381D4D29">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vAlign w:val="center"/>
          </w:tcPr>
          <w:p w14:paraId="6332382B">
            <w:pPr>
              <w:spacing w:line="360" w:lineRule="exact"/>
              <w:jc w:val="center"/>
              <w:rPr>
                <w:rFonts w:hint="eastAsia" w:ascii="宋体" w:hAnsi="宋体" w:eastAsia="宋体" w:cs="宋体"/>
                <w:color w:val="auto"/>
                <w:kern w:val="0"/>
                <w:sz w:val="24"/>
                <w:szCs w:val="24"/>
                <w:highlight w:val="none"/>
                <w:lang w:val="en-US" w:eastAsia="zh-CN"/>
              </w:rPr>
            </w:pPr>
          </w:p>
        </w:tc>
      </w:tr>
      <w:tr w14:paraId="36887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 w:type="pct"/>
            <w:gridSpan w:val="2"/>
            <w:vMerge w:val="continue"/>
            <w:vAlign w:val="center"/>
          </w:tcPr>
          <w:p w14:paraId="7CF750EE">
            <w:pPr>
              <w:spacing w:line="360" w:lineRule="exact"/>
              <w:jc w:val="center"/>
              <w:rPr>
                <w:rFonts w:ascii="宋体" w:hAnsi="宋体" w:eastAsia="宋体" w:cs="宋体"/>
                <w:color w:val="auto"/>
                <w:kern w:val="0"/>
                <w:sz w:val="24"/>
                <w:szCs w:val="24"/>
                <w:highlight w:val="none"/>
              </w:rPr>
            </w:pPr>
          </w:p>
        </w:tc>
        <w:tc>
          <w:tcPr>
            <w:tcW w:w="405" w:type="pct"/>
            <w:vAlign w:val="center"/>
          </w:tcPr>
          <w:p w14:paraId="686EAEFE">
            <w:pPr>
              <w:numPr>
                <w:ilvl w:val="0"/>
                <w:numId w:val="9"/>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7D28446D">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电话外呼</w:t>
            </w:r>
          </w:p>
        </w:tc>
        <w:tc>
          <w:tcPr>
            <w:tcW w:w="319" w:type="pct"/>
            <w:vMerge w:val="continue"/>
            <w:vAlign w:val="center"/>
          </w:tcPr>
          <w:p w14:paraId="6216B545">
            <w:pPr>
              <w:spacing w:line="360" w:lineRule="exact"/>
              <w:jc w:val="center"/>
              <w:rPr>
                <w:rFonts w:hint="eastAsia" w:ascii="宋体" w:hAnsi="宋体" w:eastAsia="宋体" w:cs="宋体"/>
                <w:color w:val="auto"/>
                <w:kern w:val="0"/>
                <w:sz w:val="24"/>
                <w:szCs w:val="24"/>
                <w:highlight w:val="none"/>
                <w:lang w:val="en-US" w:eastAsia="zh-CN"/>
              </w:rPr>
            </w:pPr>
          </w:p>
        </w:tc>
        <w:tc>
          <w:tcPr>
            <w:tcW w:w="215" w:type="pct"/>
            <w:shd w:val="clear" w:color="auto" w:fill="auto"/>
            <w:vAlign w:val="center"/>
          </w:tcPr>
          <w:p w14:paraId="4C5E2B74">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val="0"/>
                <w:bCs w:val="0"/>
                <w:color w:val="auto"/>
                <w:sz w:val="24"/>
                <w:szCs w:val="24"/>
                <w:highlight w:val="none"/>
              </w:rPr>
              <w:t>套</w:t>
            </w:r>
          </w:p>
        </w:tc>
        <w:tc>
          <w:tcPr>
            <w:tcW w:w="215" w:type="pct"/>
            <w:shd w:val="clear" w:color="auto" w:fill="auto"/>
            <w:vAlign w:val="center"/>
          </w:tcPr>
          <w:p w14:paraId="1F26FBE7">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6</w:t>
            </w:r>
          </w:p>
        </w:tc>
        <w:tc>
          <w:tcPr>
            <w:tcW w:w="215" w:type="pct"/>
            <w:shd w:val="clear" w:color="auto" w:fill="auto"/>
            <w:vAlign w:val="center"/>
          </w:tcPr>
          <w:p w14:paraId="08855ADC">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p>
        </w:tc>
        <w:tc>
          <w:tcPr>
            <w:tcW w:w="215" w:type="pct"/>
            <w:vAlign w:val="center"/>
          </w:tcPr>
          <w:p w14:paraId="75F5E51B">
            <w:pPr>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c>
          <w:tcPr>
            <w:tcW w:w="216" w:type="pct"/>
            <w:vAlign w:val="center"/>
          </w:tcPr>
          <w:p w14:paraId="000B090F">
            <w:pPr>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c>
          <w:tcPr>
            <w:tcW w:w="319" w:type="pct"/>
            <w:vAlign w:val="center"/>
          </w:tcPr>
          <w:p w14:paraId="0D7B12C9">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16A3A25E">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2B8A18F2">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vAlign w:val="center"/>
          </w:tcPr>
          <w:p w14:paraId="74CFA1FC">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vAlign w:val="center"/>
          </w:tcPr>
          <w:p w14:paraId="7B2B5077">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vAlign w:val="center"/>
          </w:tcPr>
          <w:p w14:paraId="0AEEBF67">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vAlign w:val="center"/>
          </w:tcPr>
          <w:p w14:paraId="30A3AF9A">
            <w:pPr>
              <w:spacing w:line="360" w:lineRule="exact"/>
              <w:jc w:val="center"/>
              <w:rPr>
                <w:rFonts w:hint="eastAsia" w:ascii="宋体" w:hAnsi="宋体" w:eastAsia="宋体" w:cs="宋体"/>
                <w:color w:val="auto"/>
                <w:kern w:val="0"/>
                <w:sz w:val="24"/>
                <w:szCs w:val="24"/>
                <w:highlight w:val="none"/>
                <w:lang w:val="en-US" w:eastAsia="zh-CN"/>
              </w:rPr>
            </w:pPr>
          </w:p>
        </w:tc>
      </w:tr>
      <w:tr w14:paraId="3D1A8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 w:type="pct"/>
            <w:gridSpan w:val="2"/>
            <w:vMerge w:val="continue"/>
            <w:vAlign w:val="center"/>
          </w:tcPr>
          <w:p w14:paraId="3374F1A4">
            <w:pPr>
              <w:spacing w:line="360" w:lineRule="exact"/>
              <w:jc w:val="center"/>
              <w:rPr>
                <w:rFonts w:ascii="宋体" w:hAnsi="宋体" w:eastAsia="宋体" w:cs="宋体"/>
                <w:color w:val="auto"/>
                <w:kern w:val="0"/>
                <w:sz w:val="24"/>
                <w:szCs w:val="24"/>
                <w:highlight w:val="none"/>
              </w:rPr>
            </w:pPr>
          </w:p>
        </w:tc>
        <w:tc>
          <w:tcPr>
            <w:tcW w:w="405" w:type="pct"/>
            <w:vAlign w:val="center"/>
          </w:tcPr>
          <w:p w14:paraId="5C0EA1F8">
            <w:pPr>
              <w:numPr>
                <w:ilvl w:val="0"/>
                <w:numId w:val="9"/>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0F3695BB">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签到机</w:t>
            </w:r>
          </w:p>
        </w:tc>
        <w:tc>
          <w:tcPr>
            <w:tcW w:w="319" w:type="pct"/>
            <w:vMerge w:val="continue"/>
            <w:vAlign w:val="center"/>
          </w:tcPr>
          <w:p w14:paraId="34D075BC">
            <w:pPr>
              <w:spacing w:line="360" w:lineRule="exact"/>
              <w:jc w:val="center"/>
              <w:rPr>
                <w:rFonts w:hint="eastAsia" w:ascii="宋体" w:hAnsi="宋体" w:eastAsia="宋体" w:cs="宋体"/>
                <w:color w:val="auto"/>
                <w:kern w:val="0"/>
                <w:sz w:val="24"/>
                <w:szCs w:val="24"/>
                <w:highlight w:val="none"/>
                <w:lang w:val="en-US" w:eastAsia="zh-CN"/>
              </w:rPr>
            </w:pPr>
          </w:p>
        </w:tc>
        <w:tc>
          <w:tcPr>
            <w:tcW w:w="215" w:type="pct"/>
            <w:shd w:val="clear" w:color="auto" w:fill="auto"/>
            <w:vAlign w:val="center"/>
          </w:tcPr>
          <w:p w14:paraId="326B8619">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val="0"/>
                <w:bCs w:val="0"/>
                <w:color w:val="auto"/>
                <w:sz w:val="24"/>
                <w:szCs w:val="24"/>
                <w:highlight w:val="none"/>
              </w:rPr>
              <w:t>套</w:t>
            </w:r>
          </w:p>
        </w:tc>
        <w:tc>
          <w:tcPr>
            <w:tcW w:w="215" w:type="pct"/>
            <w:shd w:val="clear" w:color="auto" w:fill="auto"/>
            <w:vAlign w:val="center"/>
          </w:tcPr>
          <w:p w14:paraId="5944A7F8">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6</w:t>
            </w:r>
          </w:p>
        </w:tc>
        <w:tc>
          <w:tcPr>
            <w:tcW w:w="215" w:type="pct"/>
            <w:shd w:val="clear" w:color="auto" w:fill="auto"/>
            <w:vAlign w:val="center"/>
          </w:tcPr>
          <w:p w14:paraId="2C8BCEBE">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p>
        </w:tc>
        <w:tc>
          <w:tcPr>
            <w:tcW w:w="215" w:type="pct"/>
            <w:vAlign w:val="center"/>
          </w:tcPr>
          <w:p w14:paraId="14D7F05E">
            <w:pPr>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c>
          <w:tcPr>
            <w:tcW w:w="216" w:type="pct"/>
            <w:vAlign w:val="center"/>
          </w:tcPr>
          <w:p w14:paraId="12674C56">
            <w:pPr>
              <w:spacing w:line="36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c>
          <w:tcPr>
            <w:tcW w:w="319" w:type="pct"/>
            <w:vAlign w:val="center"/>
          </w:tcPr>
          <w:p w14:paraId="47FC8642">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79DDAF15">
            <w:pPr>
              <w:spacing w:line="360" w:lineRule="exact"/>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3B2AB10A">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vAlign w:val="center"/>
          </w:tcPr>
          <w:p w14:paraId="5C5A8DA3">
            <w:pPr>
              <w:spacing w:line="360" w:lineRule="exact"/>
              <w:jc w:val="center"/>
              <w:rPr>
                <w:rFonts w:hint="eastAsia" w:ascii="宋体" w:hAnsi="宋体" w:eastAsia="宋体" w:cs="宋体"/>
                <w:color w:val="auto"/>
                <w:kern w:val="0"/>
                <w:sz w:val="24"/>
                <w:szCs w:val="24"/>
                <w:highlight w:val="none"/>
                <w:lang w:val="en-US" w:eastAsia="zh-CN"/>
              </w:rPr>
            </w:pPr>
          </w:p>
        </w:tc>
        <w:tc>
          <w:tcPr>
            <w:tcW w:w="423" w:type="pct"/>
            <w:vAlign w:val="center"/>
          </w:tcPr>
          <w:p w14:paraId="50205B1C">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vAlign w:val="center"/>
          </w:tcPr>
          <w:p w14:paraId="0D62AF29">
            <w:pPr>
              <w:spacing w:line="360" w:lineRule="exact"/>
              <w:jc w:val="center"/>
              <w:rPr>
                <w:rFonts w:hint="eastAsia" w:ascii="宋体" w:hAnsi="宋体" w:eastAsia="宋体" w:cs="宋体"/>
                <w:color w:val="auto"/>
                <w:kern w:val="0"/>
                <w:sz w:val="24"/>
                <w:szCs w:val="24"/>
                <w:highlight w:val="none"/>
                <w:lang w:val="en-US" w:eastAsia="zh-CN"/>
              </w:rPr>
            </w:pPr>
          </w:p>
        </w:tc>
        <w:tc>
          <w:tcPr>
            <w:tcW w:w="424" w:type="pct"/>
            <w:vAlign w:val="center"/>
          </w:tcPr>
          <w:p w14:paraId="3AB4112A">
            <w:pPr>
              <w:spacing w:line="360" w:lineRule="exact"/>
              <w:jc w:val="center"/>
              <w:rPr>
                <w:rFonts w:hint="eastAsia" w:ascii="宋体" w:hAnsi="宋体" w:eastAsia="宋体" w:cs="宋体"/>
                <w:color w:val="auto"/>
                <w:kern w:val="0"/>
                <w:sz w:val="24"/>
                <w:szCs w:val="24"/>
                <w:highlight w:val="none"/>
                <w:lang w:val="en-US" w:eastAsia="zh-CN"/>
              </w:rPr>
            </w:pPr>
          </w:p>
        </w:tc>
      </w:tr>
      <w:tr w14:paraId="6877F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 w:type="pct"/>
            <w:gridSpan w:val="2"/>
            <w:vMerge w:val="continue"/>
            <w:vAlign w:val="center"/>
          </w:tcPr>
          <w:p w14:paraId="70FB6355">
            <w:pPr>
              <w:spacing w:line="360" w:lineRule="exact"/>
              <w:jc w:val="center"/>
              <w:rPr>
                <w:rFonts w:ascii="宋体" w:hAnsi="宋体" w:eastAsia="宋体" w:cs="宋体"/>
                <w:color w:val="auto"/>
                <w:kern w:val="0"/>
                <w:sz w:val="24"/>
                <w:szCs w:val="24"/>
                <w:highlight w:val="none"/>
              </w:rPr>
            </w:pPr>
          </w:p>
        </w:tc>
        <w:tc>
          <w:tcPr>
            <w:tcW w:w="405" w:type="pct"/>
            <w:vAlign w:val="center"/>
          </w:tcPr>
          <w:p w14:paraId="4C806073">
            <w:pPr>
              <w:numPr>
                <w:ilvl w:val="0"/>
                <w:numId w:val="9"/>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5C662CED">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医用全自动电子血压计</w:t>
            </w:r>
          </w:p>
        </w:tc>
        <w:tc>
          <w:tcPr>
            <w:tcW w:w="319" w:type="pct"/>
            <w:vMerge w:val="continue"/>
            <w:vAlign w:val="center"/>
          </w:tcPr>
          <w:p w14:paraId="171C754D">
            <w:pPr>
              <w:spacing w:line="360" w:lineRule="exact"/>
              <w:jc w:val="center"/>
              <w:rPr>
                <w:rFonts w:hint="eastAsia" w:ascii="宋体" w:hAnsi="宋体" w:eastAsia="宋体" w:cs="宋体"/>
                <w:color w:val="auto"/>
                <w:kern w:val="0"/>
                <w:sz w:val="24"/>
                <w:szCs w:val="24"/>
                <w:highlight w:val="none"/>
                <w:lang w:val="en-US" w:eastAsia="zh-CN"/>
              </w:rPr>
            </w:pPr>
          </w:p>
        </w:tc>
        <w:tc>
          <w:tcPr>
            <w:tcW w:w="215" w:type="pct"/>
            <w:shd w:val="clear" w:color="auto" w:fill="auto"/>
            <w:vAlign w:val="center"/>
          </w:tcPr>
          <w:p w14:paraId="78A29E8D">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215" w:type="pct"/>
            <w:shd w:val="clear" w:color="auto" w:fill="auto"/>
            <w:vAlign w:val="center"/>
          </w:tcPr>
          <w:p w14:paraId="68BCE73C">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215" w:type="pct"/>
            <w:shd w:val="clear" w:color="auto" w:fill="auto"/>
            <w:vAlign w:val="center"/>
          </w:tcPr>
          <w:p w14:paraId="26D393BD">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215" w:type="pct"/>
            <w:shd w:val="clear" w:color="auto" w:fill="auto"/>
            <w:vAlign w:val="center"/>
          </w:tcPr>
          <w:p w14:paraId="6B4C2D7B">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216" w:type="pct"/>
            <w:shd w:val="clear" w:color="auto" w:fill="auto"/>
            <w:vAlign w:val="center"/>
          </w:tcPr>
          <w:p w14:paraId="04CFFE0C">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319" w:type="pct"/>
            <w:shd w:val="clear" w:color="auto" w:fill="auto"/>
            <w:vAlign w:val="center"/>
          </w:tcPr>
          <w:p w14:paraId="7CF89604">
            <w:pPr>
              <w:spacing w:line="360" w:lineRule="exact"/>
              <w:jc w:val="center"/>
              <w:rPr>
                <w:rFonts w:hint="eastAsia" w:ascii="宋体" w:hAnsi="宋体" w:eastAsia="宋体" w:cs="宋体"/>
                <w:color w:val="auto"/>
                <w:kern w:val="0"/>
                <w:sz w:val="24"/>
                <w:szCs w:val="24"/>
                <w:highlight w:val="none"/>
                <w:lang w:val="en-US" w:eastAsia="zh-CN" w:bidi="ar-SA"/>
              </w:rPr>
            </w:pPr>
          </w:p>
        </w:tc>
        <w:tc>
          <w:tcPr>
            <w:tcW w:w="319" w:type="pct"/>
            <w:shd w:val="clear" w:color="auto" w:fill="auto"/>
            <w:vAlign w:val="center"/>
          </w:tcPr>
          <w:p w14:paraId="76D4C927">
            <w:pPr>
              <w:spacing w:line="360" w:lineRule="exact"/>
              <w:jc w:val="center"/>
              <w:rPr>
                <w:rFonts w:hint="eastAsia" w:ascii="宋体" w:hAnsi="宋体" w:eastAsia="宋体" w:cs="宋体"/>
                <w:color w:val="auto"/>
                <w:kern w:val="0"/>
                <w:sz w:val="24"/>
                <w:szCs w:val="24"/>
                <w:highlight w:val="none"/>
                <w:lang w:val="en-US" w:eastAsia="zh-CN" w:bidi="ar-SA"/>
              </w:rPr>
            </w:pPr>
          </w:p>
        </w:tc>
        <w:tc>
          <w:tcPr>
            <w:tcW w:w="319" w:type="pct"/>
            <w:shd w:val="clear" w:color="auto" w:fill="auto"/>
            <w:vAlign w:val="center"/>
          </w:tcPr>
          <w:p w14:paraId="0AB6696E">
            <w:pPr>
              <w:spacing w:line="360" w:lineRule="exact"/>
              <w:jc w:val="center"/>
              <w:rPr>
                <w:rFonts w:hint="eastAsia" w:ascii="宋体" w:hAnsi="宋体" w:eastAsia="宋体" w:cs="宋体"/>
                <w:color w:val="auto"/>
                <w:kern w:val="0"/>
                <w:sz w:val="24"/>
                <w:szCs w:val="24"/>
                <w:highlight w:val="none"/>
                <w:lang w:val="en-US" w:eastAsia="zh-CN" w:bidi="ar-SA"/>
              </w:rPr>
            </w:pPr>
          </w:p>
        </w:tc>
        <w:tc>
          <w:tcPr>
            <w:tcW w:w="423" w:type="pct"/>
            <w:shd w:val="clear" w:color="auto" w:fill="auto"/>
            <w:vAlign w:val="center"/>
          </w:tcPr>
          <w:p w14:paraId="62775EB7">
            <w:pPr>
              <w:spacing w:line="360" w:lineRule="exact"/>
              <w:jc w:val="center"/>
              <w:rPr>
                <w:rFonts w:hint="eastAsia" w:ascii="宋体" w:hAnsi="宋体" w:eastAsia="宋体" w:cs="宋体"/>
                <w:color w:val="auto"/>
                <w:kern w:val="0"/>
                <w:sz w:val="24"/>
                <w:szCs w:val="24"/>
                <w:highlight w:val="none"/>
                <w:lang w:val="en-US" w:eastAsia="zh-CN" w:bidi="ar-SA"/>
              </w:rPr>
            </w:pPr>
          </w:p>
        </w:tc>
        <w:tc>
          <w:tcPr>
            <w:tcW w:w="423" w:type="pct"/>
            <w:shd w:val="clear" w:color="auto" w:fill="auto"/>
            <w:vAlign w:val="center"/>
          </w:tcPr>
          <w:p w14:paraId="08552CC0">
            <w:pPr>
              <w:spacing w:line="360" w:lineRule="exact"/>
              <w:jc w:val="center"/>
              <w:rPr>
                <w:rFonts w:hint="eastAsia" w:ascii="宋体" w:hAnsi="宋体" w:eastAsia="宋体" w:cs="宋体"/>
                <w:color w:val="auto"/>
                <w:kern w:val="0"/>
                <w:sz w:val="24"/>
                <w:szCs w:val="24"/>
                <w:highlight w:val="none"/>
                <w:lang w:val="en-US" w:eastAsia="zh-CN" w:bidi="ar-SA"/>
              </w:rPr>
            </w:pPr>
          </w:p>
        </w:tc>
        <w:tc>
          <w:tcPr>
            <w:tcW w:w="424" w:type="pct"/>
            <w:shd w:val="clear" w:color="auto" w:fill="auto"/>
            <w:vAlign w:val="center"/>
          </w:tcPr>
          <w:p w14:paraId="6974DD63">
            <w:pPr>
              <w:spacing w:line="360" w:lineRule="exact"/>
              <w:jc w:val="center"/>
              <w:rPr>
                <w:rFonts w:hint="eastAsia" w:ascii="宋体" w:hAnsi="宋体" w:eastAsia="宋体" w:cs="宋体"/>
                <w:color w:val="auto"/>
                <w:kern w:val="0"/>
                <w:sz w:val="24"/>
                <w:szCs w:val="24"/>
                <w:highlight w:val="none"/>
                <w:lang w:val="en-US" w:eastAsia="zh-CN" w:bidi="ar-SA"/>
              </w:rPr>
            </w:pPr>
          </w:p>
        </w:tc>
        <w:tc>
          <w:tcPr>
            <w:tcW w:w="424" w:type="pct"/>
            <w:shd w:val="clear" w:color="auto" w:fill="auto"/>
            <w:vAlign w:val="center"/>
          </w:tcPr>
          <w:p w14:paraId="0557AE6C">
            <w:pPr>
              <w:spacing w:line="360" w:lineRule="exact"/>
              <w:jc w:val="center"/>
              <w:rPr>
                <w:rFonts w:hint="eastAsia" w:ascii="宋体" w:hAnsi="宋体" w:eastAsia="宋体" w:cs="宋体"/>
                <w:color w:val="auto"/>
                <w:kern w:val="0"/>
                <w:sz w:val="24"/>
                <w:szCs w:val="24"/>
                <w:highlight w:val="none"/>
                <w:lang w:val="en-US" w:eastAsia="zh-CN" w:bidi="ar-SA"/>
              </w:rPr>
            </w:pPr>
          </w:p>
        </w:tc>
      </w:tr>
      <w:tr w14:paraId="01621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 w:type="pct"/>
            <w:gridSpan w:val="2"/>
            <w:vMerge w:val="continue"/>
            <w:vAlign w:val="center"/>
          </w:tcPr>
          <w:p w14:paraId="155BDB38">
            <w:pPr>
              <w:spacing w:line="360" w:lineRule="exact"/>
              <w:jc w:val="center"/>
              <w:rPr>
                <w:rFonts w:ascii="宋体" w:hAnsi="宋体" w:eastAsia="宋体" w:cs="宋体"/>
                <w:color w:val="auto"/>
                <w:kern w:val="0"/>
                <w:sz w:val="24"/>
                <w:szCs w:val="24"/>
                <w:highlight w:val="none"/>
              </w:rPr>
            </w:pPr>
          </w:p>
        </w:tc>
        <w:tc>
          <w:tcPr>
            <w:tcW w:w="405" w:type="pct"/>
            <w:vAlign w:val="center"/>
          </w:tcPr>
          <w:p w14:paraId="2FBA06CE">
            <w:pPr>
              <w:numPr>
                <w:ilvl w:val="0"/>
                <w:numId w:val="9"/>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5C473E43">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全血血红蛋白快速检测仪</w:t>
            </w:r>
          </w:p>
        </w:tc>
        <w:tc>
          <w:tcPr>
            <w:tcW w:w="319" w:type="pct"/>
            <w:vMerge w:val="continue"/>
            <w:vAlign w:val="center"/>
          </w:tcPr>
          <w:p w14:paraId="1EF2DF7E">
            <w:pPr>
              <w:spacing w:line="360" w:lineRule="exact"/>
              <w:jc w:val="center"/>
              <w:rPr>
                <w:rFonts w:hint="eastAsia" w:ascii="宋体" w:hAnsi="宋体" w:eastAsia="宋体" w:cs="宋体"/>
                <w:color w:val="auto"/>
                <w:kern w:val="0"/>
                <w:sz w:val="24"/>
                <w:szCs w:val="24"/>
                <w:highlight w:val="none"/>
                <w:lang w:val="en-US" w:eastAsia="zh-CN"/>
              </w:rPr>
            </w:pPr>
          </w:p>
        </w:tc>
        <w:tc>
          <w:tcPr>
            <w:tcW w:w="215" w:type="pct"/>
            <w:shd w:val="clear" w:color="auto" w:fill="auto"/>
            <w:vAlign w:val="center"/>
          </w:tcPr>
          <w:p w14:paraId="42EB7A25">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215" w:type="pct"/>
            <w:shd w:val="clear" w:color="auto" w:fill="auto"/>
            <w:vAlign w:val="center"/>
          </w:tcPr>
          <w:p w14:paraId="52C97643">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215" w:type="pct"/>
            <w:shd w:val="clear" w:color="auto" w:fill="auto"/>
            <w:vAlign w:val="center"/>
          </w:tcPr>
          <w:p w14:paraId="75AB2095">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215" w:type="pct"/>
            <w:shd w:val="clear" w:color="auto" w:fill="auto"/>
            <w:vAlign w:val="center"/>
          </w:tcPr>
          <w:p w14:paraId="4437B23B">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216" w:type="pct"/>
            <w:shd w:val="clear" w:color="auto" w:fill="auto"/>
            <w:vAlign w:val="center"/>
          </w:tcPr>
          <w:p w14:paraId="74384722">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319" w:type="pct"/>
            <w:shd w:val="clear" w:color="auto" w:fill="auto"/>
            <w:vAlign w:val="center"/>
          </w:tcPr>
          <w:p w14:paraId="540B8C4C">
            <w:pPr>
              <w:spacing w:line="360" w:lineRule="exact"/>
              <w:jc w:val="center"/>
              <w:rPr>
                <w:rFonts w:hint="eastAsia" w:ascii="宋体" w:hAnsi="宋体" w:eastAsia="宋体" w:cs="宋体"/>
                <w:color w:val="auto"/>
                <w:kern w:val="0"/>
                <w:sz w:val="24"/>
                <w:szCs w:val="24"/>
                <w:highlight w:val="none"/>
                <w:lang w:val="en-US" w:eastAsia="zh-CN" w:bidi="ar-SA"/>
              </w:rPr>
            </w:pPr>
          </w:p>
        </w:tc>
        <w:tc>
          <w:tcPr>
            <w:tcW w:w="319" w:type="pct"/>
            <w:shd w:val="clear" w:color="auto" w:fill="auto"/>
            <w:vAlign w:val="center"/>
          </w:tcPr>
          <w:p w14:paraId="5F14EC3B">
            <w:pPr>
              <w:spacing w:line="360" w:lineRule="exact"/>
              <w:jc w:val="center"/>
              <w:rPr>
                <w:rFonts w:hint="eastAsia" w:ascii="宋体" w:hAnsi="宋体" w:eastAsia="宋体" w:cs="宋体"/>
                <w:color w:val="auto"/>
                <w:kern w:val="0"/>
                <w:sz w:val="24"/>
                <w:szCs w:val="24"/>
                <w:highlight w:val="none"/>
                <w:lang w:val="en-US" w:eastAsia="zh-CN" w:bidi="ar-SA"/>
              </w:rPr>
            </w:pPr>
          </w:p>
        </w:tc>
        <w:tc>
          <w:tcPr>
            <w:tcW w:w="319" w:type="pct"/>
            <w:shd w:val="clear" w:color="auto" w:fill="auto"/>
            <w:vAlign w:val="center"/>
          </w:tcPr>
          <w:p w14:paraId="1CD9C695">
            <w:pPr>
              <w:spacing w:line="360" w:lineRule="exact"/>
              <w:jc w:val="center"/>
              <w:rPr>
                <w:rFonts w:hint="eastAsia" w:ascii="宋体" w:hAnsi="宋体" w:eastAsia="宋体" w:cs="宋体"/>
                <w:color w:val="auto"/>
                <w:kern w:val="0"/>
                <w:sz w:val="24"/>
                <w:szCs w:val="24"/>
                <w:highlight w:val="none"/>
                <w:lang w:val="en-US" w:eastAsia="zh-CN" w:bidi="ar-SA"/>
              </w:rPr>
            </w:pPr>
          </w:p>
        </w:tc>
        <w:tc>
          <w:tcPr>
            <w:tcW w:w="423" w:type="pct"/>
            <w:shd w:val="clear" w:color="auto" w:fill="auto"/>
            <w:vAlign w:val="center"/>
          </w:tcPr>
          <w:p w14:paraId="663F1AFA">
            <w:pPr>
              <w:spacing w:line="360" w:lineRule="exact"/>
              <w:jc w:val="center"/>
              <w:rPr>
                <w:rFonts w:hint="eastAsia" w:ascii="宋体" w:hAnsi="宋体" w:eastAsia="宋体" w:cs="宋体"/>
                <w:color w:val="auto"/>
                <w:kern w:val="0"/>
                <w:sz w:val="24"/>
                <w:szCs w:val="24"/>
                <w:highlight w:val="none"/>
                <w:lang w:val="en-US" w:eastAsia="zh-CN" w:bidi="ar-SA"/>
              </w:rPr>
            </w:pPr>
          </w:p>
        </w:tc>
        <w:tc>
          <w:tcPr>
            <w:tcW w:w="423" w:type="pct"/>
            <w:shd w:val="clear" w:color="auto" w:fill="auto"/>
            <w:vAlign w:val="center"/>
          </w:tcPr>
          <w:p w14:paraId="6B59F258">
            <w:pPr>
              <w:spacing w:line="360" w:lineRule="exact"/>
              <w:jc w:val="center"/>
              <w:rPr>
                <w:rFonts w:hint="eastAsia" w:ascii="宋体" w:hAnsi="宋体" w:eastAsia="宋体" w:cs="宋体"/>
                <w:color w:val="auto"/>
                <w:kern w:val="0"/>
                <w:sz w:val="24"/>
                <w:szCs w:val="24"/>
                <w:highlight w:val="none"/>
                <w:lang w:val="en-US" w:eastAsia="zh-CN" w:bidi="ar-SA"/>
              </w:rPr>
            </w:pPr>
          </w:p>
        </w:tc>
        <w:tc>
          <w:tcPr>
            <w:tcW w:w="424" w:type="pct"/>
            <w:shd w:val="clear" w:color="auto" w:fill="auto"/>
            <w:vAlign w:val="center"/>
          </w:tcPr>
          <w:p w14:paraId="044621B3">
            <w:pPr>
              <w:spacing w:line="360" w:lineRule="exact"/>
              <w:jc w:val="center"/>
              <w:rPr>
                <w:rFonts w:hint="eastAsia" w:ascii="宋体" w:hAnsi="宋体" w:eastAsia="宋体" w:cs="宋体"/>
                <w:color w:val="auto"/>
                <w:kern w:val="0"/>
                <w:sz w:val="24"/>
                <w:szCs w:val="24"/>
                <w:highlight w:val="none"/>
                <w:lang w:val="en-US" w:eastAsia="zh-CN" w:bidi="ar-SA"/>
              </w:rPr>
            </w:pPr>
          </w:p>
        </w:tc>
        <w:tc>
          <w:tcPr>
            <w:tcW w:w="424" w:type="pct"/>
            <w:shd w:val="clear" w:color="auto" w:fill="auto"/>
            <w:vAlign w:val="center"/>
          </w:tcPr>
          <w:p w14:paraId="01064080">
            <w:pPr>
              <w:spacing w:line="360" w:lineRule="exact"/>
              <w:jc w:val="center"/>
              <w:rPr>
                <w:rFonts w:hint="eastAsia" w:ascii="宋体" w:hAnsi="宋体" w:eastAsia="宋体" w:cs="宋体"/>
                <w:color w:val="auto"/>
                <w:kern w:val="0"/>
                <w:sz w:val="24"/>
                <w:szCs w:val="24"/>
                <w:highlight w:val="none"/>
                <w:lang w:val="en-US" w:eastAsia="zh-CN" w:bidi="ar-SA"/>
              </w:rPr>
            </w:pPr>
          </w:p>
        </w:tc>
      </w:tr>
      <w:tr w14:paraId="193F8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 w:type="pct"/>
            <w:gridSpan w:val="2"/>
            <w:vMerge w:val="continue"/>
            <w:vAlign w:val="center"/>
          </w:tcPr>
          <w:p w14:paraId="5389A0C1">
            <w:pPr>
              <w:spacing w:line="360" w:lineRule="exact"/>
              <w:jc w:val="center"/>
              <w:rPr>
                <w:rFonts w:ascii="宋体" w:hAnsi="宋体" w:eastAsia="宋体" w:cs="宋体"/>
                <w:color w:val="auto"/>
                <w:kern w:val="0"/>
                <w:sz w:val="24"/>
                <w:szCs w:val="24"/>
                <w:highlight w:val="none"/>
              </w:rPr>
            </w:pPr>
          </w:p>
        </w:tc>
        <w:tc>
          <w:tcPr>
            <w:tcW w:w="405" w:type="pct"/>
            <w:vAlign w:val="center"/>
          </w:tcPr>
          <w:p w14:paraId="28D1CEBD">
            <w:pPr>
              <w:numPr>
                <w:ilvl w:val="0"/>
                <w:numId w:val="9"/>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5AC861A5">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小型干式生化分析仪</w:t>
            </w:r>
          </w:p>
        </w:tc>
        <w:tc>
          <w:tcPr>
            <w:tcW w:w="319" w:type="pct"/>
            <w:vMerge w:val="continue"/>
            <w:vAlign w:val="center"/>
          </w:tcPr>
          <w:p w14:paraId="1C287E6F">
            <w:pPr>
              <w:spacing w:line="360" w:lineRule="exact"/>
              <w:jc w:val="center"/>
              <w:rPr>
                <w:rFonts w:hint="eastAsia" w:ascii="宋体" w:hAnsi="宋体" w:eastAsia="宋体" w:cs="宋体"/>
                <w:color w:val="auto"/>
                <w:kern w:val="0"/>
                <w:sz w:val="24"/>
                <w:szCs w:val="24"/>
                <w:highlight w:val="none"/>
                <w:lang w:val="en-US" w:eastAsia="zh-CN"/>
              </w:rPr>
            </w:pPr>
          </w:p>
        </w:tc>
        <w:tc>
          <w:tcPr>
            <w:tcW w:w="215" w:type="pct"/>
            <w:shd w:val="clear" w:color="auto" w:fill="auto"/>
            <w:vAlign w:val="center"/>
          </w:tcPr>
          <w:p w14:paraId="7C18C168">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215" w:type="pct"/>
            <w:shd w:val="clear" w:color="auto" w:fill="auto"/>
            <w:vAlign w:val="center"/>
          </w:tcPr>
          <w:p w14:paraId="0E72CE89">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215" w:type="pct"/>
            <w:shd w:val="clear" w:color="auto" w:fill="auto"/>
            <w:vAlign w:val="center"/>
          </w:tcPr>
          <w:p w14:paraId="5942AA07">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215" w:type="pct"/>
            <w:shd w:val="clear" w:color="auto" w:fill="auto"/>
            <w:vAlign w:val="center"/>
          </w:tcPr>
          <w:p w14:paraId="346512CC">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216" w:type="pct"/>
            <w:shd w:val="clear" w:color="auto" w:fill="auto"/>
            <w:vAlign w:val="center"/>
          </w:tcPr>
          <w:p w14:paraId="6BAC8AF1">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319" w:type="pct"/>
            <w:shd w:val="clear" w:color="auto" w:fill="auto"/>
            <w:vAlign w:val="center"/>
          </w:tcPr>
          <w:p w14:paraId="4D768144">
            <w:pPr>
              <w:spacing w:line="360" w:lineRule="exact"/>
              <w:jc w:val="center"/>
              <w:rPr>
                <w:rFonts w:hint="eastAsia" w:ascii="宋体" w:hAnsi="宋体" w:eastAsia="宋体" w:cs="宋体"/>
                <w:color w:val="auto"/>
                <w:kern w:val="0"/>
                <w:sz w:val="24"/>
                <w:szCs w:val="24"/>
                <w:highlight w:val="none"/>
                <w:lang w:val="en-US" w:eastAsia="zh-CN" w:bidi="ar-SA"/>
              </w:rPr>
            </w:pPr>
          </w:p>
        </w:tc>
        <w:tc>
          <w:tcPr>
            <w:tcW w:w="319" w:type="pct"/>
            <w:shd w:val="clear" w:color="auto" w:fill="auto"/>
            <w:vAlign w:val="center"/>
          </w:tcPr>
          <w:p w14:paraId="02313C1F">
            <w:pPr>
              <w:spacing w:line="360" w:lineRule="exact"/>
              <w:jc w:val="center"/>
              <w:rPr>
                <w:rFonts w:hint="eastAsia" w:ascii="宋体" w:hAnsi="宋体" w:eastAsia="宋体" w:cs="宋体"/>
                <w:color w:val="auto"/>
                <w:kern w:val="0"/>
                <w:sz w:val="24"/>
                <w:szCs w:val="24"/>
                <w:highlight w:val="none"/>
                <w:lang w:val="en-US" w:eastAsia="zh-CN" w:bidi="ar-SA"/>
              </w:rPr>
            </w:pPr>
          </w:p>
        </w:tc>
        <w:tc>
          <w:tcPr>
            <w:tcW w:w="319" w:type="pct"/>
            <w:shd w:val="clear" w:color="auto" w:fill="auto"/>
            <w:vAlign w:val="center"/>
          </w:tcPr>
          <w:p w14:paraId="4152DBCA">
            <w:pPr>
              <w:spacing w:line="360" w:lineRule="exact"/>
              <w:jc w:val="center"/>
              <w:rPr>
                <w:rFonts w:hint="eastAsia" w:ascii="宋体" w:hAnsi="宋体" w:eastAsia="宋体" w:cs="宋体"/>
                <w:color w:val="auto"/>
                <w:kern w:val="0"/>
                <w:sz w:val="24"/>
                <w:szCs w:val="24"/>
                <w:highlight w:val="none"/>
                <w:lang w:val="en-US" w:eastAsia="zh-CN" w:bidi="ar-SA"/>
              </w:rPr>
            </w:pPr>
          </w:p>
        </w:tc>
        <w:tc>
          <w:tcPr>
            <w:tcW w:w="423" w:type="pct"/>
            <w:shd w:val="clear" w:color="auto" w:fill="auto"/>
            <w:vAlign w:val="center"/>
          </w:tcPr>
          <w:p w14:paraId="2846AED0">
            <w:pPr>
              <w:spacing w:line="360" w:lineRule="exact"/>
              <w:jc w:val="center"/>
              <w:rPr>
                <w:rFonts w:hint="eastAsia" w:ascii="宋体" w:hAnsi="宋体" w:eastAsia="宋体" w:cs="宋体"/>
                <w:color w:val="auto"/>
                <w:kern w:val="0"/>
                <w:sz w:val="24"/>
                <w:szCs w:val="24"/>
                <w:highlight w:val="none"/>
                <w:lang w:val="en-US" w:eastAsia="zh-CN" w:bidi="ar-SA"/>
              </w:rPr>
            </w:pPr>
          </w:p>
        </w:tc>
        <w:tc>
          <w:tcPr>
            <w:tcW w:w="423" w:type="pct"/>
            <w:shd w:val="clear" w:color="auto" w:fill="auto"/>
            <w:vAlign w:val="center"/>
          </w:tcPr>
          <w:p w14:paraId="189EE3AB">
            <w:pPr>
              <w:spacing w:line="360" w:lineRule="exact"/>
              <w:jc w:val="center"/>
              <w:rPr>
                <w:rFonts w:hint="eastAsia" w:ascii="宋体" w:hAnsi="宋体" w:eastAsia="宋体" w:cs="宋体"/>
                <w:color w:val="auto"/>
                <w:kern w:val="0"/>
                <w:sz w:val="24"/>
                <w:szCs w:val="24"/>
                <w:highlight w:val="none"/>
                <w:lang w:val="en-US" w:eastAsia="zh-CN" w:bidi="ar-SA"/>
              </w:rPr>
            </w:pPr>
          </w:p>
        </w:tc>
        <w:tc>
          <w:tcPr>
            <w:tcW w:w="424" w:type="pct"/>
            <w:shd w:val="clear" w:color="auto" w:fill="auto"/>
            <w:vAlign w:val="center"/>
          </w:tcPr>
          <w:p w14:paraId="16731A24">
            <w:pPr>
              <w:spacing w:line="360" w:lineRule="exact"/>
              <w:jc w:val="center"/>
              <w:rPr>
                <w:rFonts w:hint="eastAsia" w:ascii="宋体" w:hAnsi="宋体" w:eastAsia="宋体" w:cs="宋体"/>
                <w:color w:val="auto"/>
                <w:kern w:val="0"/>
                <w:sz w:val="24"/>
                <w:szCs w:val="24"/>
                <w:highlight w:val="none"/>
                <w:lang w:val="en-US" w:eastAsia="zh-CN" w:bidi="ar-SA"/>
              </w:rPr>
            </w:pPr>
          </w:p>
        </w:tc>
        <w:tc>
          <w:tcPr>
            <w:tcW w:w="424" w:type="pct"/>
            <w:shd w:val="clear" w:color="auto" w:fill="auto"/>
            <w:vAlign w:val="center"/>
          </w:tcPr>
          <w:p w14:paraId="65E54F78">
            <w:pPr>
              <w:spacing w:line="360" w:lineRule="exact"/>
              <w:jc w:val="center"/>
              <w:rPr>
                <w:rFonts w:hint="eastAsia" w:ascii="宋体" w:hAnsi="宋体" w:eastAsia="宋体" w:cs="宋体"/>
                <w:color w:val="auto"/>
                <w:kern w:val="0"/>
                <w:sz w:val="24"/>
                <w:szCs w:val="24"/>
                <w:highlight w:val="none"/>
                <w:lang w:val="en-US" w:eastAsia="zh-CN" w:bidi="ar-SA"/>
              </w:rPr>
            </w:pPr>
          </w:p>
        </w:tc>
      </w:tr>
      <w:tr w14:paraId="3D9AD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 w:type="pct"/>
            <w:gridSpan w:val="2"/>
            <w:vMerge w:val="continue"/>
            <w:vAlign w:val="center"/>
          </w:tcPr>
          <w:p w14:paraId="76A5E62F">
            <w:pPr>
              <w:spacing w:line="360" w:lineRule="exact"/>
              <w:jc w:val="center"/>
              <w:rPr>
                <w:rFonts w:ascii="宋体" w:hAnsi="宋体" w:eastAsia="宋体" w:cs="宋体"/>
                <w:color w:val="auto"/>
                <w:kern w:val="0"/>
                <w:sz w:val="24"/>
                <w:szCs w:val="24"/>
                <w:highlight w:val="none"/>
              </w:rPr>
            </w:pPr>
          </w:p>
        </w:tc>
        <w:tc>
          <w:tcPr>
            <w:tcW w:w="405" w:type="pct"/>
            <w:vAlign w:val="center"/>
          </w:tcPr>
          <w:p w14:paraId="1123515B">
            <w:pPr>
              <w:numPr>
                <w:ilvl w:val="0"/>
                <w:numId w:val="9"/>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53A6F526">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微电脑采液控制器</w:t>
            </w:r>
          </w:p>
        </w:tc>
        <w:tc>
          <w:tcPr>
            <w:tcW w:w="319" w:type="pct"/>
            <w:vMerge w:val="continue"/>
            <w:vAlign w:val="center"/>
          </w:tcPr>
          <w:p w14:paraId="47A1BB49">
            <w:pPr>
              <w:spacing w:line="360" w:lineRule="exact"/>
              <w:jc w:val="center"/>
              <w:rPr>
                <w:rFonts w:hint="eastAsia" w:ascii="宋体" w:hAnsi="宋体" w:eastAsia="宋体" w:cs="宋体"/>
                <w:color w:val="auto"/>
                <w:kern w:val="0"/>
                <w:sz w:val="24"/>
                <w:szCs w:val="24"/>
                <w:highlight w:val="none"/>
                <w:lang w:val="en-US" w:eastAsia="zh-CN"/>
              </w:rPr>
            </w:pPr>
          </w:p>
        </w:tc>
        <w:tc>
          <w:tcPr>
            <w:tcW w:w="215" w:type="pct"/>
            <w:shd w:val="clear" w:color="auto" w:fill="auto"/>
            <w:vAlign w:val="center"/>
          </w:tcPr>
          <w:p w14:paraId="7E437683">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215" w:type="pct"/>
            <w:shd w:val="clear" w:color="auto" w:fill="auto"/>
            <w:vAlign w:val="center"/>
          </w:tcPr>
          <w:p w14:paraId="28C52AFF">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12</w:t>
            </w:r>
          </w:p>
        </w:tc>
        <w:tc>
          <w:tcPr>
            <w:tcW w:w="215" w:type="pct"/>
            <w:shd w:val="clear" w:color="auto" w:fill="auto"/>
            <w:vAlign w:val="center"/>
          </w:tcPr>
          <w:p w14:paraId="54D3F2CF">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w:t>
            </w:r>
          </w:p>
        </w:tc>
        <w:tc>
          <w:tcPr>
            <w:tcW w:w="215" w:type="pct"/>
            <w:vAlign w:val="center"/>
          </w:tcPr>
          <w:p w14:paraId="18315905">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w:t>
            </w:r>
          </w:p>
        </w:tc>
        <w:tc>
          <w:tcPr>
            <w:tcW w:w="216" w:type="pct"/>
            <w:vAlign w:val="center"/>
          </w:tcPr>
          <w:p w14:paraId="72523938">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w:t>
            </w:r>
          </w:p>
        </w:tc>
        <w:tc>
          <w:tcPr>
            <w:tcW w:w="319" w:type="pct"/>
            <w:vAlign w:val="center"/>
          </w:tcPr>
          <w:p w14:paraId="0D967214">
            <w:pPr>
              <w:spacing w:line="360" w:lineRule="exact"/>
              <w:jc w:val="center"/>
              <w:rPr>
                <w:rFonts w:hint="eastAsia" w:ascii="宋体" w:hAnsi="宋体" w:eastAsia="宋体" w:cs="宋体"/>
                <w:color w:val="auto"/>
                <w:kern w:val="0"/>
                <w:sz w:val="24"/>
                <w:szCs w:val="24"/>
                <w:highlight w:val="none"/>
                <w:lang w:val="en-US" w:eastAsia="zh-CN" w:bidi="ar-SA"/>
              </w:rPr>
            </w:pPr>
          </w:p>
        </w:tc>
        <w:tc>
          <w:tcPr>
            <w:tcW w:w="319" w:type="pct"/>
            <w:vAlign w:val="center"/>
          </w:tcPr>
          <w:p w14:paraId="5527F25E">
            <w:pPr>
              <w:spacing w:line="360" w:lineRule="exact"/>
              <w:jc w:val="center"/>
              <w:rPr>
                <w:rFonts w:hint="eastAsia" w:ascii="宋体" w:hAnsi="宋体" w:eastAsia="宋体" w:cs="宋体"/>
                <w:color w:val="auto"/>
                <w:kern w:val="0"/>
                <w:sz w:val="24"/>
                <w:szCs w:val="24"/>
                <w:highlight w:val="none"/>
                <w:lang w:val="en-US" w:eastAsia="zh-CN" w:bidi="ar-SA"/>
              </w:rPr>
            </w:pPr>
          </w:p>
        </w:tc>
        <w:tc>
          <w:tcPr>
            <w:tcW w:w="319" w:type="pct"/>
            <w:vAlign w:val="center"/>
          </w:tcPr>
          <w:p w14:paraId="4E50159D">
            <w:pPr>
              <w:spacing w:line="360" w:lineRule="exact"/>
              <w:jc w:val="center"/>
              <w:rPr>
                <w:rFonts w:hint="eastAsia" w:ascii="宋体" w:hAnsi="宋体" w:eastAsia="宋体" w:cs="宋体"/>
                <w:color w:val="auto"/>
                <w:kern w:val="0"/>
                <w:sz w:val="24"/>
                <w:szCs w:val="24"/>
                <w:highlight w:val="none"/>
                <w:lang w:val="en-US" w:eastAsia="zh-CN" w:bidi="ar-SA"/>
              </w:rPr>
            </w:pPr>
          </w:p>
        </w:tc>
        <w:tc>
          <w:tcPr>
            <w:tcW w:w="423" w:type="pct"/>
            <w:vAlign w:val="center"/>
          </w:tcPr>
          <w:p w14:paraId="37E3BCEA">
            <w:pPr>
              <w:spacing w:line="360" w:lineRule="exact"/>
              <w:jc w:val="center"/>
              <w:rPr>
                <w:rFonts w:hint="eastAsia" w:ascii="宋体" w:hAnsi="宋体" w:eastAsia="宋体" w:cs="宋体"/>
                <w:color w:val="auto"/>
                <w:kern w:val="0"/>
                <w:sz w:val="24"/>
                <w:szCs w:val="24"/>
                <w:highlight w:val="none"/>
                <w:lang w:val="en-US" w:eastAsia="zh-CN" w:bidi="ar-SA"/>
              </w:rPr>
            </w:pPr>
          </w:p>
        </w:tc>
        <w:tc>
          <w:tcPr>
            <w:tcW w:w="423" w:type="pct"/>
            <w:vAlign w:val="center"/>
          </w:tcPr>
          <w:p w14:paraId="1583206C">
            <w:pPr>
              <w:spacing w:line="360" w:lineRule="exact"/>
              <w:jc w:val="center"/>
              <w:rPr>
                <w:rFonts w:hint="eastAsia" w:ascii="宋体" w:hAnsi="宋体" w:eastAsia="宋体" w:cs="宋体"/>
                <w:color w:val="auto"/>
                <w:kern w:val="0"/>
                <w:sz w:val="24"/>
                <w:szCs w:val="24"/>
                <w:highlight w:val="none"/>
                <w:lang w:val="en-US" w:eastAsia="zh-CN" w:bidi="ar-SA"/>
              </w:rPr>
            </w:pPr>
          </w:p>
        </w:tc>
        <w:tc>
          <w:tcPr>
            <w:tcW w:w="424" w:type="pct"/>
            <w:vAlign w:val="center"/>
          </w:tcPr>
          <w:p w14:paraId="5CA9EA9B">
            <w:pPr>
              <w:spacing w:line="360" w:lineRule="exact"/>
              <w:jc w:val="center"/>
              <w:rPr>
                <w:rFonts w:hint="eastAsia" w:ascii="宋体" w:hAnsi="宋体" w:eastAsia="宋体" w:cs="宋体"/>
                <w:color w:val="auto"/>
                <w:kern w:val="0"/>
                <w:sz w:val="24"/>
                <w:szCs w:val="24"/>
                <w:highlight w:val="none"/>
                <w:lang w:val="en-US" w:eastAsia="zh-CN" w:bidi="ar-SA"/>
              </w:rPr>
            </w:pPr>
          </w:p>
        </w:tc>
        <w:tc>
          <w:tcPr>
            <w:tcW w:w="424" w:type="pct"/>
            <w:vAlign w:val="center"/>
          </w:tcPr>
          <w:p w14:paraId="4FE691D3">
            <w:pPr>
              <w:spacing w:line="360" w:lineRule="exact"/>
              <w:jc w:val="center"/>
              <w:rPr>
                <w:rFonts w:hint="eastAsia" w:ascii="宋体" w:hAnsi="宋体" w:eastAsia="宋体" w:cs="宋体"/>
                <w:color w:val="auto"/>
                <w:kern w:val="0"/>
                <w:sz w:val="24"/>
                <w:szCs w:val="24"/>
                <w:highlight w:val="none"/>
                <w:lang w:val="en-US" w:eastAsia="zh-CN" w:bidi="ar-SA"/>
              </w:rPr>
            </w:pPr>
          </w:p>
        </w:tc>
      </w:tr>
      <w:tr w14:paraId="3776D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 w:type="pct"/>
            <w:gridSpan w:val="2"/>
            <w:vMerge w:val="continue"/>
            <w:vAlign w:val="center"/>
          </w:tcPr>
          <w:p w14:paraId="1CBA9237">
            <w:pPr>
              <w:spacing w:line="360" w:lineRule="exact"/>
              <w:jc w:val="center"/>
              <w:rPr>
                <w:rFonts w:ascii="宋体" w:hAnsi="宋体" w:eastAsia="宋体" w:cs="宋体"/>
                <w:color w:val="auto"/>
                <w:kern w:val="0"/>
                <w:sz w:val="24"/>
                <w:szCs w:val="24"/>
                <w:highlight w:val="none"/>
              </w:rPr>
            </w:pPr>
          </w:p>
        </w:tc>
        <w:tc>
          <w:tcPr>
            <w:tcW w:w="405" w:type="pct"/>
            <w:vAlign w:val="center"/>
          </w:tcPr>
          <w:p w14:paraId="4F6AEC3A">
            <w:pPr>
              <w:numPr>
                <w:ilvl w:val="0"/>
                <w:numId w:val="9"/>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3F6B7439">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医用封管热合机</w:t>
            </w:r>
          </w:p>
        </w:tc>
        <w:tc>
          <w:tcPr>
            <w:tcW w:w="319" w:type="pct"/>
            <w:vMerge w:val="continue"/>
            <w:vAlign w:val="center"/>
          </w:tcPr>
          <w:p w14:paraId="7749537D">
            <w:pPr>
              <w:spacing w:line="360" w:lineRule="exact"/>
              <w:jc w:val="center"/>
              <w:rPr>
                <w:rFonts w:hint="eastAsia" w:ascii="宋体" w:hAnsi="宋体" w:eastAsia="宋体" w:cs="宋体"/>
                <w:color w:val="auto"/>
                <w:kern w:val="0"/>
                <w:sz w:val="24"/>
                <w:szCs w:val="24"/>
                <w:highlight w:val="none"/>
                <w:lang w:val="en-US" w:eastAsia="zh-CN"/>
              </w:rPr>
            </w:pPr>
          </w:p>
        </w:tc>
        <w:tc>
          <w:tcPr>
            <w:tcW w:w="215" w:type="pct"/>
            <w:shd w:val="clear" w:color="auto" w:fill="auto"/>
            <w:vAlign w:val="center"/>
          </w:tcPr>
          <w:p w14:paraId="260483D7">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215" w:type="pct"/>
            <w:shd w:val="clear" w:color="auto" w:fill="auto"/>
            <w:vAlign w:val="center"/>
          </w:tcPr>
          <w:p w14:paraId="5DB40523">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215" w:type="pct"/>
            <w:shd w:val="clear" w:color="auto" w:fill="auto"/>
            <w:vAlign w:val="center"/>
          </w:tcPr>
          <w:p w14:paraId="02A1DDB4">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215" w:type="pct"/>
            <w:shd w:val="clear" w:color="auto" w:fill="auto"/>
            <w:vAlign w:val="center"/>
          </w:tcPr>
          <w:p w14:paraId="696A15CC">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216" w:type="pct"/>
            <w:shd w:val="clear" w:color="auto" w:fill="auto"/>
            <w:vAlign w:val="center"/>
          </w:tcPr>
          <w:p w14:paraId="28BAD4E6">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319" w:type="pct"/>
            <w:shd w:val="clear" w:color="auto" w:fill="auto"/>
            <w:vAlign w:val="center"/>
          </w:tcPr>
          <w:p w14:paraId="567CDC4B">
            <w:pPr>
              <w:spacing w:line="360" w:lineRule="exact"/>
              <w:jc w:val="center"/>
              <w:rPr>
                <w:rFonts w:hint="eastAsia" w:ascii="宋体" w:hAnsi="宋体" w:eastAsia="宋体" w:cs="宋体"/>
                <w:color w:val="auto"/>
                <w:kern w:val="0"/>
                <w:sz w:val="24"/>
                <w:szCs w:val="24"/>
                <w:highlight w:val="none"/>
                <w:lang w:val="en-US" w:eastAsia="zh-CN" w:bidi="ar-SA"/>
              </w:rPr>
            </w:pPr>
          </w:p>
        </w:tc>
        <w:tc>
          <w:tcPr>
            <w:tcW w:w="319" w:type="pct"/>
            <w:shd w:val="clear" w:color="auto" w:fill="auto"/>
            <w:vAlign w:val="center"/>
          </w:tcPr>
          <w:p w14:paraId="2A1309F2">
            <w:pPr>
              <w:spacing w:line="360" w:lineRule="exact"/>
              <w:jc w:val="center"/>
              <w:rPr>
                <w:rFonts w:hint="eastAsia" w:ascii="宋体" w:hAnsi="宋体" w:eastAsia="宋体" w:cs="宋体"/>
                <w:color w:val="auto"/>
                <w:kern w:val="0"/>
                <w:sz w:val="24"/>
                <w:szCs w:val="24"/>
                <w:highlight w:val="none"/>
                <w:lang w:val="en-US" w:eastAsia="zh-CN" w:bidi="ar-SA"/>
              </w:rPr>
            </w:pPr>
          </w:p>
        </w:tc>
        <w:tc>
          <w:tcPr>
            <w:tcW w:w="319" w:type="pct"/>
            <w:shd w:val="clear" w:color="auto" w:fill="auto"/>
            <w:vAlign w:val="center"/>
          </w:tcPr>
          <w:p w14:paraId="5D812549">
            <w:pPr>
              <w:spacing w:line="360" w:lineRule="exact"/>
              <w:jc w:val="center"/>
              <w:rPr>
                <w:rFonts w:hint="eastAsia" w:ascii="宋体" w:hAnsi="宋体" w:eastAsia="宋体" w:cs="宋体"/>
                <w:color w:val="auto"/>
                <w:kern w:val="0"/>
                <w:sz w:val="24"/>
                <w:szCs w:val="24"/>
                <w:highlight w:val="none"/>
                <w:lang w:val="en-US" w:eastAsia="zh-CN" w:bidi="ar-SA"/>
              </w:rPr>
            </w:pPr>
          </w:p>
        </w:tc>
        <w:tc>
          <w:tcPr>
            <w:tcW w:w="423" w:type="pct"/>
            <w:shd w:val="clear" w:color="auto" w:fill="auto"/>
            <w:vAlign w:val="center"/>
          </w:tcPr>
          <w:p w14:paraId="0C73A52B">
            <w:pPr>
              <w:spacing w:line="360" w:lineRule="exact"/>
              <w:jc w:val="center"/>
              <w:rPr>
                <w:rFonts w:hint="eastAsia" w:ascii="宋体" w:hAnsi="宋体" w:eastAsia="宋体" w:cs="宋体"/>
                <w:color w:val="auto"/>
                <w:kern w:val="0"/>
                <w:sz w:val="24"/>
                <w:szCs w:val="24"/>
                <w:highlight w:val="none"/>
                <w:lang w:val="en-US" w:eastAsia="zh-CN" w:bidi="ar-SA"/>
              </w:rPr>
            </w:pPr>
          </w:p>
        </w:tc>
        <w:tc>
          <w:tcPr>
            <w:tcW w:w="423" w:type="pct"/>
            <w:shd w:val="clear" w:color="auto" w:fill="auto"/>
            <w:vAlign w:val="center"/>
          </w:tcPr>
          <w:p w14:paraId="6FF36DCC">
            <w:pPr>
              <w:spacing w:line="360" w:lineRule="exact"/>
              <w:jc w:val="center"/>
              <w:rPr>
                <w:rFonts w:hint="eastAsia" w:ascii="宋体" w:hAnsi="宋体" w:eastAsia="宋体" w:cs="宋体"/>
                <w:color w:val="auto"/>
                <w:kern w:val="0"/>
                <w:sz w:val="24"/>
                <w:szCs w:val="24"/>
                <w:highlight w:val="none"/>
                <w:lang w:val="en-US" w:eastAsia="zh-CN" w:bidi="ar-SA"/>
              </w:rPr>
            </w:pPr>
          </w:p>
        </w:tc>
        <w:tc>
          <w:tcPr>
            <w:tcW w:w="424" w:type="pct"/>
            <w:shd w:val="clear" w:color="auto" w:fill="auto"/>
            <w:vAlign w:val="center"/>
          </w:tcPr>
          <w:p w14:paraId="08A1CB1A">
            <w:pPr>
              <w:spacing w:line="360" w:lineRule="exact"/>
              <w:jc w:val="center"/>
              <w:rPr>
                <w:rFonts w:hint="eastAsia" w:ascii="宋体" w:hAnsi="宋体" w:eastAsia="宋体" w:cs="宋体"/>
                <w:color w:val="auto"/>
                <w:kern w:val="0"/>
                <w:sz w:val="24"/>
                <w:szCs w:val="24"/>
                <w:highlight w:val="none"/>
                <w:lang w:val="en-US" w:eastAsia="zh-CN" w:bidi="ar-SA"/>
              </w:rPr>
            </w:pPr>
          </w:p>
        </w:tc>
        <w:tc>
          <w:tcPr>
            <w:tcW w:w="424" w:type="pct"/>
            <w:shd w:val="clear" w:color="auto" w:fill="auto"/>
            <w:vAlign w:val="center"/>
          </w:tcPr>
          <w:p w14:paraId="33D5A14C">
            <w:pPr>
              <w:spacing w:line="360" w:lineRule="exact"/>
              <w:jc w:val="center"/>
              <w:rPr>
                <w:rFonts w:hint="eastAsia" w:ascii="宋体" w:hAnsi="宋体" w:eastAsia="宋体" w:cs="宋体"/>
                <w:color w:val="auto"/>
                <w:kern w:val="0"/>
                <w:sz w:val="24"/>
                <w:szCs w:val="24"/>
                <w:highlight w:val="none"/>
                <w:lang w:val="en-US" w:eastAsia="zh-CN" w:bidi="ar-SA"/>
              </w:rPr>
            </w:pPr>
          </w:p>
        </w:tc>
      </w:tr>
      <w:tr w14:paraId="24EFD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 w:type="pct"/>
            <w:gridSpan w:val="2"/>
            <w:vMerge w:val="continue"/>
            <w:vAlign w:val="center"/>
          </w:tcPr>
          <w:p w14:paraId="635A053F">
            <w:pPr>
              <w:spacing w:line="360" w:lineRule="exact"/>
              <w:jc w:val="center"/>
              <w:rPr>
                <w:rFonts w:ascii="宋体" w:hAnsi="宋体" w:eastAsia="宋体" w:cs="宋体"/>
                <w:color w:val="auto"/>
                <w:kern w:val="0"/>
                <w:sz w:val="24"/>
                <w:szCs w:val="24"/>
                <w:highlight w:val="none"/>
              </w:rPr>
            </w:pPr>
          </w:p>
        </w:tc>
        <w:tc>
          <w:tcPr>
            <w:tcW w:w="405" w:type="pct"/>
            <w:vAlign w:val="center"/>
          </w:tcPr>
          <w:p w14:paraId="11786560">
            <w:pPr>
              <w:numPr>
                <w:ilvl w:val="0"/>
                <w:numId w:val="9"/>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695031E5">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低温离心机</w:t>
            </w:r>
          </w:p>
        </w:tc>
        <w:tc>
          <w:tcPr>
            <w:tcW w:w="319" w:type="pct"/>
            <w:vMerge w:val="continue"/>
            <w:vAlign w:val="center"/>
          </w:tcPr>
          <w:p w14:paraId="174278E4">
            <w:pPr>
              <w:spacing w:line="360" w:lineRule="exact"/>
              <w:jc w:val="center"/>
              <w:rPr>
                <w:rFonts w:hint="eastAsia" w:ascii="宋体" w:hAnsi="宋体" w:eastAsia="宋体" w:cs="宋体"/>
                <w:color w:val="auto"/>
                <w:kern w:val="0"/>
                <w:sz w:val="24"/>
                <w:szCs w:val="24"/>
                <w:highlight w:val="none"/>
                <w:lang w:val="en-US" w:eastAsia="zh-CN"/>
              </w:rPr>
            </w:pPr>
          </w:p>
        </w:tc>
        <w:tc>
          <w:tcPr>
            <w:tcW w:w="215" w:type="pct"/>
            <w:shd w:val="clear" w:color="auto" w:fill="auto"/>
            <w:vAlign w:val="center"/>
          </w:tcPr>
          <w:p w14:paraId="76DFEBCF">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215" w:type="pct"/>
            <w:shd w:val="clear" w:color="auto" w:fill="auto"/>
            <w:vAlign w:val="center"/>
          </w:tcPr>
          <w:p w14:paraId="11EE4A63">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215" w:type="pct"/>
            <w:shd w:val="clear" w:color="auto" w:fill="auto"/>
            <w:vAlign w:val="center"/>
          </w:tcPr>
          <w:p w14:paraId="7740A081">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215" w:type="pct"/>
            <w:shd w:val="clear" w:color="auto" w:fill="auto"/>
            <w:vAlign w:val="center"/>
          </w:tcPr>
          <w:p w14:paraId="2944BECD">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216" w:type="pct"/>
            <w:shd w:val="clear" w:color="auto" w:fill="auto"/>
            <w:vAlign w:val="center"/>
          </w:tcPr>
          <w:p w14:paraId="22EDA934">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319" w:type="pct"/>
            <w:shd w:val="clear" w:color="auto" w:fill="auto"/>
            <w:vAlign w:val="center"/>
          </w:tcPr>
          <w:p w14:paraId="46C81C47">
            <w:pPr>
              <w:spacing w:line="360" w:lineRule="exact"/>
              <w:jc w:val="center"/>
              <w:rPr>
                <w:rFonts w:hint="eastAsia" w:ascii="宋体" w:hAnsi="宋体" w:eastAsia="宋体" w:cs="宋体"/>
                <w:color w:val="auto"/>
                <w:kern w:val="0"/>
                <w:sz w:val="24"/>
                <w:szCs w:val="24"/>
                <w:highlight w:val="none"/>
                <w:lang w:val="en-US" w:eastAsia="zh-CN" w:bidi="ar-SA"/>
              </w:rPr>
            </w:pPr>
          </w:p>
        </w:tc>
        <w:tc>
          <w:tcPr>
            <w:tcW w:w="319" w:type="pct"/>
            <w:shd w:val="clear" w:color="auto" w:fill="auto"/>
            <w:vAlign w:val="center"/>
          </w:tcPr>
          <w:p w14:paraId="56555BF4">
            <w:pPr>
              <w:spacing w:line="360" w:lineRule="exact"/>
              <w:jc w:val="center"/>
              <w:rPr>
                <w:rFonts w:hint="eastAsia" w:ascii="宋体" w:hAnsi="宋体" w:eastAsia="宋体" w:cs="宋体"/>
                <w:color w:val="auto"/>
                <w:kern w:val="0"/>
                <w:sz w:val="24"/>
                <w:szCs w:val="24"/>
                <w:highlight w:val="none"/>
                <w:lang w:val="en-US" w:eastAsia="zh-CN" w:bidi="ar-SA"/>
              </w:rPr>
            </w:pPr>
          </w:p>
        </w:tc>
        <w:tc>
          <w:tcPr>
            <w:tcW w:w="319" w:type="pct"/>
            <w:shd w:val="clear" w:color="auto" w:fill="auto"/>
            <w:vAlign w:val="center"/>
          </w:tcPr>
          <w:p w14:paraId="5A9BE321">
            <w:pPr>
              <w:spacing w:line="360" w:lineRule="exact"/>
              <w:jc w:val="center"/>
              <w:rPr>
                <w:rFonts w:hint="eastAsia" w:ascii="宋体" w:hAnsi="宋体" w:eastAsia="宋体" w:cs="宋体"/>
                <w:color w:val="auto"/>
                <w:kern w:val="0"/>
                <w:sz w:val="24"/>
                <w:szCs w:val="24"/>
                <w:highlight w:val="none"/>
                <w:lang w:val="en-US" w:eastAsia="zh-CN" w:bidi="ar-SA"/>
              </w:rPr>
            </w:pPr>
          </w:p>
        </w:tc>
        <w:tc>
          <w:tcPr>
            <w:tcW w:w="423" w:type="pct"/>
            <w:shd w:val="clear" w:color="auto" w:fill="auto"/>
            <w:vAlign w:val="center"/>
          </w:tcPr>
          <w:p w14:paraId="797EAC5D">
            <w:pPr>
              <w:spacing w:line="360" w:lineRule="exact"/>
              <w:jc w:val="center"/>
              <w:rPr>
                <w:rFonts w:hint="eastAsia" w:ascii="宋体" w:hAnsi="宋体" w:eastAsia="宋体" w:cs="宋体"/>
                <w:color w:val="auto"/>
                <w:kern w:val="0"/>
                <w:sz w:val="24"/>
                <w:szCs w:val="24"/>
                <w:highlight w:val="none"/>
                <w:lang w:val="en-US" w:eastAsia="zh-CN" w:bidi="ar-SA"/>
              </w:rPr>
            </w:pPr>
          </w:p>
        </w:tc>
        <w:tc>
          <w:tcPr>
            <w:tcW w:w="423" w:type="pct"/>
            <w:shd w:val="clear" w:color="auto" w:fill="auto"/>
            <w:vAlign w:val="center"/>
          </w:tcPr>
          <w:p w14:paraId="70BB54DC">
            <w:pPr>
              <w:spacing w:line="360" w:lineRule="exact"/>
              <w:jc w:val="center"/>
              <w:rPr>
                <w:rFonts w:hint="eastAsia" w:ascii="宋体" w:hAnsi="宋体" w:eastAsia="宋体" w:cs="宋体"/>
                <w:color w:val="auto"/>
                <w:kern w:val="0"/>
                <w:sz w:val="24"/>
                <w:szCs w:val="24"/>
                <w:highlight w:val="none"/>
                <w:lang w:val="en-US" w:eastAsia="zh-CN" w:bidi="ar-SA"/>
              </w:rPr>
            </w:pPr>
          </w:p>
        </w:tc>
        <w:tc>
          <w:tcPr>
            <w:tcW w:w="424" w:type="pct"/>
            <w:shd w:val="clear" w:color="auto" w:fill="auto"/>
            <w:vAlign w:val="center"/>
          </w:tcPr>
          <w:p w14:paraId="30FA1DAC">
            <w:pPr>
              <w:spacing w:line="360" w:lineRule="exact"/>
              <w:jc w:val="center"/>
              <w:rPr>
                <w:rFonts w:hint="eastAsia" w:ascii="宋体" w:hAnsi="宋体" w:eastAsia="宋体" w:cs="宋体"/>
                <w:color w:val="auto"/>
                <w:kern w:val="0"/>
                <w:sz w:val="24"/>
                <w:szCs w:val="24"/>
                <w:highlight w:val="none"/>
                <w:lang w:val="en-US" w:eastAsia="zh-CN" w:bidi="ar-SA"/>
              </w:rPr>
            </w:pPr>
          </w:p>
        </w:tc>
        <w:tc>
          <w:tcPr>
            <w:tcW w:w="424" w:type="pct"/>
            <w:shd w:val="clear" w:color="auto" w:fill="auto"/>
            <w:vAlign w:val="center"/>
          </w:tcPr>
          <w:p w14:paraId="3EE734CF">
            <w:pPr>
              <w:spacing w:line="360" w:lineRule="exact"/>
              <w:jc w:val="center"/>
              <w:rPr>
                <w:rFonts w:hint="eastAsia" w:ascii="宋体" w:hAnsi="宋体" w:eastAsia="宋体" w:cs="宋体"/>
                <w:color w:val="auto"/>
                <w:kern w:val="0"/>
                <w:sz w:val="24"/>
                <w:szCs w:val="24"/>
                <w:highlight w:val="none"/>
                <w:lang w:val="en-US" w:eastAsia="zh-CN" w:bidi="ar-SA"/>
              </w:rPr>
            </w:pPr>
          </w:p>
        </w:tc>
      </w:tr>
      <w:tr w14:paraId="61DF6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 w:type="pct"/>
            <w:gridSpan w:val="2"/>
            <w:vMerge w:val="continue"/>
            <w:vAlign w:val="center"/>
          </w:tcPr>
          <w:p w14:paraId="100F0807">
            <w:pPr>
              <w:spacing w:line="360" w:lineRule="exact"/>
              <w:jc w:val="center"/>
              <w:rPr>
                <w:rFonts w:ascii="宋体" w:hAnsi="宋体" w:eastAsia="宋体" w:cs="宋体"/>
                <w:color w:val="auto"/>
                <w:kern w:val="0"/>
                <w:sz w:val="24"/>
                <w:szCs w:val="24"/>
                <w:highlight w:val="none"/>
              </w:rPr>
            </w:pPr>
          </w:p>
        </w:tc>
        <w:tc>
          <w:tcPr>
            <w:tcW w:w="405" w:type="pct"/>
            <w:vAlign w:val="center"/>
          </w:tcPr>
          <w:p w14:paraId="368AEC87">
            <w:pPr>
              <w:numPr>
                <w:ilvl w:val="0"/>
                <w:numId w:val="9"/>
              </w:numPr>
              <w:spacing w:line="360" w:lineRule="exact"/>
              <w:ind w:left="425" w:leftChars="0" w:hanging="425" w:firstLineChars="0"/>
              <w:jc w:val="center"/>
              <w:rPr>
                <w:rFonts w:hint="eastAsia" w:ascii="宋体" w:hAnsi="宋体" w:eastAsia="宋体" w:cs="宋体"/>
                <w:color w:val="auto"/>
                <w:kern w:val="0"/>
                <w:sz w:val="24"/>
                <w:szCs w:val="24"/>
                <w:highlight w:val="none"/>
                <w:lang w:val="en-US" w:eastAsia="zh-CN"/>
              </w:rPr>
            </w:pPr>
          </w:p>
        </w:tc>
        <w:tc>
          <w:tcPr>
            <w:tcW w:w="319" w:type="pct"/>
            <w:vAlign w:val="center"/>
          </w:tcPr>
          <w:p w14:paraId="4660C3DF">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医用储血冰箱</w:t>
            </w:r>
          </w:p>
        </w:tc>
        <w:tc>
          <w:tcPr>
            <w:tcW w:w="319" w:type="pct"/>
            <w:vMerge w:val="continue"/>
            <w:vAlign w:val="center"/>
          </w:tcPr>
          <w:p w14:paraId="4AC8FD96">
            <w:pPr>
              <w:spacing w:line="360" w:lineRule="exact"/>
              <w:jc w:val="center"/>
              <w:rPr>
                <w:rFonts w:hint="eastAsia" w:ascii="宋体" w:hAnsi="宋体" w:eastAsia="宋体" w:cs="宋体"/>
                <w:color w:val="auto"/>
                <w:kern w:val="0"/>
                <w:sz w:val="24"/>
                <w:szCs w:val="24"/>
                <w:highlight w:val="none"/>
                <w:lang w:val="en-US" w:eastAsia="zh-CN"/>
              </w:rPr>
            </w:pPr>
          </w:p>
        </w:tc>
        <w:tc>
          <w:tcPr>
            <w:tcW w:w="215" w:type="pct"/>
            <w:shd w:val="clear" w:color="auto" w:fill="auto"/>
            <w:vAlign w:val="center"/>
          </w:tcPr>
          <w:p w14:paraId="6502FAE8">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215" w:type="pct"/>
            <w:shd w:val="clear" w:color="auto" w:fill="auto"/>
            <w:vAlign w:val="center"/>
          </w:tcPr>
          <w:p w14:paraId="48D26693">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215" w:type="pct"/>
            <w:shd w:val="clear" w:color="auto" w:fill="auto"/>
            <w:vAlign w:val="center"/>
          </w:tcPr>
          <w:p w14:paraId="508A3E5A">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215" w:type="pct"/>
            <w:shd w:val="clear" w:color="auto" w:fill="auto"/>
            <w:vAlign w:val="center"/>
          </w:tcPr>
          <w:p w14:paraId="11BB72D9">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216" w:type="pct"/>
            <w:shd w:val="clear" w:color="auto" w:fill="auto"/>
            <w:vAlign w:val="center"/>
          </w:tcPr>
          <w:p w14:paraId="2851FB28">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319" w:type="pct"/>
            <w:shd w:val="clear" w:color="auto" w:fill="auto"/>
            <w:vAlign w:val="center"/>
          </w:tcPr>
          <w:p w14:paraId="735FF61B">
            <w:pPr>
              <w:spacing w:line="360" w:lineRule="exact"/>
              <w:jc w:val="center"/>
              <w:rPr>
                <w:rFonts w:hint="eastAsia" w:ascii="宋体" w:hAnsi="宋体" w:eastAsia="宋体" w:cs="宋体"/>
                <w:color w:val="auto"/>
                <w:kern w:val="0"/>
                <w:sz w:val="24"/>
                <w:szCs w:val="24"/>
                <w:highlight w:val="none"/>
                <w:lang w:val="en-US" w:eastAsia="zh-CN" w:bidi="ar-SA"/>
              </w:rPr>
            </w:pPr>
          </w:p>
        </w:tc>
        <w:tc>
          <w:tcPr>
            <w:tcW w:w="319" w:type="pct"/>
            <w:shd w:val="clear" w:color="auto" w:fill="auto"/>
            <w:vAlign w:val="center"/>
          </w:tcPr>
          <w:p w14:paraId="4B794667">
            <w:pPr>
              <w:spacing w:line="360" w:lineRule="exact"/>
              <w:jc w:val="center"/>
              <w:rPr>
                <w:rFonts w:hint="eastAsia" w:ascii="宋体" w:hAnsi="宋体" w:eastAsia="宋体" w:cs="宋体"/>
                <w:color w:val="auto"/>
                <w:kern w:val="0"/>
                <w:sz w:val="24"/>
                <w:szCs w:val="24"/>
                <w:highlight w:val="none"/>
                <w:lang w:val="en-US" w:eastAsia="zh-CN" w:bidi="ar-SA"/>
              </w:rPr>
            </w:pPr>
          </w:p>
        </w:tc>
        <w:tc>
          <w:tcPr>
            <w:tcW w:w="319" w:type="pct"/>
            <w:shd w:val="clear" w:color="auto" w:fill="auto"/>
            <w:vAlign w:val="center"/>
          </w:tcPr>
          <w:p w14:paraId="76296C05">
            <w:pPr>
              <w:spacing w:line="360" w:lineRule="exact"/>
              <w:jc w:val="center"/>
              <w:rPr>
                <w:rFonts w:hint="eastAsia" w:ascii="宋体" w:hAnsi="宋体" w:eastAsia="宋体" w:cs="宋体"/>
                <w:color w:val="auto"/>
                <w:kern w:val="0"/>
                <w:sz w:val="24"/>
                <w:szCs w:val="24"/>
                <w:highlight w:val="none"/>
                <w:lang w:val="en-US" w:eastAsia="zh-CN" w:bidi="ar-SA"/>
              </w:rPr>
            </w:pPr>
          </w:p>
        </w:tc>
        <w:tc>
          <w:tcPr>
            <w:tcW w:w="423" w:type="pct"/>
            <w:shd w:val="clear" w:color="auto" w:fill="auto"/>
            <w:vAlign w:val="center"/>
          </w:tcPr>
          <w:p w14:paraId="5A948875">
            <w:pPr>
              <w:spacing w:line="360" w:lineRule="exact"/>
              <w:jc w:val="center"/>
              <w:rPr>
                <w:rFonts w:hint="eastAsia" w:ascii="宋体" w:hAnsi="宋体" w:eastAsia="宋体" w:cs="宋体"/>
                <w:color w:val="auto"/>
                <w:kern w:val="0"/>
                <w:sz w:val="24"/>
                <w:szCs w:val="24"/>
                <w:highlight w:val="none"/>
                <w:lang w:val="en-US" w:eastAsia="zh-CN" w:bidi="ar-SA"/>
              </w:rPr>
            </w:pPr>
          </w:p>
        </w:tc>
        <w:tc>
          <w:tcPr>
            <w:tcW w:w="423" w:type="pct"/>
            <w:shd w:val="clear" w:color="auto" w:fill="auto"/>
            <w:vAlign w:val="center"/>
          </w:tcPr>
          <w:p w14:paraId="7169F241">
            <w:pPr>
              <w:spacing w:line="360" w:lineRule="exact"/>
              <w:jc w:val="center"/>
              <w:rPr>
                <w:rFonts w:hint="eastAsia" w:ascii="宋体" w:hAnsi="宋体" w:eastAsia="宋体" w:cs="宋体"/>
                <w:color w:val="auto"/>
                <w:kern w:val="0"/>
                <w:sz w:val="24"/>
                <w:szCs w:val="24"/>
                <w:highlight w:val="none"/>
                <w:lang w:val="en-US" w:eastAsia="zh-CN" w:bidi="ar-SA"/>
              </w:rPr>
            </w:pPr>
          </w:p>
        </w:tc>
        <w:tc>
          <w:tcPr>
            <w:tcW w:w="424" w:type="pct"/>
            <w:shd w:val="clear" w:color="auto" w:fill="auto"/>
            <w:vAlign w:val="center"/>
          </w:tcPr>
          <w:p w14:paraId="06AF0920">
            <w:pPr>
              <w:spacing w:line="360" w:lineRule="exact"/>
              <w:jc w:val="center"/>
              <w:rPr>
                <w:rFonts w:hint="eastAsia" w:ascii="宋体" w:hAnsi="宋体" w:eastAsia="宋体" w:cs="宋体"/>
                <w:color w:val="auto"/>
                <w:kern w:val="0"/>
                <w:sz w:val="24"/>
                <w:szCs w:val="24"/>
                <w:highlight w:val="none"/>
                <w:lang w:val="en-US" w:eastAsia="zh-CN" w:bidi="ar-SA"/>
              </w:rPr>
            </w:pPr>
          </w:p>
        </w:tc>
        <w:tc>
          <w:tcPr>
            <w:tcW w:w="424" w:type="pct"/>
            <w:shd w:val="clear" w:color="auto" w:fill="auto"/>
            <w:vAlign w:val="center"/>
          </w:tcPr>
          <w:p w14:paraId="3DD18A13">
            <w:pPr>
              <w:spacing w:line="360" w:lineRule="exact"/>
              <w:jc w:val="center"/>
              <w:rPr>
                <w:rFonts w:hint="eastAsia" w:ascii="宋体" w:hAnsi="宋体" w:eastAsia="宋体" w:cs="宋体"/>
                <w:color w:val="auto"/>
                <w:kern w:val="0"/>
                <w:sz w:val="24"/>
                <w:szCs w:val="24"/>
                <w:highlight w:val="none"/>
                <w:lang w:val="en-US" w:eastAsia="zh-CN" w:bidi="ar-SA"/>
              </w:rPr>
            </w:pPr>
          </w:p>
        </w:tc>
      </w:tr>
      <w:tr w14:paraId="782A1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6" w:type="pct"/>
            <w:gridSpan w:val="14"/>
            <w:vAlign w:val="center"/>
          </w:tcPr>
          <w:p w14:paraId="4327666C">
            <w:pPr>
              <w:spacing w:line="360" w:lineRule="exact"/>
              <w:jc w:val="righ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华润万象</w:t>
            </w:r>
            <w:r>
              <w:rPr>
                <w:rFonts w:hint="eastAsia" w:ascii="宋体" w:hAnsi="宋体" w:eastAsia="宋体"/>
                <w:b/>
                <w:bCs/>
                <w:color w:val="auto"/>
                <w:sz w:val="24"/>
                <w:szCs w:val="28"/>
                <w:highlight w:val="none"/>
              </w:rPr>
              <w:t>城</w:t>
            </w:r>
            <w:r>
              <w:rPr>
                <w:rFonts w:hint="eastAsia" w:ascii="宋体" w:hAnsi="宋体" w:eastAsia="宋体" w:cs="宋体"/>
                <w:b/>
                <w:bCs/>
                <w:color w:val="auto"/>
                <w:kern w:val="0"/>
                <w:sz w:val="24"/>
                <w:szCs w:val="24"/>
                <w:highlight w:val="none"/>
                <w:lang w:val="en-US" w:eastAsia="zh-CN" w:bidi="ar-SA"/>
              </w:rPr>
              <w:t>移动献血屋</w:t>
            </w:r>
            <w:r>
              <w:rPr>
                <w:rFonts w:hint="eastAsia" w:ascii="宋体" w:hAnsi="宋体" w:eastAsia="宋体" w:cs="宋体"/>
                <w:b/>
                <w:bCs/>
                <w:color w:val="auto"/>
                <w:sz w:val="24"/>
                <w:szCs w:val="24"/>
                <w:highlight w:val="none"/>
                <w:lang w:val="en-US" w:eastAsia="zh-CN"/>
              </w:rPr>
              <w:t>投标总价（元）</w:t>
            </w:r>
          </w:p>
        </w:tc>
        <w:tc>
          <w:tcPr>
            <w:tcW w:w="423" w:type="pct"/>
            <w:shd w:val="clear" w:color="auto" w:fill="auto"/>
            <w:vAlign w:val="center"/>
          </w:tcPr>
          <w:p w14:paraId="2C39AACD">
            <w:pPr>
              <w:spacing w:line="360" w:lineRule="exact"/>
              <w:jc w:val="center"/>
              <w:rPr>
                <w:rFonts w:hint="eastAsia" w:ascii="宋体" w:hAnsi="宋体" w:eastAsia="宋体" w:cs="宋体"/>
                <w:color w:val="auto"/>
                <w:kern w:val="0"/>
                <w:sz w:val="24"/>
                <w:szCs w:val="24"/>
                <w:highlight w:val="none"/>
                <w:lang w:val="en-US" w:eastAsia="zh-CN" w:bidi="ar-SA"/>
              </w:rPr>
            </w:pPr>
          </w:p>
        </w:tc>
        <w:tc>
          <w:tcPr>
            <w:tcW w:w="424" w:type="pct"/>
            <w:shd w:val="clear" w:color="auto" w:fill="auto"/>
            <w:vAlign w:val="center"/>
          </w:tcPr>
          <w:p w14:paraId="64E581C5">
            <w:pPr>
              <w:spacing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w:t>
            </w:r>
          </w:p>
        </w:tc>
        <w:tc>
          <w:tcPr>
            <w:tcW w:w="424" w:type="pct"/>
            <w:shd w:val="clear" w:color="auto" w:fill="auto"/>
            <w:vAlign w:val="center"/>
          </w:tcPr>
          <w:p w14:paraId="4ED8FA3E">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w:t>
            </w:r>
          </w:p>
        </w:tc>
      </w:tr>
      <w:tr w14:paraId="1EAE9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6" w:type="pct"/>
            <w:gridSpan w:val="14"/>
            <w:vAlign w:val="center"/>
          </w:tcPr>
          <w:p w14:paraId="53BAEEF9">
            <w:pPr>
              <w:spacing w:line="360" w:lineRule="exact"/>
              <w:jc w:val="righ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rPr>
              <w:t>长庚医院</w:t>
            </w:r>
            <w:r>
              <w:rPr>
                <w:rFonts w:hint="eastAsia" w:ascii="宋体" w:hAnsi="宋体" w:eastAsia="宋体" w:cs="宋体"/>
                <w:b/>
                <w:bCs/>
                <w:color w:val="auto"/>
                <w:kern w:val="0"/>
                <w:sz w:val="24"/>
                <w:szCs w:val="24"/>
                <w:highlight w:val="none"/>
                <w:lang w:val="en-US" w:eastAsia="zh-CN" w:bidi="ar-SA"/>
              </w:rPr>
              <w:t>移动</w:t>
            </w:r>
            <w:r>
              <w:rPr>
                <w:rFonts w:hint="eastAsia" w:ascii="宋体" w:hAnsi="宋体" w:eastAsia="宋体" w:cs="宋体"/>
                <w:b/>
                <w:bCs/>
                <w:color w:val="auto"/>
                <w:kern w:val="0"/>
                <w:sz w:val="24"/>
                <w:szCs w:val="24"/>
                <w:highlight w:val="none"/>
                <w:lang w:val="en-US" w:eastAsia="zh-CN"/>
              </w:rPr>
              <w:t>献血屋</w:t>
            </w:r>
            <w:r>
              <w:rPr>
                <w:rFonts w:hint="eastAsia" w:ascii="宋体" w:hAnsi="宋体" w:eastAsia="宋体" w:cs="宋体"/>
                <w:b/>
                <w:bCs/>
                <w:color w:val="auto"/>
                <w:sz w:val="24"/>
                <w:szCs w:val="24"/>
                <w:highlight w:val="none"/>
                <w:lang w:val="en-US" w:eastAsia="zh-CN"/>
              </w:rPr>
              <w:t>投标总价（元）</w:t>
            </w:r>
          </w:p>
        </w:tc>
        <w:tc>
          <w:tcPr>
            <w:tcW w:w="423" w:type="pct"/>
            <w:shd w:val="clear" w:color="auto" w:fill="auto"/>
            <w:vAlign w:val="center"/>
          </w:tcPr>
          <w:p w14:paraId="696C4BEA">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w:t>
            </w:r>
          </w:p>
        </w:tc>
        <w:tc>
          <w:tcPr>
            <w:tcW w:w="424" w:type="pct"/>
            <w:shd w:val="clear" w:color="auto" w:fill="auto"/>
            <w:vAlign w:val="center"/>
          </w:tcPr>
          <w:p w14:paraId="3C8390AA">
            <w:pPr>
              <w:spacing w:line="360" w:lineRule="exact"/>
              <w:jc w:val="center"/>
              <w:rPr>
                <w:rFonts w:hint="eastAsia" w:ascii="宋体" w:hAnsi="宋体" w:eastAsia="宋体" w:cs="宋体"/>
                <w:color w:val="auto"/>
                <w:kern w:val="0"/>
                <w:sz w:val="24"/>
                <w:szCs w:val="24"/>
                <w:highlight w:val="none"/>
                <w:lang w:val="en-US" w:eastAsia="zh-CN" w:bidi="ar-SA"/>
              </w:rPr>
            </w:pPr>
          </w:p>
        </w:tc>
        <w:tc>
          <w:tcPr>
            <w:tcW w:w="424" w:type="pct"/>
            <w:shd w:val="clear" w:color="auto" w:fill="auto"/>
            <w:vAlign w:val="center"/>
          </w:tcPr>
          <w:p w14:paraId="7516B371">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w:t>
            </w:r>
          </w:p>
        </w:tc>
      </w:tr>
      <w:tr w14:paraId="69B8D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6" w:type="pct"/>
            <w:gridSpan w:val="14"/>
            <w:vAlign w:val="center"/>
          </w:tcPr>
          <w:p w14:paraId="1C0A60A8">
            <w:pPr>
              <w:spacing w:line="360" w:lineRule="exact"/>
              <w:jc w:val="right"/>
              <w:rPr>
                <w:rFonts w:hint="eastAsia" w:ascii="宋体" w:hAnsi="宋体" w:eastAsia="宋体" w:cs="宋体"/>
                <w:color w:val="auto"/>
                <w:kern w:val="0"/>
                <w:sz w:val="24"/>
                <w:szCs w:val="24"/>
                <w:highlight w:val="none"/>
                <w:lang w:val="en-US" w:eastAsia="zh-CN" w:bidi="ar-SA"/>
              </w:rPr>
            </w:pPr>
            <w:r>
              <w:rPr>
                <w:rFonts w:hint="eastAsia" w:ascii="宋体" w:hAnsi="宋体" w:eastAsia="宋体"/>
                <w:b/>
                <w:bCs/>
                <w:color w:val="auto"/>
                <w:sz w:val="24"/>
                <w:szCs w:val="28"/>
                <w:highlight w:val="none"/>
              </w:rPr>
              <w:t>同安</w:t>
            </w:r>
            <w:r>
              <w:rPr>
                <w:rFonts w:hint="eastAsia" w:ascii="宋体" w:hAnsi="宋体" w:eastAsia="宋体" w:cs="宋体"/>
                <w:b/>
                <w:bCs/>
                <w:color w:val="auto"/>
                <w:kern w:val="0"/>
                <w:sz w:val="24"/>
                <w:szCs w:val="24"/>
                <w:highlight w:val="none"/>
                <w:lang w:val="en-US" w:eastAsia="zh-CN"/>
              </w:rPr>
              <w:t>爱琴海</w:t>
            </w:r>
            <w:r>
              <w:rPr>
                <w:rFonts w:hint="eastAsia" w:ascii="宋体" w:hAnsi="宋体" w:eastAsia="宋体" w:cs="宋体"/>
                <w:b/>
                <w:bCs/>
                <w:color w:val="auto"/>
                <w:kern w:val="0"/>
                <w:sz w:val="24"/>
                <w:szCs w:val="24"/>
                <w:highlight w:val="none"/>
                <w:lang w:val="en-US" w:eastAsia="zh-CN" w:bidi="ar-SA"/>
              </w:rPr>
              <w:t>移动</w:t>
            </w:r>
            <w:r>
              <w:rPr>
                <w:rFonts w:hint="eastAsia" w:ascii="宋体" w:hAnsi="宋体" w:eastAsia="宋体" w:cs="宋体"/>
                <w:b/>
                <w:bCs/>
                <w:color w:val="auto"/>
                <w:kern w:val="0"/>
                <w:sz w:val="24"/>
                <w:szCs w:val="24"/>
                <w:highlight w:val="none"/>
                <w:lang w:val="en-US" w:eastAsia="zh-CN"/>
              </w:rPr>
              <w:t>献血屋</w:t>
            </w:r>
            <w:r>
              <w:rPr>
                <w:rFonts w:hint="eastAsia" w:ascii="宋体" w:hAnsi="宋体" w:eastAsia="宋体" w:cs="宋体"/>
                <w:b/>
                <w:bCs/>
                <w:color w:val="auto"/>
                <w:sz w:val="24"/>
                <w:szCs w:val="24"/>
                <w:highlight w:val="none"/>
                <w:lang w:val="en-US" w:eastAsia="zh-CN"/>
              </w:rPr>
              <w:t>投标总价（元）</w:t>
            </w:r>
          </w:p>
        </w:tc>
        <w:tc>
          <w:tcPr>
            <w:tcW w:w="423" w:type="pct"/>
            <w:shd w:val="clear" w:color="auto" w:fill="auto"/>
            <w:vAlign w:val="center"/>
          </w:tcPr>
          <w:p w14:paraId="63EBC805">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w:t>
            </w:r>
          </w:p>
        </w:tc>
        <w:tc>
          <w:tcPr>
            <w:tcW w:w="424" w:type="pct"/>
            <w:shd w:val="clear" w:color="auto" w:fill="auto"/>
            <w:vAlign w:val="center"/>
          </w:tcPr>
          <w:p w14:paraId="633B762C">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w:t>
            </w:r>
          </w:p>
        </w:tc>
        <w:tc>
          <w:tcPr>
            <w:tcW w:w="424" w:type="pct"/>
            <w:shd w:val="clear" w:color="auto" w:fill="auto"/>
            <w:vAlign w:val="center"/>
          </w:tcPr>
          <w:p w14:paraId="0F2E292B">
            <w:pPr>
              <w:spacing w:line="360" w:lineRule="exact"/>
              <w:jc w:val="center"/>
              <w:rPr>
                <w:rFonts w:hint="eastAsia" w:ascii="宋体" w:hAnsi="宋体" w:eastAsia="宋体" w:cs="宋体"/>
                <w:color w:val="auto"/>
                <w:kern w:val="0"/>
                <w:sz w:val="24"/>
                <w:szCs w:val="24"/>
                <w:highlight w:val="none"/>
                <w:lang w:val="en-US" w:eastAsia="zh-CN" w:bidi="ar-SA"/>
              </w:rPr>
            </w:pPr>
          </w:p>
        </w:tc>
      </w:tr>
      <w:tr w14:paraId="238A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 w:type="pct"/>
            <w:vAlign w:val="center"/>
          </w:tcPr>
          <w:p w14:paraId="13F28C6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b/>
                <w:bCs/>
                <w:color w:val="auto"/>
                <w:sz w:val="24"/>
                <w:szCs w:val="28"/>
                <w:highlight w:val="none"/>
              </w:rPr>
            </w:pPr>
            <w:r>
              <w:rPr>
                <w:rFonts w:hint="eastAsia" w:ascii="宋体" w:hAnsi="宋体" w:eastAsia="宋体" w:cs="宋体"/>
                <w:b/>
                <w:bCs/>
                <w:color w:val="auto"/>
                <w:sz w:val="24"/>
                <w:szCs w:val="24"/>
                <w:highlight w:val="none"/>
                <w:lang w:val="en-US" w:eastAsia="zh-CN"/>
              </w:rPr>
              <w:t>填写说明</w:t>
            </w:r>
          </w:p>
        </w:tc>
        <w:tc>
          <w:tcPr>
            <w:tcW w:w="4788" w:type="pct"/>
            <w:gridSpan w:val="16"/>
            <w:vAlign w:val="center"/>
          </w:tcPr>
          <w:p w14:paraId="4659635A">
            <w:pPr>
              <w:keepNext w:val="0"/>
              <w:keepLines w:val="0"/>
              <w:pageBreakBefore w:val="0"/>
              <w:numPr>
                <w:ilvl w:val="0"/>
                <w:numId w:val="0"/>
              </w:numPr>
              <w:kinsoku/>
              <w:wordWrap/>
              <w:overflowPunct/>
              <w:topLinePunct w:val="0"/>
              <w:autoSpaceDE/>
              <w:autoSpaceDN/>
              <w:bidi w:val="0"/>
              <w:adjustRightInd/>
              <w:snapToGrid/>
              <w:spacing w:line="320" w:lineRule="exact"/>
              <w:jc w:val="both"/>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kern w:val="2"/>
                <w:sz w:val="24"/>
                <w:szCs w:val="24"/>
                <w:highlight w:val="none"/>
                <w:lang w:val="en-US" w:eastAsia="zh-CN" w:bidi="ar-SA"/>
              </w:rPr>
              <w:t>1、</w:t>
            </w:r>
            <w:r>
              <w:rPr>
                <w:rFonts w:hint="eastAsia" w:ascii="宋体" w:hAnsi="宋体" w:eastAsia="宋体" w:cs="宋体"/>
                <w:b/>
                <w:bCs/>
                <w:color w:val="auto"/>
                <w:sz w:val="24"/>
                <w:szCs w:val="24"/>
                <w:highlight w:val="none"/>
                <w:lang w:val="en-US" w:eastAsia="zh-CN"/>
              </w:rPr>
              <w:t>小计及总价合计</w:t>
            </w:r>
            <w:r>
              <w:rPr>
                <w:rFonts w:hint="eastAsia" w:ascii="宋体" w:hAnsi="宋体" w:eastAsia="宋体" w:cs="宋体"/>
                <w:b/>
                <w:bCs/>
                <w:color w:val="auto"/>
                <w:sz w:val="24"/>
                <w:szCs w:val="24"/>
                <w:highlight w:val="none"/>
              </w:rPr>
              <w:t>时请按实际计算所得填写，切勿抹零或取整</w:t>
            </w:r>
            <w:r>
              <w:rPr>
                <w:rFonts w:hint="eastAsia" w:ascii="宋体" w:hAnsi="宋体" w:eastAsia="宋体" w:cs="宋体"/>
                <w:b/>
                <w:bCs/>
                <w:color w:val="auto"/>
                <w:sz w:val="24"/>
                <w:szCs w:val="24"/>
                <w:highlight w:val="none"/>
                <w:lang w:eastAsia="zh-CN"/>
              </w:rPr>
              <w:t>！</w:t>
            </w:r>
          </w:p>
          <w:p w14:paraId="3A270C86">
            <w:pPr>
              <w:keepNext w:val="0"/>
              <w:keepLines w:val="0"/>
              <w:pageBreakBefore w:val="0"/>
              <w:numPr>
                <w:ilvl w:val="0"/>
                <w:numId w:val="0"/>
              </w:numPr>
              <w:kinsoku/>
              <w:wordWrap/>
              <w:overflowPunct/>
              <w:topLinePunct w:val="0"/>
              <w:autoSpaceDE/>
              <w:autoSpaceDN/>
              <w:bidi w:val="0"/>
              <w:adjustRightInd/>
              <w:snapToGrid/>
              <w:spacing w:line="320" w:lineRule="exact"/>
              <w:jc w:val="both"/>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kern w:val="2"/>
                <w:sz w:val="24"/>
                <w:szCs w:val="24"/>
                <w:highlight w:val="none"/>
                <w:lang w:val="en-US" w:eastAsia="zh-CN" w:bidi="ar-SA"/>
              </w:rPr>
              <w:t>2、</w:t>
            </w:r>
            <w:r>
              <w:rPr>
                <w:rFonts w:hint="eastAsia" w:ascii="宋体" w:hAnsi="宋体" w:eastAsia="宋体" w:cs="宋体"/>
                <w:b/>
                <w:bCs/>
                <w:color w:val="auto"/>
                <w:sz w:val="24"/>
                <w:szCs w:val="24"/>
                <w:highlight w:val="none"/>
                <w:lang w:eastAsia="zh-CN"/>
              </w:rPr>
              <w:t>投标人应根据本章/三、商务要求所附《分项报价表》格式编辑详细报价书，并在投标（响应）客户端上传投标文件时，在“报价分册”—“中小企业声明函”处导入完整的《分项报价表》。未提交完整的《分项报价表》，由此产生的不利后果由投标人自行承担。</w:t>
            </w:r>
          </w:p>
          <w:p w14:paraId="53560C15">
            <w:pPr>
              <w:spacing w:line="360" w:lineRule="exact"/>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3、</w:t>
            </w:r>
            <w:r>
              <w:rPr>
                <w:rFonts w:hint="eastAsia" w:cs="宋体" w:asciiTheme="minorEastAsia" w:hAnsiTheme="minorEastAsia"/>
                <w:b/>
                <w:color w:val="auto"/>
                <w:kern w:val="0"/>
                <w:sz w:val="24"/>
                <w:szCs w:val="24"/>
                <w:highlight w:val="none"/>
              </w:rPr>
              <w:t>《</w:t>
            </w:r>
            <w:r>
              <w:rPr>
                <w:rFonts w:hint="eastAsia" w:cs="宋体" w:asciiTheme="minorEastAsia" w:hAnsiTheme="minorEastAsia"/>
                <w:b/>
                <w:color w:val="auto"/>
                <w:kern w:val="0"/>
                <w:sz w:val="24"/>
                <w:szCs w:val="24"/>
                <w:highlight w:val="none"/>
                <w:lang w:val="en-US" w:eastAsia="zh-CN"/>
              </w:rPr>
              <w:t>分项</w:t>
            </w:r>
            <w:r>
              <w:rPr>
                <w:rFonts w:hint="eastAsia" w:cs="宋体" w:asciiTheme="minorEastAsia" w:hAnsiTheme="minorEastAsia"/>
                <w:b/>
                <w:color w:val="auto"/>
                <w:kern w:val="0"/>
                <w:sz w:val="24"/>
                <w:szCs w:val="24"/>
                <w:highlight w:val="none"/>
              </w:rPr>
              <w:t>报价表》</w:t>
            </w:r>
            <w:r>
              <w:rPr>
                <w:rFonts w:hint="eastAsia" w:cs="宋体" w:asciiTheme="minorEastAsia" w:hAnsiTheme="minorEastAsia"/>
                <w:b/>
                <w:color w:val="auto"/>
                <w:kern w:val="0"/>
                <w:sz w:val="24"/>
                <w:szCs w:val="24"/>
                <w:highlight w:val="none"/>
                <w:lang w:val="en-US" w:eastAsia="zh-CN"/>
              </w:rPr>
              <w:t>中不同献血屋同一品目号的产品须报价一致，否则投标无效。</w:t>
            </w:r>
          </w:p>
        </w:tc>
      </w:tr>
    </w:tbl>
    <w:p w14:paraId="5D5AE679">
      <w:pPr>
        <w:jc w:val="center"/>
        <w:rPr>
          <w:rFonts w:hint="eastAsia" w:asciiTheme="minorEastAsia" w:hAnsiTheme="minorEastAsia"/>
          <w:b/>
          <w:color w:val="auto"/>
          <w:sz w:val="28"/>
          <w:szCs w:val="28"/>
          <w:highlight w:val="none"/>
        </w:rPr>
      </w:pPr>
    </w:p>
    <w:p w14:paraId="0EE31135">
      <w:pPr>
        <w:jc w:val="center"/>
        <w:rPr>
          <w:rFonts w:hint="eastAsia" w:asciiTheme="minorEastAsia" w:hAnsiTheme="minorEastAsia"/>
          <w:b/>
          <w:color w:val="auto"/>
          <w:sz w:val="28"/>
          <w:szCs w:val="28"/>
          <w:highlight w:val="none"/>
        </w:rPr>
      </w:pPr>
      <w:r>
        <w:rPr>
          <w:rFonts w:hint="eastAsia" w:asciiTheme="minorEastAsia" w:hAnsiTheme="minorEastAsia"/>
          <w:b/>
          <w:color w:val="auto"/>
          <w:sz w:val="28"/>
          <w:szCs w:val="28"/>
          <w:highlight w:val="none"/>
        </w:rPr>
        <w:t>试剂耗材</w:t>
      </w:r>
      <w:r>
        <w:rPr>
          <w:rFonts w:hint="eastAsia" w:asciiTheme="minorEastAsia" w:hAnsiTheme="minorEastAsia"/>
          <w:b/>
          <w:color w:val="auto"/>
          <w:sz w:val="28"/>
          <w:szCs w:val="28"/>
          <w:highlight w:val="none"/>
          <w:lang w:val="en-US" w:eastAsia="zh-CN"/>
        </w:rPr>
        <w:t>分项</w:t>
      </w:r>
      <w:r>
        <w:rPr>
          <w:rFonts w:hint="eastAsia" w:asciiTheme="minorEastAsia" w:hAnsiTheme="minorEastAsia"/>
          <w:b/>
          <w:color w:val="auto"/>
          <w:sz w:val="28"/>
          <w:szCs w:val="28"/>
          <w:highlight w:val="none"/>
        </w:rPr>
        <w:t>报价表格式</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2760"/>
        <w:gridCol w:w="2818"/>
        <w:gridCol w:w="2194"/>
      </w:tblGrid>
      <w:tr w14:paraId="02202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801" w:type="dxa"/>
            <w:vAlign w:val="center"/>
          </w:tcPr>
          <w:p w14:paraId="5CB454B0">
            <w:pPr>
              <w:jc w:val="center"/>
              <w:rPr>
                <w:rFonts w:hint="eastAsia" w:eastAsia="宋体" w:cs="Times New Roman" w:asciiTheme="minorEastAsia" w:hAnsiTheme="minorEastAsia"/>
                <w:color w:val="auto"/>
                <w:sz w:val="24"/>
                <w:szCs w:val="24"/>
                <w:highlight w:val="none"/>
              </w:rPr>
            </w:pPr>
            <w:r>
              <w:rPr>
                <w:rFonts w:hint="eastAsia" w:eastAsia="宋体" w:cs="Times New Roman" w:asciiTheme="minorEastAsia" w:hAnsiTheme="minorEastAsia"/>
                <w:color w:val="auto"/>
                <w:sz w:val="24"/>
                <w:szCs w:val="24"/>
                <w:highlight w:val="none"/>
              </w:rPr>
              <w:t>序号</w:t>
            </w:r>
          </w:p>
        </w:tc>
        <w:tc>
          <w:tcPr>
            <w:tcW w:w="2760" w:type="dxa"/>
            <w:tcBorders>
              <w:bottom w:val="single" w:color="auto" w:sz="4" w:space="0"/>
              <w:right w:val="single" w:color="auto" w:sz="4" w:space="0"/>
            </w:tcBorders>
            <w:vAlign w:val="center"/>
          </w:tcPr>
          <w:p w14:paraId="65071585">
            <w:pPr>
              <w:jc w:val="center"/>
              <w:rPr>
                <w:rFonts w:hint="eastAsia" w:eastAsia="宋体" w:cs="Times New Roman" w:asciiTheme="minorEastAsia" w:hAnsiTheme="minorEastAsia"/>
                <w:color w:val="auto"/>
                <w:sz w:val="24"/>
                <w:szCs w:val="24"/>
                <w:highlight w:val="none"/>
              </w:rPr>
            </w:pPr>
            <w:r>
              <w:rPr>
                <w:rFonts w:hint="eastAsia" w:eastAsia="宋体" w:cs="Times New Roman" w:asciiTheme="minorEastAsia" w:hAnsiTheme="minorEastAsia"/>
                <w:color w:val="auto"/>
                <w:sz w:val="24"/>
                <w:szCs w:val="24"/>
                <w:highlight w:val="none"/>
              </w:rPr>
              <w:t>检测项目</w:t>
            </w:r>
          </w:p>
        </w:tc>
        <w:tc>
          <w:tcPr>
            <w:tcW w:w="2818" w:type="dxa"/>
            <w:tcBorders>
              <w:right w:val="single" w:color="auto" w:sz="4" w:space="0"/>
            </w:tcBorders>
            <w:vAlign w:val="center"/>
          </w:tcPr>
          <w:p w14:paraId="476E76A1">
            <w:pPr>
              <w:jc w:val="center"/>
              <w:rPr>
                <w:rFonts w:hint="eastAsia" w:eastAsia="宋体" w:cs="Times New Roman" w:asciiTheme="minorEastAsia" w:hAnsiTheme="minorEastAsia"/>
                <w:color w:val="auto"/>
                <w:sz w:val="24"/>
                <w:szCs w:val="24"/>
                <w:highlight w:val="none"/>
                <w:lang w:val="en-US" w:eastAsia="zh-CN"/>
              </w:rPr>
            </w:pPr>
            <w:r>
              <w:rPr>
                <w:rFonts w:hint="eastAsia" w:eastAsia="宋体" w:cs="Times New Roman" w:asciiTheme="minorEastAsia" w:hAnsiTheme="minorEastAsia"/>
                <w:color w:val="auto"/>
                <w:sz w:val="24"/>
                <w:szCs w:val="24"/>
                <w:highlight w:val="none"/>
              </w:rPr>
              <w:t>检测项目参考收费单价（元</w:t>
            </w:r>
            <w:r>
              <w:rPr>
                <w:rFonts w:hint="eastAsia" w:eastAsia="宋体" w:cs="Times New Roman" w:asciiTheme="minorEastAsia" w:hAnsiTheme="minorEastAsia"/>
                <w:color w:val="auto"/>
                <w:sz w:val="24"/>
                <w:szCs w:val="24"/>
                <w:highlight w:val="none"/>
                <w:lang w:val="en-US" w:eastAsia="zh-CN"/>
              </w:rPr>
              <w:t>/人·次</w:t>
            </w:r>
            <w:r>
              <w:rPr>
                <w:rFonts w:hint="eastAsia" w:eastAsia="宋体" w:cs="Times New Roman" w:asciiTheme="minorEastAsia" w:hAnsiTheme="minorEastAsia"/>
                <w:color w:val="auto"/>
                <w:sz w:val="24"/>
                <w:szCs w:val="24"/>
                <w:highlight w:val="none"/>
              </w:rPr>
              <w:t>）</w:t>
            </w:r>
          </w:p>
        </w:tc>
        <w:tc>
          <w:tcPr>
            <w:tcW w:w="2194" w:type="dxa"/>
            <w:tcBorders>
              <w:left w:val="single" w:color="auto" w:sz="4" w:space="0"/>
              <w:bottom w:val="single" w:color="auto" w:sz="4" w:space="0"/>
            </w:tcBorders>
            <w:vAlign w:val="center"/>
          </w:tcPr>
          <w:p w14:paraId="5BA2FC29">
            <w:pPr>
              <w:jc w:val="center"/>
              <w:rPr>
                <w:rFonts w:hint="eastAsia" w:eastAsia="宋体" w:cs="Times New Roman" w:asciiTheme="minorEastAsia" w:hAnsiTheme="minorEastAsia"/>
                <w:color w:val="auto"/>
                <w:sz w:val="24"/>
                <w:szCs w:val="24"/>
                <w:highlight w:val="none"/>
              </w:rPr>
            </w:pPr>
            <w:r>
              <w:rPr>
                <w:rFonts w:hint="eastAsia" w:eastAsia="宋体" w:cs="Times New Roman" w:asciiTheme="minorEastAsia" w:hAnsiTheme="minorEastAsia"/>
                <w:color w:val="auto"/>
                <w:sz w:val="24"/>
                <w:szCs w:val="24"/>
                <w:highlight w:val="none"/>
              </w:rPr>
              <w:t>统一结算收费比例</w:t>
            </w:r>
          </w:p>
        </w:tc>
      </w:tr>
      <w:tr w14:paraId="25878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801" w:type="dxa"/>
            <w:vAlign w:val="center"/>
          </w:tcPr>
          <w:p w14:paraId="148549DE">
            <w:pPr>
              <w:jc w:val="center"/>
              <w:rPr>
                <w:rFonts w:hint="eastAsia" w:eastAsia="宋体" w:cs="Times New Roman" w:asciiTheme="minorEastAsia" w:hAnsiTheme="minorEastAsia"/>
                <w:color w:val="auto"/>
                <w:sz w:val="24"/>
                <w:szCs w:val="24"/>
                <w:highlight w:val="none"/>
              </w:rPr>
            </w:pPr>
            <w:r>
              <w:rPr>
                <w:rFonts w:hint="eastAsia" w:eastAsia="宋体" w:cs="Times New Roman" w:asciiTheme="minorEastAsia" w:hAnsiTheme="minorEastAsia"/>
                <w:color w:val="auto"/>
                <w:sz w:val="24"/>
                <w:szCs w:val="24"/>
                <w:highlight w:val="none"/>
              </w:rPr>
              <w:t>1</w:t>
            </w:r>
          </w:p>
        </w:tc>
        <w:tc>
          <w:tcPr>
            <w:tcW w:w="2760" w:type="dxa"/>
            <w:tcBorders>
              <w:right w:val="single" w:color="auto" w:sz="4" w:space="0"/>
            </w:tcBorders>
            <w:shd w:val="clear" w:color="auto" w:fill="auto"/>
            <w:vAlign w:val="center"/>
          </w:tcPr>
          <w:p w14:paraId="1B5FF61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血红蛋白样本收集卡</w:t>
            </w:r>
          </w:p>
        </w:tc>
        <w:tc>
          <w:tcPr>
            <w:tcW w:w="2818" w:type="dxa"/>
            <w:tcBorders>
              <w:right w:val="single" w:color="auto" w:sz="4" w:space="0"/>
            </w:tcBorders>
            <w:vAlign w:val="center"/>
          </w:tcPr>
          <w:p w14:paraId="784173C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eastAsia="宋体" w:cs="Times New Roman" w:asciiTheme="minorEastAsia" w:hAnsiTheme="minorEastAsia"/>
                <w:color w:val="auto"/>
                <w:sz w:val="24"/>
                <w:szCs w:val="24"/>
                <w:highlight w:val="none"/>
                <w:lang w:val="en-US"/>
              </w:rPr>
            </w:pPr>
            <w:r>
              <w:rPr>
                <w:rFonts w:hint="eastAsia" w:ascii="宋体" w:hAnsi="宋体" w:eastAsia="宋体" w:cs="宋体"/>
                <w:color w:val="auto"/>
                <w:sz w:val="24"/>
                <w:szCs w:val="24"/>
                <w:highlight w:val="none"/>
                <w:lang w:val="en-US" w:eastAsia="zh-CN"/>
              </w:rPr>
              <w:t>3.8</w:t>
            </w:r>
          </w:p>
        </w:tc>
        <w:tc>
          <w:tcPr>
            <w:tcW w:w="2194" w:type="dxa"/>
            <w:vMerge w:val="restart"/>
            <w:tcBorders>
              <w:left w:val="single" w:color="auto" w:sz="4" w:space="0"/>
            </w:tcBorders>
            <w:vAlign w:val="center"/>
          </w:tcPr>
          <w:p w14:paraId="7C1DF629">
            <w:pPr>
              <w:jc w:val="center"/>
              <w:rPr>
                <w:rFonts w:hint="eastAsia" w:eastAsia="宋体" w:cs="Times New Roman" w:asciiTheme="minorEastAsia" w:hAnsiTheme="minorEastAsia"/>
                <w:color w:val="auto"/>
                <w:sz w:val="24"/>
                <w:szCs w:val="24"/>
                <w:highlight w:val="none"/>
                <w:lang w:eastAsia="zh-CN"/>
              </w:rPr>
            </w:pPr>
            <w:r>
              <w:rPr>
                <w:rFonts w:hint="eastAsia" w:eastAsia="宋体" w:cs="Times New Roman" w:asciiTheme="minorEastAsia" w:hAnsiTheme="minorEastAsia"/>
                <w:color w:val="auto"/>
                <w:sz w:val="24"/>
                <w:szCs w:val="24"/>
                <w:highlight w:val="none"/>
                <w:lang w:eastAsia="zh-CN"/>
              </w:rPr>
              <w:t>【</w:t>
            </w:r>
            <w:r>
              <w:rPr>
                <w:rFonts w:hint="eastAsia" w:eastAsia="宋体" w:cs="Times New Roman" w:asciiTheme="minorEastAsia" w:hAnsiTheme="minorEastAsia"/>
                <w:color w:val="auto"/>
                <w:sz w:val="24"/>
                <w:szCs w:val="24"/>
                <w:highlight w:val="none"/>
                <w:lang w:val="en-US" w:eastAsia="zh-CN"/>
              </w:rPr>
              <w:t xml:space="preserve">   </w:t>
            </w:r>
            <w:r>
              <w:rPr>
                <w:rFonts w:hint="eastAsia" w:eastAsia="宋体" w:cs="Times New Roman" w:asciiTheme="minorEastAsia" w:hAnsiTheme="minorEastAsia"/>
                <w:color w:val="auto"/>
                <w:sz w:val="24"/>
                <w:szCs w:val="24"/>
                <w:highlight w:val="none"/>
                <w:lang w:eastAsia="zh-CN"/>
              </w:rPr>
              <w:t>】</w:t>
            </w:r>
            <w:r>
              <w:rPr>
                <w:rFonts w:hint="eastAsia" w:eastAsia="宋体" w:cs="Times New Roman" w:asciiTheme="minorEastAsia" w:hAnsiTheme="minorEastAsia"/>
                <w:color w:val="auto"/>
                <w:sz w:val="24"/>
                <w:szCs w:val="24"/>
                <w:highlight w:val="none"/>
              </w:rPr>
              <w:t>%</w:t>
            </w:r>
          </w:p>
        </w:tc>
      </w:tr>
      <w:tr w14:paraId="04067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801" w:type="dxa"/>
            <w:vAlign w:val="center"/>
          </w:tcPr>
          <w:p w14:paraId="201DB687">
            <w:pPr>
              <w:jc w:val="center"/>
              <w:rPr>
                <w:rFonts w:hint="eastAsia" w:eastAsia="宋体" w:cs="Times New Roman" w:asciiTheme="minorEastAsia" w:hAnsiTheme="minorEastAsia"/>
                <w:color w:val="auto"/>
                <w:sz w:val="24"/>
                <w:szCs w:val="24"/>
                <w:highlight w:val="none"/>
                <w:lang w:val="en-US" w:eastAsia="zh-CN"/>
              </w:rPr>
            </w:pPr>
            <w:r>
              <w:rPr>
                <w:rFonts w:hint="eastAsia" w:eastAsia="宋体" w:cs="Times New Roman" w:asciiTheme="minorEastAsia" w:hAnsiTheme="minorEastAsia"/>
                <w:color w:val="auto"/>
                <w:sz w:val="24"/>
                <w:szCs w:val="24"/>
                <w:highlight w:val="none"/>
                <w:lang w:val="en-US" w:eastAsia="zh-CN"/>
              </w:rPr>
              <w:t>2</w:t>
            </w:r>
          </w:p>
        </w:tc>
        <w:tc>
          <w:tcPr>
            <w:tcW w:w="2760" w:type="dxa"/>
            <w:tcBorders>
              <w:right w:val="single" w:color="auto" w:sz="4" w:space="0"/>
            </w:tcBorders>
            <w:shd w:val="clear" w:color="auto" w:fill="auto"/>
            <w:vAlign w:val="center"/>
          </w:tcPr>
          <w:p w14:paraId="60C5695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宋体" w:asciiTheme="minorEastAsia" w:hAnsiTheme="minorEastAsia"/>
                <w:color w:val="auto"/>
                <w:kern w:val="0"/>
                <w:sz w:val="24"/>
                <w:szCs w:val="24"/>
                <w:highlight w:val="none"/>
              </w:rPr>
            </w:pPr>
            <w:r>
              <w:rPr>
                <w:rFonts w:hint="eastAsia" w:ascii="宋体" w:hAnsi="宋体" w:eastAsia="宋体" w:cs="宋体"/>
                <w:color w:val="auto"/>
                <w:kern w:val="0"/>
                <w:sz w:val="24"/>
                <w:szCs w:val="24"/>
                <w:highlight w:val="none"/>
              </w:rPr>
              <w:t>丙氨酸氨基转移酶测试试条（干化学法）</w:t>
            </w:r>
          </w:p>
        </w:tc>
        <w:tc>
          <w:tcPr>
            <w:tcW w:w="2818" w:type="dxa"/>
            <w:tcBorders>
              <w:right w:val="single" w:color="auto" w:sz="4" w:space="0"/>
            </w:tcBorders>
            <w:vAlign w:val="center"/>
          </w:tcPr>
          <w:p w14:paraId="2F07EAD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w:t>
            </w:r>
          </w:p>
        </w:tc>
        <w:tc>
          <w:tcPr>
            <w:tcW w:w="2194" w:type="dxa"/>
            <w:vMerge w:val="continue"/>
            <w:tcBorders>
              <w:left w:val="single" w:color="auto" w:sz="4" w:space="0"/>
            </w:tcBorders>
            <w:vAlign w:val="center"/>
          </w:tcPr>
          <w:p w14:paraId="0F3593EC">
            <w:pPr>
              <w:jc w:val="center"/>
              <w:rPr>
                <w:rFonts w:hint="eastAsia" w:eastAsia="宋体" w:cs="Times New Roman" w:asciiTheme="minorEastAsia" w:hAnsiTheme="minorEastAsia"/>
                <w:color w:val="auto"/>
                <w:sz w:val="24"/>
                <w:szCs w:val="24"/>
                <w:highlight w:val="none"/>
                <w:lang w:eastAsia="zh-CN"/>
              </w:rPr>
            </w:pPr>
          </w:p>
        </w:tc>
      </w:tr>
      <w:tr w14:paraId="0CE77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8573" w:type="dxa"/>
            <w:gridSpan w:val="4"/>
            <w:vAlign w:val="center"/>
          </w:tcPr>
          <w:p w14:paraId="32C70685">
            <w:pPr>
              <w:jc w:val="both"/>
              <w:rPr>
                <w:rFonts w:ascii="宋体" w:hAnsi="宋体" w:eastAsia="宋体"/>
                <w:b/>
                <w:color w:val="auto"/>
                <w:sz w:val="24"/>
                <w:szCs w:val="28"/>
                <w:highlight w:val="none"/>
              </w:rPr>
            </w:pPr>
            <w:r>
              <w:rPr>
                <w:rFonts w:hint="eastAsia" w:ascii="宋体" w:hAnsi="宋体" w:eastAsia="宋体"/>
                <w:b/>
                <w:color w:val="auto"/>
                <w:sz w:val="24"/>
                <w:szCs w:val="28"/>
                <w:highlight w:val="none"/>
              </w:rPr>
              <w:t>注：（1）</w:t>
            </w:r>
            <w:r>
              <w:rPr>
                <w:rFonts w:hint="eastAsia" w:ascii="宋体" w:hAnsi="宋体" w:eastAsia="宋体"/>
                <w:b/>
                <w:color w:val="auto"/>
                <w:sz w:val="24"/>
                <w:szCs w:val="28"/>
                <w:highlight w:val="none"/>
                <w:lang w:eastAsia="zh-CN"/>
              </w:rPr>
              <w:t>分签单位</w:t>
            </w:r>
            <w:r>
              <w:rPr>
                <w:rFonts w:hint="eastAsia" w:ascii="宋体" w:hAnsi="宋体" w:eastAsia="宋体"/>
                <w:b/>
                <w:color w:val="auto"/>
                <w:sz w:val="24"/>
                <w:szCs w:val="28"/>
                <w:highlight w:val="none"/>
              </w:rPr>
              <w:t>支付给中标人的结算金额</w:t>
            </w:r>
            <w:r>
              <w:rPr>
                <w:rFonts w:hint="eastAsia" w:ascii="宋体" w:hAnsi="宋体" w:eastAsia="宋体"/>
                <w:b/>
                <w:bCs/>
                <w:color w:val="auto"/>
                <w:sz w:val="24"/>
                <w:szCs w:val="28"/>
                <w:highlight w:val="none"/>
                <w:lang w:val="en-US" w:eastAsia="zh-CN"/>
              </w:rPr>
              <w:t>＝检测项目参考收费单价</w:t>
            </w:r>
            <w:r>
              <w:rPr>
                <w:rFonts w:hint="eastAsia" w:ascii="宋体" w:hAnsi="宋体" w:eastAsia="宋体"/>
                <w:b/>
                <w:bCs/>
                <w:color w:val="auto"/>
                <w:sz w:val="24"/>
                <w:szCs w:val="28"/>
                <w:highlight w:val="none"/>
              </w:rPr>
              <w:t>×实际检测数量×中标统一结算收费比例</w:t>
            </w:r>
            <w:r>
              <w:rPr>
                <w:rFonts w:hint="eastAsia" w:ascii="宋体" w:hAnsi="宋体" w:eastAsia="宋体"/>
                <w:b/>
                <w:color w:val="auto"/>
                <w:sz w:val="24"/>
                <w:szCs w:val="28"/>
                <w:highlight w:val="none"/>
              </w:rPr>
              <w:t>，结算金额包含检测项目所需的所有试剂、耗材，除了结算金额外，中标人不得再向</w:t>
            </w:r>
            <w:r>
              <w:rPr>
                <w:rFonts w:hint="eastAsia" w:ascii="宋体" w:hAnsi="宋体" w:eastAsia="宋体"/>
                <w:b/>
                <w:color w:val="auto"/>
                <w:sz w:val="24"/>
                <w:szCs w:val="28"/>
                <w:highlight w:val="none"/>
                <w:lang w:eastAsia="zh-CN"/>
              </w:rPr>
              <w:t>分签单位</w:t>
            </w:r>
            <w:r>
              <w:rPr>
                <w:rFonts w:hint="eastAsia" w:ascii="宋体" w:hAnsi="宋体" w:eastAsia="宋体"/>
                <w:b/>
                <w:color w:val="auto"/>
                <w:sz w:val="24"/>
                <w:szCs w:val="28"/>
                <w:highlight w:val="none"/>
              </w:rPr>
              <w:t>收取其他任何费用。</w:t>
            </w:r>
            <w:r>
              <w:rPr>
                <w:rFonts w:hint="eastAsia" w:ascii="宋体" w:hAnsi="宋体" w:eastAsia="宋体"/>
                <w:b/>
                <w:color w:val="auto"/>
                <w:sz w:val="24"/>
                <w:szCs w:val="28"/>
                <w:highlight w:val="none"/>
                <w:lang w:val="en-US" w:eastAsia="zh-CN"/>
              </w:rPr>
              <w:t>举例：本表中某耗材检测项目参考收费单价为100元/人·次，投标人报出的统一结算收费比例为95%，则</w:t>
            </w:r>
            <w:r>
              <w:rPr>
                <w:rFonts w:hint="eastAsia" w:ascii="宋体" w:hAnsi="宋体" w:eastAsia="宋体"/>
                <w:b/>
                <w:color w:val="auto"/>
                <w:sz w:val="24"/>
                <w:szCs w:val="28"/>
                <w:highlight w:val="none"/>
              </w:rPr>
              <w:t>医院支付给中标人</w:t>
            </w:r>
            <w:r>
              <w:rPr>
                <w:rFonts w:hint="eastAsia" w:ascii="宋体" w:hAnsi="宋体" w:eastAsia="宋体"/>
                <w:b/>
                <w:color w:val="auto"/>
                <w:sz w:val="24"/>
                <w:szCs w:val="28"/>
                <w:highlight w:val="none"/>
                <w:lang w:val="en-US" w:eastAsia="zh-CN"/>
              </w:rPr>
              <w:t>该耗材</w:t>
            </w:r>
            <w:r>
              <w:rPr>
                <w:rFonts w:hint="eastAsia" w:ascii="宋体" w:hAnsi="宋体" w:eastAsia="宋体"/>
                <w:b/>
                <w:color w:val="auto"/>
                <w:sz w:val="24"/>
                <w:szCs w:val="28"/>
                <w:highlight w:val="none"/>
              </w:rPr>
              <w:t>的结算金额</w:t>
            </w:r>
            <w:r>
              <w:rPr>
                <w:rFonts w:hint="eastAsia" w:ascii="宋体" w:hAnsi="宋体" w:eastAsia="宋体"/>
                <w:b/>
                <w:color w:val="auto"/>
                <w:sz w:val="24"/>
                <w:szCs w:val="28"/>
                <w:highlight w:val="none"/>
                <w:lang w:val="en-US" w:eastAsia="zh-CN"/>
              </w:rPr>
              <w:t>＝100元/人·次×95%＝95元/人·次，请务必以本表中的参考收费单价为报价基准，切勿报错！</w:t>
            </w:r>
          </w:p>
          <w:p w14:paraId="2122C389">
            <w:pPr>
              <w:jc w:val="both"/>
              <w:rPr>
                <w:rFonts w:hint="eastAsia" w:eastAsia="宋体" w:cs="Times New Roman" w:asciiTheme="minorEastAsia" w:hAnsiTheme="minorEastAsia"/>
                <w:color w:val="auto"/>
                <w:sz w:val="24"/>
                <w:szCs w:val="24"/>
                <w:highlight w:val="none"/>
              </w:rPr>
            </w:pPr>
            <w:r>
              <w:rPr>
                <w:rFonts w:hint="eastAsia" w:ascii="宋体" w:hAnsi="宋体" w:eastAsia="宋体"/>
                <w:b/>
                <w:color w:val="auto"/>
                <w:sz w:val="24"/>
                <w:szCs w:val="28"/>
                <w:highlight w:val="none"/>
              </w:rPr>
              <w:t>（2）投标人</w:t>
            </w:r>
            <w:r>
              <w:rPr>
                <w:rFonts w:hint="eastAsia" w:ascii="宋体" w:hAnsi="宋体" w:eastAsia="宋体"/>
                <w:b/>
                <w:color w:val="auto"/>
                <w:sz w:val="24"/>
                <w:szCs w:val="28"/>
                <w:highlight w:val="none"/>
                <w:lang w:val="en-US" w:eastAsia="zh-CN"/>
              </w:rPr>
              <w:t>基于本表中</w:t>
            </w:r>
            <w:r>
              <w:rPr>
                <w:rFonts w:hint="eastAsia" w:ascii="宋体" w:hAnsi="宋体" w:eastAsia="宋体"/>
                <w:b/>
                <w:color w:val="auto"/>
                <w:sz w:val="24"/>
                <w:szCs w:val="28"/>
                <w:highlight w:val="none"/>
              </w:rPr>
              <w:t>序号1</w:t>
            </w:r>
            <w:r>
              <w:rPr>
                <w:rFonts w:hint="eastAsia" w:ascii="宋体" w:hAnsi="宋体" w:eastAsia="宋体"/>
                <w:b/>
                <w:color w:val="auto"/>
                <w:sz w:val="24"/>
                <w:szCs w:val="28"/>
                <w:highlight w:val="none"/>
                <w:lang w:eastAsia="zh-CN"/>
              </w:rPr>
              <w:t>、</w:t>
            </w:r>
            <w:r>
              <w:rPr>
                <w:rFonts w:hint="eastAsia" w:ascii="宋体" w:hAnsi="宋体" w:eastAsia="宋体"/>
                <w:b/>
                <w:color w:val="auto"/>
                <w:sz w:val="24"/>
                <w:szCs w:val="28"/>
                <w:highlight w:val="none"/>
                <w:lang w:val="en-US" w:eastAsia="zh-CN"/>
              </w:rPr>
              <w:t>2</w:t>
            </w:r>
            <w:r>
              <w:rPr>
                <w:rFonts w:hint="eastAsia" w:ascii="宋体" w:hAnsi="宋体" w:eastAsia="宋体"/>
                <w:b/>
                <w:color w:val="auto"/>
                <w:sz w:val="24"/>
                <w:szCs w:val="28"/>
                <w:highlight w:val="none"/>
              </w:rPr>
              <w:t>检测项目</w:t>
            </w:r>
            <w:r>
              <w:rPr>
                <w:rFonts w:hint="eastAsia" w:ascii="宋体" w:hAnsi="宋体" w:eastAsia="宋体"/>
                <w:b/>
                <w:color w:val="auto"/>
                <w:sz w:val="24"/>
                <w:szCs w:val="28"/>
                <w:highlight w:val="none"/>
                <w:lang w:eastAsia="zh-CN"/>
              </w:rPr>
              <w:t>的“检测项目参考收费单价”</w:t>
            </w:r>
            <w:r>
              <w:rPr>
                <w:rFonts w:hint="eastAsia" w:ascii="宋体" w:hAnsi="宋体" w:eastAsia="宋体"/>
                <w:b/>
                <w:color w:val="auto"/>
                <w:sz w:val="24"/>
                <w:szCs w:val="28"/>
                <w:highlight w:val="none"/>
              </w:rPr>
              <w:t>只能报出一个</w:t>
            </w:r>
            <w:r>
              <w:rPr>
                <w:rFonts w:hint="eastAsia" w:ascii="宋体" w:hAnsi="宋体" w:eastAsia="宋体"/>
                <w:b/>
                <w:color w:val="auto"/>
                <w:sz w:val="24"/>
                <w:szCs w:val="28"/>
                <w:highlight w:val="none"/>
                <w:lang w:val="en-US" w:eastAsia="zh-CN"/>
              </w:rPr>
              <w:t>固定的</w:t>
            </w:r>
            <w:r>
              <w:rPr>
                <w:rFonts w:hint="eastAsia" w:ascii="宋体" w:hAnsi="宋体" w:eastAsia="宋体"/>
                <w:b/>
                <w:color w:val="auto"/>
                <w:sz w:val="24"/>
                <w:szCs w:val="28"/>
                <w:highlight w:val="none"/>
              </w:rPr>
              <w:t>统一结算收费比例，且不得超过</w:t>
            </w:r>
            <w:r>
              <w:rPr>
                <w:rFonts w:ascii="宋体" w:hAnsi="宋体" w:eastAsia="宋体"/>
                <w:b/>
                <w:color w:val="auto"/>
                <w:sz w:val="24"/>
                <w:szCs w:val="28"/>
                <w:highlight w:val="none"/>
              </w:rPr>
              <w:t>100%</w:t>
            </w:r>
            <w:r>
              <w:rPr>
                <w:rFonts w:hint="eastAsia" w:ascii="宋体" w:hAnsi="宋体" w:eastAsia="宋体"/>
                <w:b/>
                <w:color w:val="auto"/>
                <w:sz w:val="24"/>
                <w:szCs w:val="28"/>
                <w:highlight w:val="none"/>
              </w:rPr>
              <w:t>，否则</w:t>
            </w:r>
            <w:r>
              <w:rPr>
                <w:rFonts w:hint="eastAsia" w:ascii="宋体" w:hAnsi="宋体" w:eastAsia="宋体"/>
                <w:b/>
                <w:color w:val="auto"/>
                <w:sz w:val="24"/>
                <w:szCs w:val="28"/>
                <w:highlight w:val="none"/>
                <w:lang w:val="en-US" w:eastAsia="zh-CN"/>
              </w:rPr>
              <w:t>投标</w:t>
            </w:r>
            <w:r>
              <w:rPr>
                <w:rFonts w:hint="eastAsia" w:ascii="宋体" w:hAnsi="宋体" w:eastAsia="宋体"/>
                <w:b/>
                <w:color w:val="auto"/>
                <w:sz w:val="24"/>
                <w:szCs w:val="28"/>
                <w:highlight w:val="none"/>
              </w:rPr>
              <w:t>无效。</w:t>
            </w:r>
          </w:p>
        </w:tc>
      </w:tr>
    </w:tbl>
    <w:p w14:paraId="4413C838">
      <w:pPr>
        <w:rPr>
          <w:rFonts w:ascii="黑体" w:hAnsi="黑体" w:eastAsia="黑体" w:cs="宋体"/>
          <w:b/>
          <w:bCs/>
          <w:color w:val="auto"/>
          <w:kern w:val="0"/>
          <w:sz w:val="28"/>
          <w:szCs w:val="18"/>
          <w:highlight w:val="none"/>
        </w:rPr>
      </w:pPr>
      <w:r>
        <w:rPr>
          <w:rFonts w:ascii="黑体" w:hAnsi="黑体" w:eastAsia="黑体" w:cs="宋体"/>
          <w:b/>
          <w:bCs/>
          <w:color w:val="auto"/>
          <w:kern w:val="0"/>
          <w:sz w:val="28"/>
          <w:szCs w:val="18"/>
          <w:highlight w:val="none"/>
        </w:rPr>
        <w:br w:type="page"/>
      </w:r>
    </w:p>
    <w:p w14:paraId="137AD5C6">
      <w:pPr>
        <w:spacing w:line="360" w:lineRule="auto"/>
        <w:jc w:val="center"/>
        <w:rPr>
          <w:rFonts w:ascii="黑体" w:hAnsi="黑体" w:eastAsia="黑体" w:cs="宋体"/>
          <w:b/>
          <w:bCs/>
          <w:color w:val="auto"/>
          <w:kern w:val="0"/>
          <w:sz w:val="28"/>
          <w:szCs w:val="18"/>
          <w:highlight w:val="none"/>
        </w:rPr>
      </w:pPr>
      <w:r>
        <w:rPr>
          <w:rFonts w:ascii="黑体" w:hAnsi="黑体" w:eastAsia="黑体" w:cs="宋体"/>
          <w:b/>
          <w:bCs/>
          <w:color w:val="auto"/>
          <w:kern w:val="0"/>
          <w:sz w:val="28"/>
          <w:szCs w:val="18"/>
          <w:highlight w:val="none"/>
        </w:rPr>
        <w:t>三-2小型、微型企业产品等价格扣除证明材料（若有）</w:t>
      </w:r>
    </w:p>
    <w:p w14:paraId="691A576B">
      <w:pPr>
        <w:spacing w:beforeLines="100" w:afterLines="100"/>
        <w:jc w:val="center"/>
        <w:rPr>
          <w:rFonts w:ascii="宋体" w:hAnsi="宋体" w:eastAsia="宋体" w:cs="Times New Roman"/>
          <w:b/>
          <w:color w:val="auto"/>
          <w:spacing w:val="6"/>
          <w:sz w:val="32"/>
          <w:szCs w:val="32"/>
          <w:highlight w:val="none"/>
        </w:rPr>
      </w:pPr>
      <w:r>
        <w:rPr>
          <w:rFonts w:hint="eastAsia" w:ascii="宋体" w:hAnsi="宋体" w:eastAsia="宋体" w:cs="Times New Roman"/>
          <w:b/>
          <w:color w:val="auto"/>
          <w:spacing w:val="6"/>
          <w:sz w:val="32"/>
          <w:szCs w:val="32"/>
          <w:highlight w:val="none"/>
        </w:rPr>
        <w:t>中小企业声明函（货物）</w:t>
      </w:r>
    </w:p>
    <w:p w14:paraId="3379F1F3">
      <w:pPr>
        <w:spacing w:line="360" w:lineRule="auto"/>
        <w:ind w:firstLine="480" w:firstLineChars="200"/>
        <w:rPr>
          <w:rFonts w:ascii="宋体" w:hAnsi="宋体" w:eastAsia="宋体" w:cs="Times New Roman"/>
          <w:color w:val="auto"/>
          <w:sz w:val="24"/>
          <w:szCs w:val="32"/>
          <w:highlight w:val="none"/>
        </w:rPr>
      </w:pPr>
      <w:r>
        <w:rPr>
          <w:rFonts w:hint="eastAsia" w:ascii="宋体" w:hAnsi="宋体" w:eastAsia="宋体" w:cs="Times New Roman"/>
          <w:color w:val="auto"/>
          <w:sz w:val="24"/>
          <w:szCs w:val="32"/>
          <w:highlight w:val="none"/>
        </w:rPr>
        <w:t>本公司（联合体）郑重声明，根据《政府采购促进中小企业发展管理办法》（财库〔2020〕46号）的规定，本公司（联合体）参加【厦门市卫生健康委员会】的【</w:t>
      </w:r>
      <w:r>
        <w:rPr>
          <w:rFonts w:hint="eastAsia" w:ascii="宋体" w:hAnsi="宋体" w:eastAsia="宋体" w:cs="Times New Roman"/>
          <w:color w:val="auto"/>
          <w:sz w:val="24"/>
          <w:szCs w:val="32"/>
          <w:highlight w:val="none"/>
          <w:lang w:val="en-US" w:eastAsia="zh-CN"/>
        </w:rPr>
        <w:t>厦门市卫生健康委员会(厦门市医用设备集中采购工作专班)移动献血屋统招分签采购项目</w:t>
      </w:r>
      <w:r>
        <w:rPr>
          <w:rFonts w:hint="eastAsia" w:ascii="宋体" w:hAnsi="宋体" w:eastAsia="宋体" w:cs="Times New Roman"/>
          <w:color w:val="auto"/>
          <w:sz w:val="24"/>
          <w:szCs w:val="32"/>
          <w:highlight w:val="none"/>
        </w:rPr>
        <w:t>】采购活动，属于【工业】行业，提供的货物全部由符合政策要求的中小企业制造。相关企业（含联合体中的中小企业、签订分包意向协议的中小企业） 的具体情况如下：</w:t>
      </w:r>
    </w:p>
    <w:tbl>
      <w:tblPr>
        <w:tblStyle w:val="18"/>
        <w:tblW w:w="9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402"/>
        <w:gridCol w:w="843"/>
        <w:gridCol w:w="932"/>
        <w:gridCol w:w="936"/>
        <w:gridCol w:w="1084"/>
        <w:gridCol w:w="1134"/>
        <w:gridCol w:w="2268"/>
      </w:tblGrid>
      <w:tr w14:paraId="100E9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Align w:val="center"/>
          </w:tcPr>
          <w:p w14:paraId="2799EC52">
            <w:pPr>
              <w:spacing w:line="360" w:lineRule="auto"/>
              <w:jc w:val="center"/>
              <w:rPr>
                <w:rFonts w:ascii="宋体" w:hAnsi="宋体" w:eastAsia="宋体" w:cs="Times New Roman"/>
                <w:color w:val="auto"/>
                <w:sz w:val="24"/>
                <w:szCs w:val="32"/>
                <w:highlight w:val="none"/>
              </w:rPr>
            </w:pPr>
            <w:r>
              <w:rPr>
                <w:rFonts w:ascii="宋体" w:hAnsi="宋体" w:eastAsia="宋体" w:cs="Times New Roman"/>
                <w:color w:val="auto"/>
                <w:sz w:val="24"/>
                <w:szCs w:val="32"/>
                <w:highlight w:val="none"/>
              </w:rPr>
              <w:t>序号</w:t>
            </w:r>
          </w:p>
        </w:tc>
        <w:tc>
          <w:tcPr>
            <w:tcW w:w="1402" w:type="dxa"/>
            <w:vAlign w:val="center"/>
          </w:tcPr>
          <w:p w14:paraId="44D568AC">
            <w:pPr>
              <w:spacing w:line="360" w:lineRule="auto"/>
              <w:jc w:val="center"/>
              <w:rPr>
                <w:rFonts w:ascii="宋体" w:hAnsi="宋体" w:eastAsia="宋体" w:cs="Times New Roman"/>
                <w:color w:val="auto"/>
                <w:sz w:val="24"/>
                <w:szCs w:val="32"/>
                <w:highlight w:val="none"/>
              </w:rPr>
            </w:pPr>
            <w:r>
              <w:rPr>
                <w:rFonts w:hint="eastAsia" w:ascii="宋体" w:hAnsi="宋体" w:eastAsia="宋体" w:cs="Times New Roman"/>
                <w:color w:val="auto"/>
                <w:sz w:val="24"/>
                <w:szCs w:val="32"/>
                <w:highlight w:val="none"/>
              </w:rPr>
              <w:t>标的名称</w:t>
            </w:r>
          </w:p>
        </w:tc>
        <w:tc>
          <w:tcPr>
            <w:tcW w:w="843" w:type="dxa"/>
            <w:vAlign w:val="center"/>
          </w:tcPr>
          <w:p w14:paraId="1D6DF3AD">
            <w:pPr>
              <w:spacing w:line="360" w:lineRule="auto"/>
              <w:jc w:val="center"/>
              <w:rPr>
                <w:rFonts w:ascii="宋体" w:hAnsi="宋体" w:eastAsia="宋体" w:cs="Times New Roman"/>
                <w:color w:val="auto"/>
                <w:sz w:val="24"/>
                <w:szCs w:val="32"/>
                <w:highlight w:val="none"/>
              </w:rPr>
            </w:pPr>
            <w:r>
              <w:rPr>
                <w:rFonts w:ascii="宋体" w:hAnsi="宋体" w:eastAsia="宋体" w:cs="Times New Roman"/>
                <w:color w:val="auto"/>
                <w:sz w:val="24"/>
                <w:szCs w:val="32"/>
                <w:highlight w:val="none"/>
              </w:rPr>
              <w:t>行业</w:t>
            </w:r>
          </w:p>
        </w:tc>
        <w:tc>
          <w:tcPr>
            <w:tcW w:w="932" w:type="dxa"/>
            <w:vAlign w:val="center"/>
          </w:tcPr>
          <w:p w14:paraId="2506199A">
            <w:pPr>
              <w:spacing w:line="360" w:lineRule="auto"/>
              <w:jc w:val="center"/>
              <w:rPr>
                <w:rFonts w:ascii="宋体" w:hAnsi="宋体" w:eastAsia="宋体" w:cs="Times New Roman"/>
                <w:color w:val="auto"/>
                <w:sz w:val="24"/>
                <w:szCs w:val="32"/>
                <w:highlight w:val="none"/>
              </w:rPr>
            </w:pPr>
            <w:r>
              <w:rPr>
                <w:rFonts w:hint="eastAsia" w:ascii="宋体" w:hAnsi="宋体" w:eastAsia="宋体" w:cs="Times New Roman"/>
                <w:color w:val="auto"/>
                <w:sz w:val="24"/>
                <w:szCs w:val="32"/>
                <w:highlight w:val="none"/>
              </w:rPr>
              <w:t>制造商全称</w:t>
            </w:r>
          </w:p>
        </w:tc>
        <w:tc>
          <w:tcPr>
            <w:tcW w:w="936" w:type="dxa"/>
            <w:vAlign w:val="center"/>
          </w:tcPr>
          <w:p w14:paraId="56CA0161">
            <w:pPr>
              <w:spacing w:line="360" w:lineRule="auto"/>
              <w:jc w:val="center"/>
              <w:rPr>
                <w:rFonts w:ascii="宋体" w:hAnsi="宋体" w:eastAsia="宋体" w:cs="Times New Roman"/>
                <w:color w:val="auto"/>
                <w:sz w:val="24"/>
                <w:szCs w:val="32"/>
                <w:highlight w:val="none"/>
              </w:rPr>
            </w:pPr>
            <w:r>
              <w:rPr>
                <w:rFonts w:hint="eastAsia" w:ascii="宋体" w:hAnsi="宋体" w:eastAsia="宋体" w:cs="Times New Roman"/>
                <w:color w:val="auto"/>
                <w:sz w:val="24"/>
                <w:szCs w:val="32"/>
                <w:highlight w:val="none"/>
              </w:rPr>
              <w:t>从业</w:t>
            </w:r>
          </w:p>
          <w:p w14:paraId="7E0580F8">
            <w:pPr>
              <w:spacing w:line="360" w:lineRule="auto"/>
              <w:jc w:val="center"/>
              <w:rPr>
                <w:rFonts w:ascii="宋体" w:hAnsi="宋体" w:eastAsia="宋体" w:cs="Times New Roman"/>
                <w:color w:val="auto"/>
                <w:sz w:val="24"/>
                <w:szCs w:val="32"/>
                <w:highlight w:val="none"/>
              </w:rPr>
            </w:pPr>
            <w:r>
              <w:rPr>
                <w:rFonts w:hint="eastAsia" w:ascii="宋体" w:hAnsi="宋体" w:eastAsia="宋体" w:cs="Times New Roman"/>
                <w:color w:val="auto"/>
                <w:sz w:val="24"/>
                <w:szCs w:val="32"/>
                <w:highlight w:val="none"/>
              </w:rPr>
              <w:t>人员</w:t>
            </w:r>
          </w:p>
          <w:p w14:paraId="193FA596">
            <w:pPr>
              <w:spacing w:line="360" w:lineRule="auto"/>
              <w:jc w:val="center"/>
              <w:rPr>
                <w:rFonts w:ascii="宋体" w:hAnsi="宋体" w:eastAsia="宋体" w:cs="Times New Roman"/>
                <w:color w:val="auto"/>
                <w:sz w:val="24"/>
                <w:szCs w:val="32"/>
                <w:highlight w:val="none"/>
              </w:rPr>
            </w:pPr>
            <w:r>
              <w:rPr>
                <w:rFonts w:hint="eastAsia" w:ascii="宋体" w:hAnsi="宋体" w:eastAsia="宋体" w:cs="Times New Roman"/>
                <w:color w:val="auto"/>
                <w:sz w:val="24"/>
                <w:szCs w:val="32"/>
                <w:highlight w:val="none"/>
              </w:rPr>
              <w:t>（人）</w:t>
            </w:r>
          </w:p>
        </w:tc>
        <w:tc>
          <w:tcPr>
            <w:tcW w:w="1084" w:type="dxa"/>
            <w:vAlign w:val="center"/>
          </w:tcPr>
          <w:p w14:paraId="2A9FC714">
            <w:pPr>
              <w:spacing w:line="360" w:lineRule="auto"/>
              <w:jc w:val="center"/>
              <w:rPr>
                <w:rFonts w:ascii="宋体" w:hAnsi="宋体" w:eastAsia="宋体" w:cs="Times New Roman"/>
                <w:color w:val="auto"/>
                <w:sz w:val="24"/>
                <w:szCs w:val="32"/>
                <w:highlight w:val="none"/>
              </w:rPr>
            </w:pPr>
            <w:r>
              <w:rPr>
                <w:rFonts w:hint="eastAsia" w:ascii="宋体" w:hAnsi="宋体" w:eastAsia="宋体" w:cs="Times New Roman"/>
                <w:color w:val="auto"/>
                <w:sz w:val="24"/>
                <w:szCs w:val="32"/>
                <w:highlight w:val="none"/>
              </w:rPr>
              <w:t>营业</w:t>
            </w:r>
          </w:p>
          <w:p w14:paraId="2C556368">
            <w:pPr>
              <w:spacing w:line="360" w:lineRule="auto"/>
              <w:jc w:val="center"/>
              <w:rPr>
                <w:rFonts w:ascii="宋体" w:hAnsi="宋体" w:eastAsia="宋体" w:cs="Times New Roman"/>
                <w:color w:val="auto"/>
                <w:sz w:val="24"/>
                <w:szCs w:val="32"/>
                <w:highlight w:val="none"/>
              </w:rPr>
            </w:pPr>
            <w:r>
              <w:rPr>
                <w:rFonts w:hint="eastAsia" w:ascii="宋体" w:hAnsi="宋体" w:eastAsia="宋体" w:cs="Times New Roman"/>
                <w:color w:val="auto"/>
                <w:sz w:val="24"/>
                <w:szCs w:val="32"/>
                <w:highlight w:val="none"/>
              </w:rPr>
              <w:t>收入</w:t>
            </w:r>
          </w:p>
          <w:p w14:paraId="1038CB35">
            <w:pPr>
              <w:spacing w:line="360" w:lineRule="auto"/>
              <w:jc w:val="center"/>
              <w:rPr>
                <w:rFonts w:ascii="宋体" w:hAnsi="宋体" w:eastAsia="宋体" w:cs="Times New Roman"/>
                <w:color w:val="auto"/>
                <w:sz w:val="24"/>
                <w:szCs w:val="32"/>
                <w:highlight w:val="none"/>
              </w:rPr>
            </w:pPr>
            <w:r>
              <w:rPr>
                <w:rFonts w:hint="eastAsia" w:ascii="宋体" w:hAnsi="宋体" w:eastAsia="宋体" w:cs="Times New Roman"/>
                <w:color w:val="auto"/>
                <w:sz w:val="24"/>
                <w:szCs w:val="32"/>
                <w:highlight w:val="none"/>
              </w:rPr>
              <w:t>（万元）</w:t>
            </w:r>
          </w:p>
        </w:tc>
        <w:tc>
          <w:tcPr>
            <w:tcW w:w="1134" w:type="dxa"/>
            <w:vAlign w:val="center"/>
          </w:tcPr>
          <w:p w14:paraId="4A1BFE31">
            <w:pPr>
              <w:spacing w:line="360" w:lineRule="auto"/>
              <w:jc w:val="center"/>
              <w:rPr>
                <w:rFonts w:ascii="宋体" w:hAnsi="宋体" w:eastAsia="宋体" w:cs="Times New Roman"/>
                <w:color w:val="auto"/>
                <w:sz w:val="24"/>
                <w:szCs w:val="32"/>
                <w:highlight w:val="none"/>
              </w:rPr>
            </w:pPr>
            <w:r>
              <w:rPr>
                <w:rFonts w:hint="eastAsia" w:ascii="宋体" w:hAnsi="宋体" w:eastAsia="宋体" w:cs="Times New Roman"/>
                <w:color w:val="auto"/>
                <w:sz w:val="24"/>
                <w:szCs w:val="32"/>
                <w:highlight w:val="none"/>
              </w:rPr>
              <w:t>资产</w:t>
            </w:r>
          </w:p>
          <w:p w14:paraId="1D51DB30">
            <w:pPr>
              <w:spacing w:line="360" w:lineRule="auto"/>
              <w:jc w:val="center"/>
              <w:rPr>
                <w:rFonts w:ascii="宋体" w:hAnsi="宋体" w:eastAsia="宋体" w:cs="Times New Roman"/>
                <w:color w:val="auto"/>
                <w:sz w:val="24"/>
                <w:szCs w:val="32"/>
                <w:highlight w:val="none"/>
              </w:rPr>
            </w:pPr>
            <w:r>
              <w:rPr>
                <w:rFonts w:hint="eastAsia" w:ascii="宋体" w:hAnsi="宋体" w:eastAsia="宋体" w:cs="Times New Roman"/>
                <w:color w:val="auto"/>
                <w:sz w:val="24"/>
                <w:szCs w:val="32"/>
                <w:highlight w:val="none"/>
              </w:rPr>
              <w:t>总额</w:t>
            </w:r>
          </w:p>
          <w:p w14:paraId="484FF04F">
            <w:pPr>
              <w:spacing w:line="360" w:lineRule="auto"/>
              <w:jc w:val="center"/>
              <w:rPr>
                <w:rFonts w:ascii="宋体" w:hAnsi="宋体" w:eastAsia="宋体" w:cs="Times New Roman"/>
                <w:color w:val="auto"/>
                <w:sz w:val="24"/>
                <w:szCs w:val="32"/>
                <w:highlight w:val="none"/>
              </w:rPr>
            </w:pPr>
            <w:r>
              <w:rPr>
                <w:rFonts w:hint="eastAsia" w:ascii="宋体" w:hAnsi="宋体" w:eastAsia="宋体" w:cs="Times New Roman"/>
                <w:color w:val="auto"/>
                <w:sz w:val="24"/>
                <w:szCs w:val="32"/>
                <w:highlight w:val="none"/>
              </w:rPr>
              <w:t>（万元）</w:t>
            </w:r>
          </w:p>
        </w:tc>
        <w:tc>
          <w:tcPr>
            <w:tcW w:w="2268" w:type="dxa"/>
            <w:vAlign w:val="center"/>
          </w:tcPr>
          <w:p w14:paraId="2F778AF3">
            <w:pPr>
              <w:spacing w:line="360" w:lineRule="auto"/>
              <w:jc w:val="center"/>
              <w:rPr>
                <w:rFonts w:ascii="宋体" w:hAnsi="宋体" w:eastAsia="宋体" w:cs="Times New Roman"/>
                <w:color w:val="auto"/>
                <w:sz w:val="24"/>
                <w:szCs w:val="32"/>
                <w:highlight w:val="none"/>
              </w:rPr>
            </w:pPr>
            <w:r>
              <w:rPr>
                <w:rFonts w:ascii="宋体" w:hAnsi="宋体" w:eastAsia="宋体" w:cs="Times New Roman"/>
                <w:color w:val="auto"/>
                <w:sz w:val="24"/>
                <w:szCs w:val="32"/>
                <w:highlight w:val="none"/>
              </w:rPr>
              <w:t>企业类型</w:t>
            </w:r>
          </w:p>
          <w:p w14:paraId="7788989D">
            <w:pPr>
              <w:spacing w:line="360" w:lineRule="auto"/>
              <w:jc w:val="center"/>
              <w:rPr>
                <w:rFonts w:ascii="宋体" w:hAnsi="宋体" w:eastAsia="宋体" w:cs="Times New Roman"/>
                <w:color w:val="auto"/>
                <w:sz w:val="24"/>
                <w:szCs w:val="32"/>
                <w:highlight w:val="none"/>
              </w:rPr>
            </w:pPr>
            <w:r>
              <w:rPr>
                <w:rFonts w:hint="eastAsia" w:ascii="宋体" w:hAnsi="宋体" w:eastAsia="宋体" w:cs="Times New Roman"/>
                <w:color w:val="auto"/>
                <w:sz w:val="24"/>
                <w:szCs w:val="32"/>
                <w:highlight w:val="none"/>
              </w:rPr>
              <w:t>（根据划型标准填写中型企业或小型企业或微型企业）</w:t>
            </w:r>
          </w:p>
        </w:tc>
      </w:tr>
      <w:tr w14:paraId="392EB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Align w:val="center"/>
          </w:tcPr>
          <w:p w14:paraId="3468A6AA">
            <w:pPr>
              <w:spacing w:line="360" w:lineRule="auto"/>
              <w:jc w:val="center"/>
              <w:rPr>
                <w:rFonts w:ascii="宋体" w:hAnsi="宋体" w:eastAsia="宋体" w:cs="Times New Roman"/>
                <w:color w:val="auto"/>
                <w:sz w:val="24"/>
                <w:szCs w:val="32"/>
                <w:highlight w:val="none"/>
              </w:rPr>
            </w:pPr>
            <w:r>
              <w:rPr>
                <w:rFonts w:hint="eastAsia" w:ascii="宋体" w:hAnsi="宋体" w:eastAsia="宋体" w:cs="Times New Roman"/>
                <w:color w:val="auto"/>
                <w:sz w:val="24"/>
                <w:szCs w:val="32"/>
                <w:highlight w:val="none"/>
              </w:rPr>
              <w:t>1</w:t>
            </w:r>
          </w:p>
        </w:tc>
        <w:tc>
          <w:tcPr>
            <w:tcW w:w="1402" w:type="dxa"/>
            <w:vAlign w:val="center"/>
          </w:tcPr>
          <w:p w14:paraId="2EC64F5A">
            <w:pPr>
              <w:spacing w:line="360" w:lineRule="auto"/>
              <w:jc w:val="center"/>
              <w:rPr>
                <w:rFonts w:ascii="宋体" w:hAnsi="宋体" w:eastAsia="宋体" w:cs="Times New Roman"/>
                <w:color w:val="auto"/>
                <w:sz w:val="24"/>
                <w:szCs w:val="32"/>
                <w:highlight w:val="none"/>
              </w:rPr>
            </w:pPr>
            <w:r>
              <w:rPr>
                <w:rFonts w:hint="eastAsia" w:ascii="宋体" w:hAnsi="宋体" w:eastAsia="宋体" w:cs="Times New Roman"/>
                <w:color w:val="auto"/>
                <w:sz w:val="24"/>
                <w:szCs w:val="32"/>
                <w:highlight w:val="none"/>
                <w:lang w:val="en-US" w:eastAsia="zh-CN"/>
              </w:rPr>
              <w:t>移动献血屋</w:t>
            </w:r>
          </w:p>
        </w:tc>
        <w:tc>
          <w:tcPr>
            <w:tcW w:w="843" w:type="dxa"/>
            <w:vAlign w:val="center"/>
          </w:tcPr>
          <w:p w14:paraId="1AD64014">
            <w:pPr>
              <w:spacing w:line="360" w:lineRule="auto"/>
              <w:jc w:val="center"/>
              <w:rPr>
                <w:rFonts w:ascii="宋体" w:hAnsi="宋体" w:eastAsia="宋体" w:cs="Times New Roman"/>
                <w:color w:val="auto"/>
                <w:sz w:val="24"/>
                <w:szCs w:val="32"/>
                <w:highlight w:val="none"/>
              </w:rPr>
            </w:pPr>
            <w:r>
              <w:rPr>
                <w:rFonts w:ascii="宋体" w:hAnsi="宋体" w:eastAsia="宋体" w:cs="Times New Roman"/>
                <w:color w:val="auto"/>
                <w:sz w:val="24"/>
                <w:szCs w:val="32"/>
                <w:highlight w:val="none"/>
              </w:rPr>
              <w:t>工业</w:t>
            </w:r>
          </w:p>
        </w:tc>
        <w:tc>
          <w:tcPr>
            <w:tcW w:w="932" w:type="dxa"/>
            <w:vAlign w:val="center"/>
          </w:tcPr>
          <w:p w14:paraId="3A5EC7E0">
            <w:pPr>
              <w:spacing w:line="360" w:lineRule="auto"/>
              <w:jc w:val="center"/>
              <w:rPr>
                <w:rFonts w:ascii="宋体" w:hAnsi="宋体" w:eastAsia="宋体" w:cs="Times New Roman"/>
                <w:color w:val="auto"/>
                <w:sz w:val="24"/>
                <w:szCs w:val="32"/>
                <w:highlight w:val="none"/>
              </w:rPr>
            </w:pPr>
          </w:p>
        </w:tc>
        <w:tc>
          <w:tcPr>
            <w:tcW w:w="936" w:type="dxa"/>
            <w:vAlign w:val="center"/>
          </w:tcPr>
          <w:p w14:paraId="51CE0CE0">
            <w:pPr>
              <w:spacing w:line="360" w:lineRule="auto"/>
              <w:jc w:val="center"/>
              <w:rPr>
                <w:rFonts w:ascii="宋体" w:hAnsi="宋体" w:eastAsia="宋体" w:cs="Times New Roman"/>
                <w:color w:val="auto"/>
                <w:sz w:val="24"/>
                <w:szCs w:val="32"/>
                <w:highlight w:val="none"/>
              </w:rPr>
            </w:pPr>
          </w:p>
        </w:tc>
        <w:tc>
          <w:tcPr>
            <w:tcW w:w="1084" w:type="dxa"/>
            <w:vAlign w:val="center"/>
          </w:tcPr>
          <w:p w14:paraId="02157E36">
            <w:pPr>
              <w:spacing w:line="360" w:lineRule="auto"/>
              <w:jc w:val="center"/>
              <w:rPr>
                <w:rFonts w:ascii="宋体" w:hAnsi="宋体" w:eastAsia="宋体" w:cs="Times New Roman"/>
                <w:color w:val="auto"/>
                <w:sz w:val="24"/>
                <w:szCs w:val="32"/>
                <w:highlight w:val="none"/>
              </w:rPr>
            </w:pPr>
          </w:p>
        </w:tc>
        <w:tc>
          <w:tcPr>
            <w:tcW w:w="1134" w:type="dxa"/>
            <w:vAlign w:val="center"/>
          </w:tcPr>
          <w:p w14:paraId="26EC8DAE">
            <w:pPr>
              <w:spacing w:line="360" w:lineRule="auto"/>
              <w:jc w:val="center"/>
              <w:rPr>
                <w:rFonts w:ascii="宋体" w:hAnsi="宋体" w:eastAsia="宋体" w:cs="Times New Roman"/>
                <w:color w:val="auto"/>
                <w:sz w:val="24"/>
                <w:szCs w:val="32"/>
                <w:highlight w:val="none"/>
              </w:rPr>
            </w:pPr>
          </w:p>
        </w:tc>
        <w:tc>
          <w:tcPr>
            <w:tcW w:w="2268" w:type="dxa"/>
            <w:vAlign w:val="center"/>
          </w:tcPr>
          <w:p w14:paraId="7383F829">
            <w:pPr>
              <w:spacing w:line="360" w:lineRule="auto"/>
              <w:jc w:val="center"/>
              <w:rPr>
                <w:rFonts w:ascii="宋体" w:hAnsi="宋体" w:eastAsia="宋体" w:cs="Times New Roman"/>
                <w:color w:val="auto"/>
                <w:sz w:val="24"/>
                <w:szCs w:val="32"/>
                <w:highlight w:val="none"/>
              </w:rPr>
            </w:pPr>
          </w:p>
        </w:tc>
      </w:tr>
    </w:tbl>
    <w:p w14:paraId="278D0EBF">
      <w:pPr>
        <w:spacing w:line="360" w:lineRule="auto"/>
        <w:ind w:firstLine="480" w:firstLineChars="200"/>
        <w:rPr>
          <w:rFonts w:ascii="宋体" w:hAnsi="宋体" w:eastAsia="宋体" w:cs="Times New Roman"/>
          <w:color w:val="auto"/>
          <w:sz w:val="24"/>
          <w:szCs w:val="32"/>
          <w:highlight w:val="none"/>
        </w:rPr>
      </w:pPr>
      <w:r>
        <w:rPr>
          <w:rFonts w:hint="eastAsia" w:ascii="宋体" w:hAnsi="宋体" w:eastAsia="宋体" w:cs="Times New Roman"/>
          <w:color w:val="auto"/>
          <w:sz w:val="24"/>
          <w:szCs w:val="32"/>
          <w:highlight w:val="none"/>
        </w:rPr>
        <w:t>以上企业，不属于大企业的分支机构，不存在控股股东为大企业的情形，也不存在与大企业的负责人为同一人的情形。</w:t>
      </w:r>
    </w:p>
    <w:p w14:paraId="3D6A0C03">
      <w:pPr>
        <w:spacing w:line="360" w:lineRule="auto"/>
        <w:ind w:firstLine="480" w:firstLineChars="200"/>
        <w:rPr>
          <w:rFonts w:ascii="宋体" w:hAnsi="宋体" w:eastAsia="宋体" w:cs="Times New Roman"/>
          <w:color w:val="auto"/>
          <w:sz w:val="24"/>
          <w:szCs w:val="32"/>
          <w:highlight w:val="none"/>
        </w:rPr>
      </w:pPr>
      <w:r>
        <w:rPr>
          <w:rFonts w:hint="eastAsia" w:ascii="宋体" w:hAnsi="宋体" w:eastAsia="宋体" w:cs="Times New Roman"/>
          <w:color w:val="auto"/>
          <w:sz w:val="24"/>
          <w:szCs w:val="32"/>
          <w:highlight w:val="none"/>
        </w:rPr>
        <w:t>本企业对上述声明内容的真实性负责。如有虚假，将依法承担相应责任。</w:t>
      </w:r>
    </w:p>
    <w:p w14:paraId="1FC14A98">
      <w:pPr>
        <w:ind w:firstLine="5040" w:firstLineChars="210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企业名称（盖章）：</w:t>
      </w:r>
      <w:r>
        <w:rPr>
          <w:rFonts w:ascii="宋体" w:hAnsi="宋体" w:eastAsia="宋体" w:cs="Times New Roman"/>
          <w:color w:val="auto"/>
          <w:sz w:val="24"/>
          <w:szCs w:val="24"/>
          <w:highlight w:val="none"/>
          <w:u w:val="single"/>
        </w:rPr>
        <w:t xml:space="preserve">        </w:t>
      </w:r>
    </w:p>
    <w:p w14:paraId="51BAB33D">
      <w:pPr>
        <w:ind w:firstLine="5040" w:firstLineChars="210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日期：</w:t>
      </w:r>
      <w:r>
        <w:rPr>
          <w:rFonts w:ascii="宋体" w:hAnsi="宋体" w:eastAsia="宋体" w:cs="Times New Roman"/>
          <w:color w:val="auto"/>
          <w:sz w:val="24"/>
          <w:szCs w:val="24"/>
          <w:highlight w:val="none"/>
          <w:u w:val="single"/>
        </w:rPr>
        <w:t xml:space="preserve">                   </w:t>
      </w:r>
    </w:p>
    <w:p w14:paraId="5E305A70">
      <w:pPr>
        <w:spacing w:line="360" w:lineRule="auto"/>
        <w:rPr>
          <w:rFonts w:ascii="Calibri" w:hAnsi="Calibri" w:eastAsia="宋体" w:cs="Times New Roman"/>
          <w:color w:val="auto"/>
          <w:highlight w:val="none"/>
        </w:rPr>
      </w:pPr>
    </w:p>
    <w:p w14:paraId="5FB81610">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填写说明：</w:t>
      </w:r>
    </w:p>
    <w:p w14:paraId="3CB0274B">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1、填报的企业类型与划型标准不对应的，将可能导致不享受价格扣除。</w:t>
      </w:r>
    </w:p>
    <w:p w14:paraId="1304F6E8">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2、从业人员、营业收入、资产总额填报上一年度数据，无上一年度数据的新成立企业可不填报，在空格内填“\”即可。</w:t>
      </w:r>
    </w:p>
    <w:p w14:paraId="7DA3455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3、营业收入、资产总额应按财务审计报告上的数据填写，可填写完整数值，也可填写取整至万元的数值，如1234.56789万元可填写为1234万元。</w:t>
      </w:r>
      <w:r>
        <w:rPr>
          <w:rFonts w:hint="eastAsia" w:ascii="宋体" w:hAnsi="宋体" w:eastAsia="宋体" w:cs="Times New Roman"/>
          <w:color w:val="auto"/>
          <w:sz w:val="24"/>
          <w:szCs w:val="24"/>
          <w:highlight w:val="none"/>
        </w:rPr>
        <w:t>若填报的数据与投标人自己提供的上一年度财务审计报告数据有出入的，将可能导致不享受价格扣除。</w:t>
      </w:r>
    </w:p>
    <w:p w14:paraId="76565860">
      <w:pPr>
        <w:spacing w:line="360" w:lineRule="auto"/>
        <w:ind w:firstLine="480" w:firstLineChars="200"/>
        <w:rPr>
          <w:rFonts w:ascii="宋体" w:hAnsi="宋体" w:eastAsia="宋体" w:cs="Times New Roman"/>
          <w:color w:val="auto"/>
          <w:sz w:val="24"/>
          <w:szCs w:val="24"/>
          <w:highlight w:val="none"/>
        </w:rPr>
      </w:pPr>
      <w:r>
        <w:rPr>
          <w:rFonts w:hint="eastAsia" w:ascii="宋体" w:hAnsi="宋体"/>
          <w:color w:val="auto"/>
          <w:sz w:val="24"/>
          <w:highlight w:val="none"/>
        </w:rPr>
        <w:t>4、从业人员数量建议按企业在国家企业信用信息公示系统中填报的上一年度年报数据填写。</w:t>
      </w:r>
    </w:p>
    <w:p w14:paraId="71433433">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5、表格内的空格都要填写，同时不得删减、更改内容，否则将可能导致不享受价格扣除。</w:t>
      </w:r>
    </w:p>
    <w:p w14:paraId="2C587AF7">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szCs w:val="24"/>
          <w:highlight w:val="none"/>
        </w:rPr>
        <w:t>6、</w:t>
      </w:r>
      <w:r>
        <w:rPr>
          <w:rFonts w:hint="eastAsia" w:ascii="宋体" w:hAnsi="宋体" w:eastAsia="宋体" w:cs="Times New Roman"/>
          <w:color w:val="auto"/>
          <w:sz w:val="24"/>
          <w:highlight w:val="none"/>
        </w:rPr>
        <w:t>各行业划型标准为：</w:t>
      </w:r>
    </w:p>
    <w:p w14:paraId="3D45C16B">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（一）农、林、牧、渔业。营业收入20000万元以下的为中小微型企业。其中，营业收入500万元及以上的为中型企业，营业收入50万元及以上的为小型企业，营业收入50万元以下的为微型企业。</w:t>
      </w:r>
    </w:p>
    <w:p w14:paraId="13C0ADCC">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EF68C7A">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A5BBCA3">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C20B806">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6D5E00">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8D389C2">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6929135">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666A0E9">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F3F6DE6">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63A7F72">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89D56DA">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E339DD3">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BF98019">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A0D1FC0">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780776F">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（十六）其他未列明行业。从业人员300人以下的为中小微型企业。其中，从业人员100人及以上的为中型企业；从业人员10人及以上的为小型企业；从业人员10人以下的为微型企业。</w:t>
      </w:r>
    </w:p>
    <w:p w14:paraId="0F893FE8">
      <w:pPr>
        <w:rPr>
          <w:color w:val="auto"/>
          <w:highlight w:val="none"/>
        </w:rPr>
      </w:pPr>
    </w:p>
    <w:p w14:paraId="2DB821AF">
      <w:pPr>
        <w:rPr>
          <w:color w:val="auto"/>
          <w:highlight w:val="none"/>
        </w:rPr>
      </w:pPr>
    </w:p>
    <w:p w14:paraId="6287FD6B">
      <w:pPr>
        <w:rPr>
          <w:color w:val="auto"/>
          <w:highlight w:val="none"/>
        </w:rPr>
      </w:pPr>
    </w:p>
    <w:p w14:paraId="55DF2BAF">
      <w:pPr>
        <w:spacing w:before="50" w:after="50" w:line="360" w:lineRule="auto"/>
        <w:ind w:firstLine="562"/>
        <w:jc w:val="center"/>
        <w:rPr>
          <w:rFonts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三-1-①优先类节能产品、环境标志产品统计表（价格扣除适用，若有）</w:t>
      </w:r>
    </w:p>
    <w:tbl>
      <w:tblPr>
        <w:tblStyle w:val="17"/>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879"/>
        <w:gridCol w:w="1880"/>
        <w:gridCol w:w="1080"/>
        <w:gridCol w:w="1081"/>
        <w:gridCol w:w="1081"/>
      </w:tblGrid>
      <w:tr w14:paraId="71D9F1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1187" w:type="dxa"/>
            <w:vAlign w:val="center"/>
          </w:tcPr>
          <w:p w14:paraId="4B3A6E95">
            <w:pPr>
              <w:spacing w:line="360" w:lineRule="auto"/>
              <w:jc w:val="center"/>
              <w:rPr>
                <w:rFonts w:asciiTheme="minorEastAsia" w:hAnsiTheme="minorEastAsia"/>
                <w:color w:val="auto"/>
                <w:sz w:val="24"/>
                <w:highlight w:val="none"/>
              </w:rPr>
            </w:pPr>
          </w:p>
        </w:tc>
        <w:tc>
          <w:tcPr>
            <w:tcW w:w="7001" w:type="dxa"/>
            <w:gridSpan w:val="5"/>
            <w:vAlign w:val="center"/>
          </w:tcPr>
          <w:p w14:paraId="3A49C4E9">
            <w:pPr>
              <w:pStyle w:val="55"/>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本采购包内属于节能、环境标志产品情况</w:t>
            </w:r>
          </w:p>
        </w:tc>
      </w:tr>
      <w:tr w14:paraId="0B710A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1187" w:type="dxa"/>
            <w:vAlign w:val="center"/>
          </w:tcPr>
          <w:p w14:paraId="511686E9">
            <w:pPr>
              <w:pStyle w:val="55"/>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采购包</w:t>
            </w:r>
          </w:p>
        </w:tc>
        <w:tc>
          <w:tcPr>
            <w:tcW w:w="1879" w:type="dxa"/>
            <w:vAlign w:val="center"/>
          </w:tcPr>
          <w:p w14:paraId="57A6E86E">
            <w:pPr>
              <w:pStyle w:val="55"/>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产品名称</w:t>
            </w:r>
          </w:p>
        </w:tc>
        <w:tc>
          <w:tcPr>
            <w:tcW w:w="1880" w:type="dxa"/>
            <w:tcBorders>
              <w:right w:val="single" w:color="auto" w:sz="4" w:space="0"/>
            </w:tcBorders>
            <w:vAlign w:val="center"/>
          </w:tcPr>
          <w:p w14:paraId="72529B2F">
            <w:pPr>
              <w:pStyle w:val="55"/>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认证种类</w:t>
            </w:r>
          </w:p>
        </w:tc>
        <w:tc>
          <w:tcPr>
            <w:tcW w:w="1080" w:type="dxa"/>
            <w:tcBorders>
              <w:right w:val="single" w:color="auto" w:sz="4" w:space="0"/>
            </w:tcBorders>
            <w:vAlign w:val="center"/>
          </w:tcPr>
          <w:p w14:paraId="168875A3">
            <w:pPr>
              <w:pStyle w:val="55"/>
              <w:spacing w:line="360" w:lineRule="auto"/>
              <w:jc w:val="center"/>
              <w:rPr>
                <w:rFonts w:hint="default" w:asciiTheme="minorEastAsia" w:hAnsiTheme="minorEastAsia"/>
                <w:color w:val="auto"/>
                <w:sz w:val="24"/>
                <w:szCs w:val="24"/>
                <w:highlight w:val="none"/>
              </w:rPr>
            </w:pPr>
            <w:r>
              <w:rPr>
                <w:rFonts w:hint="default" w:asciiTheme="minorEastAsia" w:hAnsiTheme="minorEastAsia"/>
                <w:color w:val="auto"/>
                <w:sz w:val="24"/>
                <w:szCs w:val="24"/>
                <w:highlight w:val="none"/>
              </w:rPr>
              <w:t>数量</w:t>
            </w:r>
          </w:p>
        </w:tc>
        <w:tc>
          <w:tcPr>
            <w:tcW w:w="1081" w:type="dxa"/>
            <w:tcBorders>
              <w:left w:val="single" w:color="auto" w:sz="4" w:space="0"/>
            </w:tcBorders>
            <w:vAlign w:val="center"/>
          </w:tcPr>
          <w:p w14:paraId="2E32AA82">
            <w:pPr>
              <w:pStyle w:val="55"/>
              <w:spacing w:line="360" w:lineRule="auto"/>
              <w:jc w:val="center"/>
              <w:rPr>
                <w:rFonts w:hint="default" w:asciiTheme="minorEastAsia" w:hAnsiTheme="minorEastAsia"/>
                <w:color w:val="auto"/>
                <w:sz w:val="24"/>
                <w:szCs w:val="24"/>
                <w:highlight w:val="none"/>
              </w:rPr>
            </w:pPr>
            <w:r>
              <w:rPr>
                <w:rFonts w:hint="default" w:asciiTheme="minorEastAsia" w:hAnsiTheme="minorEastAsia"/>
                <w:color w:val="auto"/>
                <w:sz w:val="24"/>
                <w:szCs w:val="24"/>
                <w:highlight w:val="none"/>
              </w:rPr>
              <w:t>单价</w:t>
            </w:r>
          </w:p>
        </w:tc>
        <w:tc>
          <w:tcPr>
            <w:tcW w:w="1081" w:type="dxa"/>
            <w:tcBorders>
              <w:left w:val="single" w:color="auto" w:sz="4" w:space="0"/>
            </w:tcBorders>
            <w:vAlign w:val="center"/>
          </w:tcPr>
          <w:p w14:paraId="064AB78E">
            <w:pPr>
              <w:pStyle w:val="55"/>
              <w:spacing w:line="360" w:lineRule="auto"/>
              <w:jc w:val="center"/>
              <w:rPr>
                <w:rFonts w:hint="default" w:asciiTheme="minorEastAsia" w:hAnsiTheme="minorEastAsia"/>
                <w:color w:val="auto"/>
                <w:sz w:val="24"/>
                <w:szCs w:val="24"/>
                <w:highlight w:val="none"/>
              </w:rPr>
            </w:pPr>
            <w:r>
              <w:rPr>
                <w:rFonts w:hint="default" w:asciiTheme="minorEastAsia" w:hAnsiTheme="minorEastAsia"/>
                <w:color w:val="auto"/>
                <w:sz w:val="24"/>
                <w:szCs w:val="24"/>
                <w:highlight w:val="none"/>
              </w:rPr>
              <w:t>小计</w:t>
            </w:r>
          </w:p>
        </w:tc>
      </w:tr>
      <w:tr w14:paraId="6CF114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1187" w:type="dxa"/>
            <w:vMerge w:val="restart"/>
            <w:vAlign w:val="center"/>
          </w:tcPr>
          <w:p w14:paraId="3DCF880A">
            <w:pPr>
              <w:pStyle w:val="55"/>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879" w:type="dxa"/>
            <w:vAlign w:val="center"/>
          </w:tcPr>
          <w:p w14:paraId="0726F21E">
            <w:pPr>
              <w:spacing w:line="360" w:lineRule="auto"/>
              <w:jc w:val="center"/>
              <w:rPr>
                <w:rFonts w:asciiTheme="minorEastAsia" w:hAnsiTheme="minorEastAsia"/>
                <w:color w:val="auto"/>
                <w:sz w:val="24"/>
                <w:highlight w:val="none"/>
              </w:rPr>
            </w:pPr>
          </w:p>
        </w:tc>
        <w:tc>
          <w:tcPr>
            <w:tcW w:w="1880" w:type="dxa"/>
            <w:tcBorders>
              <w:right w:val="single" w:color="auto" w:sz="4" w:space="0"/>
            </w:tcBorders>
            <w:vAlign w:val="center"/>
          </w:tcPr>
          <w:p w14:paraId="1D6AFAC9">
            <w:pPr>
              <w:pStyle w:val="55"/>
              <w:spacing w:line="360" w:lineRule="auto"/>
              <w:jc w:val="center"/>
              <w:rPr>
                <w:rFonts w:hint="default" w:asciiTheme="minorEastAsia" w:hAnsiTheme="minorEastAsia"/>
                <w:color w:val="auto"/>
                <w:sz w:val="24"/>
                <w:szCs w:val="24"/>
                <w:highlight w:val="none"/>
              </w:rPr>
            </w:pPr>
          </w:p>
        </w:tc>
        <w:tc>
          <w:tcPr>
            <w:tcW w:w="1080" w:type="dxa"/>
            <w:tcBorders>
              <w:right w:val="single" w:color="auto" w:sz="4" w:space="0"/>
            </w:tcBorders>
            <w:vAlign w:val="center"/>
          </w:tcPr>
          <w:p w14:paraId="18055F3B">
            <w:pPr>
              <w:pStyle w:val="55"/>
              <w:spacing w:line="360" w:lineRule="auto"/>
              <w:jc w:val="center"/>
              <w:rPr>
                <w:rFonts w:hint="default" w:asciiTheme="minorEastAsia" w:hAnsiTheme="minorEastAsia"/>
                <w:color w:val="auto"/>
                <w:sz w:val="24"/>
                <w:szCs w:val="24"/>
                <w:highlight w:val="none"/>
              </w:rPr>
            </w:pPr>
          </w:p>
        </w:tc>
        <w:tc>
          <w:tcPr>
            <w:tcW w:w="1081" w:type="dxa"/>
            <w:tcBorders>
              <w:left w:val="single" w:color="auto" w:sz="4" w:space="0"/>
            </w:tcBorders>
            <w:vAlign w:val="center"/>
          </w:tcPr>
          <w:p w14:paraId="4BF7B724">
            <w:pPr>
              <w:pStyle w:val="55"/>
              <w:spacing w:line="360" w:lineRule="auto"/>
              <w:jc w:val="center"/>
              <w:rPr>
                <w:rFonts w:hint="default" w:asciiTheme="minorEastAsia" w:hAnsiTheme="minorEastAsia"/>
                <w:color w:val="auto"/>
                <w:sz w:val="24"/>
                <w:szCs w:val="24"/>
                <w:highlight w:val="none"/>
              </w:rPr>
            </w:pPr>
          </w:p>
        </w:tc>
        <w:tc>
          <w:tcPr>
            <w:tcW w:w="1081" w:type="dxa"/>
            <w:tcBorders>
              <w:left w:val="single" w:color="auto" w:sz="4" w:space="0"/>
            </w:tcBorders>
            <w:vAlign w:val="center"/>
          </w:tcPr>
          <w:p w14:paraId="513155BA">
            <w:pPr>
              <w:pStyle w:val="55"/>
              <w:spacing w:line="360" w:lineRule="auto"/>
              <w:jc w:val="center"/>
              <w:rPr>
                <w:rFonts w:hint="default" w:asciiTheme="minorEastAsia" w:hAnsiTheme="minorEastAsia"/>
                <w:color w:val="auto"/>
                <w:sz w:val="24"/>
                <w:szCs w:val="24"/>
                <w:highlight w:val="none"/>
              </w:rPr>
            </w:pPr>
          </w:p>
        </w:tc>
      </w:tr>
      <w:tr w14:paraId="359F06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1187" w:type="dxa"/>
            <w:vMerge w:val="continue"/>
            <w:vAlign w:val="center"/>
          </w:tcPr>
          <w:p w14:paraId="28577E81">
            <w:pPr>
              <w:pStyle w:val="55"/>
              <w:spacing w:line="360" w:lineRule="auto"/>
              <w:jc w:val="center"/>
              <w:rPr>
                <w:rFonts w:hint="default" w:asciiTheme="minorEastAsia" w:hAnsiTheme="minorEastAsia"/>
                <w:color w:val="auto"/>
                <w:sz w:val="24"/>
                <w:szCs w:val="24"/>
                <w:highlight w:val="none"/>
              </w:rPr>
            </w:pPr>
          </w:p>
        </w:tc>
        <w:tc>
          <w:tcPr>
            <w:tcW w:w="1879" w:type="dxa"/>
            <w:vAlign w:val="center"/>
          </w:tcPr>
          <w:p w14:paraId="0B5E6F6A">
            <w:pPr>
              <w:spacing w:line="360" w:lineRule="auto"/>
              <w:jc w:val="center"/>
              <w:rPr>
                <w:rFonts w:asciiTheme="minorEastAsia" w:hAnsiTheme="minorEastAsia"/>
                <w:color w:val="auto"/>
                <w:sz w:val="24"/>
                <w:highlight w:val="none"/>
              </w:rPr>
            </w:pPr>
          </w:p>
        </w:tc>
        <w:tc>
          <w:tcPr>
            <w:tcW w:w="1880" w:type="dxa"/>
            <w:tcBorders>
              <w:right w:val="single" w:color="auto" w:sz="4" w:space="0"/>
            </w:tcBorders>
            <w:vAlign w:val="center"/>
          </w:tcPr>
          <w:p w14:paraId="679F9958">
            <w:pPr>
              <w:pStyle w:val="55"/>
              <w:spacing w:line="360" w:lineRule="auto"/>
              <w:jc w:val="center"/>
              <w:rPr>
                <w:rFonts w:hint="default" w:asciiTheme="minorEastAsia" w:hAnsiTheme="minorEastAsia"/>
                <w:color w:val="auto"/>
                <w:sz w:val="24"/>
                <w:szCs w:val="24"/>
                <w:highlight w:val="none"/>
              </w:rPr>
            </w:pPr>
          </w:p>
        </w:tc>
        <w:tc>
          <w:tcPr>
            <w:tcW w:w="1080" w:type="dxa"/>
            <w:tcBorders>
              <w:right w:val="single" w:color="auto" w:sz="4" w:space="0"/>
            </w:tcBorders>
            <w:vAlign w:val="center"/>
          </w:tcPr>
          <w:p w14:paraId="015D75D6">
            <w:pPr>
              <w:pStyle w:val="55"/>
              <w:spacing w:line="360" w:lineRule="auto"/>
              <w:jc w:val="center"/>
              <w:rPr>
                <w:rFonts w:hint="default" w:asciiTheme="minorEastAsia" w:hAnsiTheme="minorEastAsia"/>
                <w:color w:val="auto"/>
                <w:sz w:val="24"/>
                <w:szCs w:val="24"/>
                <w:highlight w:val="none"/>
              </w:rPr>
            </w:pPr>
          </w:p>
        </w:tc>
        <w:tc>
          <w:tcPr>
            <w:tcW w:w="1081" w:type="dxa"/>
            <w:tcBorders>
              <w:left w:val="single" w:color="auto" w:sz="4" w:space="0"/>
            </w:tcBorders>
            <w:vAlign w:val="center"/>
          </w:tcPr>
          <w:p w14:paraId="0393FF4E">
            <w:pPr>
              <w:pStyle w:val="55"/>
              <w:spacing w:line="360" w:lineRule="auto"/>
              <w:jc w:val="center"/>
              <w:rPr>
                <w:rFonts w:hint="default" w:asciiTheme="minorEastAsia" w:hAnsiTheme="minorEastAsia"/>
                <w:color w:val="auto"/>
                <w:sz w:val="24"/>
                <w:szCs w:val="24"/>
                <w:highlight w:val="none"/>
              </w:rPr>
            </w:pPr>
          </w:p>
        </w:tc>
        <w:tc>
          <w:tcPr>
            <w:tcW w:w="1081" w:type="dxa"/>
            <w:tcBorders>
              <w:left w:val="single" w:color="auto" w:sz="4" w:space="0"/>
            </w:tcBorders>
            <w:vAlign w:val="center"/>
          </w:tcPr>
          <w:p w14:paraId="17BDB5E3">
            <w:pPr>
              <w:pStyle w:val="55"/>
              <w:spacing w:line="360" w:lineRule="auto"/>
              <w:jc w:val="center"/>
              <w:rPr>
                <w:rFonts w:hint="default" w:asciiTheme="minorEastAsia" w:hAnsiTheme="minorEastAsia"/>
                <w:color w:val="auto"/>
                <w:sz w:val="24"/>
                <w:szCs w:val="24"/>
                <w:highlight w:val="none"/>
              </w:rPr>
            </w:pPr>
          </w:p>
        </w:tc>
      </w:tr>
      <w:tr w14:paraId="493AFC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1187" w:type="dxa"/>
            <w:vMerge w:val="continue"/>
            <w:vAlign w:val="center"/>
          </w:tcPr>
          <w:p w14:paraId="574E9E41">
            <w:pPr>
              <w:pStyle w:val="55"/>
              <w:spacing w:line="360" w:lineRule="auto"/>
              <w:jc w:val="center"/>
              <w:rPr>
                <w:rFonts w:hint="default" w:asciiTheme="minorEastAsia" w:hAnsiTheme="minorEastAsia"/>
                <w:color w:val="auto"/>
                <w:sz w:val="24"/>
                <w:szCs w:val="24"/>
                <w:highlight w:val="none"/>
              </w:rPr>
            </w:pPr>
          </w:p>
        </w:tc>
        <w:tc>
          <w:tcPr>
            <w:tcW w:w="1879" w:type="dxa"/>
            <w:vAlign w:val="center"/>
          </w:tcPr>
          <w:p w14:paraId="039B4301">
            <w:pPr>
              <w:spacing w:line="360" w:lineRule="auto"/>
              <w:jc w:val="center"/>
              <w:rPr>
                <w:rFonts w:asciiTheme="minorEastAsia" w:hAnsiTheme="minorEastAsia"/>
                <w:color w:val="auto"/>
                <w:sz w:val="24"/>
                <w:highlight w:val="none"/>
              </w:rPr>
            </w:pPr>
          </w:p>
        </w:tc>
        <w:tc>
          <w:tcPr>
            <w:tcW w:w="1880" w:type="dxa"/>
            <w:tcBorders>
              <w:right w:val="single" w:color="auto" w:sz="4" w:space="0"/>
            </w:tcBorders>
            <w:vAlign w:val="center"/>
          </w:tcPr>
          <w:p w14:paraId="7C75B91D">
            <w:pPr>
              <w:pStyle w:val="55"/>
              <w:spacing w:line="360" w:lineRule="auto"/>
              <w:jc w:val="center"/>
              <w:rPr>
                <w:rFonts w:hint="default" w:asciiTheme="minorEastAsia" w:hAnsiTheme="minorEastAsia"/>
                <w:color w:val="auto"/>
                <w:sz w:val="24"/>
                <w:szCs w:val="24"/>
                <w:highlight w:val="none"/>
              </w:rPr>
            </w:pPr>
          </w:p>
        </w:tc>
        <w:tc>
          <w:tcPr>
            <w:tcW w:w="1080" w:type="dxa"/>
            <w:tcBorders>
              <w:right w:val="single" w:color="auto" w:sz="4" w:space="0"/>
            </w:tcBorders>
            <w:vAlign w:val="center"/>
          </w:tcPr>
          <w:p w14:paraId="369E1C63">
            <w:pPr>
              <w:pStyle w:val="55"/>
              <w:spacing w:line="360" w:lineRule="auto"/>
              <w:jc w:val="center"/>
              <w:rPr>
                <w:rFonts w:hint="default" w:asciiTheme="minorEastAsia" w:hAnsiTheme="minorEastAsia"/>
                <w:color w:val="auto"/>
                <w:sz w:val="24"/>
                <w:szCs w:val="24"/>
                <w:highlight w:val="none"/>
              </w:rPr>
            </w:pPr>
          </w:p>
        </w:tc>
        <w:tc>
          <w:tcPr>
            <w:tcW w:w="1081" w:type="dxa"/>
            <w:tcBorders>
              <w:left w:val="single" w:color="auto" w:sz="4" w:space="0"/>
            </w:tcBorders>
            <w:vAlign w:val="center"/>
          </w:tcPr>
          <w:p w14:paraId="6992BD69">
            <w:pPr>
              <w:pStyle w:val="55"/>
              <w:spacing w:line="360" w:lineRule="auto"/>
              <w:jc w:val="center"/>
              <w:rPr>
                <w:rFonts w:hint="default" w:asciiTheme="minorEastAsia" w:hAnsiTheme="minorEastAsia"/>
                <w:color w:val="auto"/>
                <w:sz w:val="24"/>
                <w:szCs w:val="24"/>
                <w:highlight w:val="none"/>
              </w:rPr>
            </w:pPr>
          </w:p>
        </w:tc>
        <w:tc>
          <w:tcPr>
            <w:tcW w:w="1081" w:type="dxa"/>
            <w:tcBorders>
              <w:left w:val="single" w:color="auto" w:sz="4" w:space="0"/>
            </w:tcBorders>
            <w:vAlign w:val="center"/>
          </w:tcPr>
          <w:p w14:paraId="1B842DA9">
            <w:pPr>
              <w:pStyle w:val="55"/>
              <w:spacing w:line="360" w:lineRule="auto"/>
              <w:jc w:val="center"/>
              <w:rPr>
                <w:rFonts w:hint="default" w:asciiTheme="minorEastAsia" w:hAnsiTheme="minorEastAsia"/>
                <w:color w:val="auto"/>
                <w:sz w:val="24"/>
                <w:szCs w:val="24"/>
                <w:highlight w:val="none"/>
              </w:rPr>
            </w:pPr>
          </w:p>
        </w:tc>
      </w:tr>
      <w:tr w14:paraId="0CCDF3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567" w:hRule="atLeast"/>
          <w:jc w:val="center"/>
        </w:trPr>
        <w:tc>
          <w:tcPr>
            <w:tcW w:w="1187" w:type="dxa"/>
            <w:vMerge w:val="continue"/>
            <w:vAlign w:val="center"/>
          </w:tcPr>
          <w:p w14:paraId="240B423B">
            <w:pPr>
              <w:spacing w:line="360" w:lineRule="auto"/>
              <w:jc w:val="center"/>
              <w:rPr>
                <w:rFonts w:asciiTheme="minorEastAsia" w:hAnsiTheme="minorEastAsia"/>
                <w:color w:val="auto"/>
                <w:sz w:val="24"/>
                <w:highlight w:val="none"/>
              </w:rPr>
            </w:pPr>
          </w:p>
        </w:tc>
        <w:tc>
          <w:tcPr>
            <w:tcW w:w="5920" w:type="dxa"/>
            <w:gridSpan w:val="4"/>
            <w:vAlign w:val="center"/>
          </w:tcPr>
          <w:p w14:paraId="4AE03209">
            <w:pPr>
              <w:spacing w:line="360" w:lineRule="auto"/>
              <w:jc w:val="right"/>
              <w:rPr>
                <w:rFonts w:asciiTheme="minorEastAsia" w:hAnsiTheme="minorEastAsia"/>
                <w:color w:val="auto"/>
                <w:sz w:val="24"/>
                <w:highlight w:val="none"/>
              </w:rPr>
            </w:pPr>
            <w:r>
              <w:rPr>
                <w:rFonts w:asciiTheme="minorEastAsia" w:hAnsiTheme="minorEastAsia"/>
                <w:color w:val="auto"/>
                <w:sz w:val="24"/>
                <w:highlight w:val="none"/>
              </w:rPr>
              <w:t>合计</w:t>
            </w:r>
          </w:p>
        </w:tc>
        <w:tc>
          <w:tcPr>
            <w:tcW w:w="1081" w:type="dxa"/>
            <w:tcBorders>
              <w:left w:val="single" w:color="auto" w:sz="4" w:space="0"/>
            </w:tcBorders>
            <w:vAlign w:val="center"/>
          </w:tcPr>
          <w:p w14:paraId="7CEEC261">
            <w:pPr>
              <w:spacing w:line="360" w:lineRule="auto"/>
              <w:jc w:val="center"/>
              <w:rPr>
                <w:rFonts w:asciiTheme="minorEastAsia" w:hAnsiTheme="minorEastAsia"/>
                <w:color w:val="auto"/>
                <w:sz w:val="24"/>
                <w:highlight w:val="none"/>
              </w:rPr>
            </w:pPr>
          </w:p>
        </w:tc>
      </w:tr>
    </w:tbl>
    <w:p w14:paraId="67FEA7DC">
      <w:pPr>
        <w:rPr>
          <w:color w:val="auto"/>
          <w:highlight w:val="none"/>
        </w:rPr>
      </w:pPr>
    </w:p>
    <w:p w14:paraId="51B03904">
      <w:pPr>
        <w:spacing w:line="360" w:lineRule="auto"/>
        <w:ind w:firstLine="480" w:firstLineChars="200"/>
        <w:rPr>
          <w:rFonts w:ascii="宋体" w:hAnsi="宋体" w:eastAsia="宋体" w:cs="Times New Roman"/>
          <w:color w:val="auto"/>
          <w:sz w:val="24"/>
          <w:szCs w:val="24"/>
          <w:highlight w:val="none"/>
        </w:rPr>
      </w:pPr>
    </w:p>
    <w:p w14:paraId="27667A4A">
      <w:pPr>
        <w:spacing w:line="276" w:lineRule="auto"/>
        <w:ind w:firstLine="480" w:firstLineChars="200"/>
        <w:rPr>
          <w:rFonts w:ascii="宋体" w:hAnsi="宋体" w:eastAsia="宋体" w:cs="Times New Roman"/>
          <w:color w:val="auto"/>
          <w:sz w:val="24"/>
          <w:szCs w:val="24"/>
          <w:highlight w:val="none"/>
        </w:rPr>
        <w:sectPr>
          <w:pgSz w:w="11906" w:h="16838"/>
          <w:pgMar w:top="1418" w:right="1418" w:bottom="1418" w:left="1418" w:header="851" w:footer="992" w:gutter="0"/>
          <w:cols w:space="720" w:num="1"/>
          <w:docGrid w:linePitch="312" w:charSpace="0"/>
        </w:sectPr>
      </w:pPr>
    </w:p>
    <w:p w14:paraId="7907502E">
      <w:pPr>
        <w:spacing w:line="360" w:lineRule="auto"/>
        <w:outlineLvl w:val="1"/>
        <w:rPr>
          <w:rFonts w:ascii="黑体" w:hAnsi="黑体" w:eastAsia="黑体" w:cs="宋体"/>
          <w:b/>
          <w:color w:val="auto"/>
          <w:kern w:val="0"/>
          <w:sz w:val="32"/>
          <w:szCs w:val="24"/>
          <w:highlight w:val="none"/>
        </w:rPr>
      </w:pPr>
      <w:r>
        <w:rPr>
          <w:rFonts w:hint="eastAsia" w:ascii="黑体" w:hAnsi="黑体" w:eastAsia="黑体" w:cs="宋体"/>
          <w:b/>
          <w:color w:val="auto"/>
          <w:kern w:val="0"/>
          <w:sz w:val="32"/>
          <w:szCs w:val="24"/>
          <w:highlight w:val="none"/>
        </w:rPr>
        <w:t>（</w:t>
      </w:r>
      <w:r>
        <w:rPr>
          <w:rFonts w:hint="eastAsia" w:ascii="黑体" w:hAnsi="黑体" w:eastAsia="黑体" w:cs="宋体"/>
          <w:b/>
          <w:color w:val="auto"/>
          <w:kern w:val="0"/>
          <w:sz w:val="32"/>
          <w:szCs w:val="24"/>
          <w:highlight w:val="none"/>
          <w:lang w:val="en-US" w:eastAsia="zh-CN"/>
        </w:rPr>
        <w:t>三</w:t>
      </w:r>
      <w:r>
        <w:rPr>
          <w:rFonts w:hint="eastAsia" w:ascii="黑体" w:hAnsi="黑体" w:eastAsia="黑体" w:cs="宋体"/>
          <w:b/>
          <w:color w:val="auto"/>
          <w:kern w:val="0"/>
          <w:sz w:val="32"/>
          <w:szCs w:val="24"/>
          <w:highlight w:val="none"/>
        </w:rPr>
        <w:t>）《技术商务部分》的格式补充如下：</w:t>
      </w:r>
    </w:p>
    <w:p w14:paraId="45F4983C">
      <w:pPr>
        <w:spacing w:line="360" w:lineRule="auto"/>
        <w:jc w:val="center"/>
        <w:rPr>
          <w:rFonts w:ascii="黑体" w:hAnsi="黑体" w:eastAsia="黑体" w:cs="宋体"/>
          <w:b/>
          <w:bCs/>
          <w:color w:val="auto"/>
          <w:kern w:val="0"/>
          <w:sz w:val="28"/>
          <w:szCs w:val="18"/>
          <w:highlight w:val="none"/>
        </w:rPr>
      </w:pPr>
    </w:p>
    <w:p w14:paraId="562D2DF3">
      <w:pPr>
        <w:spacing w:line="360" w:lineRule="auto"/>
        <w:jc w:val="center"/>
        <w:rPr>
          <w:rFonts w:ascii="黑体" w:hAnsi="黑体" w:eastAsia="黑体" w:cs="宋体"/>
          <w:b/>
          <w:bCs/>
          <w:color w:val="auto"/>
          <w:kern w:val="0"/>
          <w:sz w:val="28"/>
          <w:szCs w:val="18"/>
          <w:highlight w:val="none"/>
        </w:rPr>
      </w:pPr>
      <w:r>
        <w:rPr>
          <w:rFonts w:ascii="黑体" w:hAnsi="黑体" w:eastAsia="黑体" w:cs="宋体"/>
          <w:b/>
          <w:bCs/>
          <w:color w:val="auto"/>
          <w:kern w:val="0"/>
          <w:sz w:val="28"/>
          <w:szCs w:val="18"/>
          <w:highlight w:val="none"/>
        </w:rPr>
        <w:t>四、投标人提交的其他资料</w:t>
      </w:r>
    </w:p>
    <w:p w14:paraId="626B625D">
      <w:pPr>
        <w:spacing w:line="360" w:lineRule="auto"/>
        <w:jc w:val="center"/>
        <w:rPr>
          <w:rFonts w:ascii="黑体" w:hAnsi="黑体" w:eastAsia="黑体" w:cs="宋体"/>
          <w:b/>
          <w:bCs/>
          <w:color w:val="auto"/>
          <w:kern w:val="0"/>
          <w:sz w:val="28"/>
          <w:szCs w:val="18"/>
          <w:highlight w:val="none"/>
        </w:rPr>
      </w:pPr>
      <w:r>
        <w:rPr>
          <w:rFonts w:hint="eastAsia" w:ascii="黑体" w:hAnsi="黑体" w:eastAsia="黑体" w:cs="宋体"/>
          <w:b/>
          <w:bCs/>
          <w:color w:val="auto"/>
          <w:kern w:val="0"/>
          <w:sz w:val="28"/>
          <w:szCs w:val="18"/>
          <w:highlight w:val="none"/>
        </w:rPr>
        <w:t>（一）带“★”号条款逐条响应情况表</w:t>
      </w:r>
    </w:p>
    <w:p w14:paraId="17E13C86">
      <w:pPr>
        <w:spacing w:line="360" w:lineRule="auto"/>
        <w:rPr>
          <w:rFonts w:ascii="宋体" w:hAnsi="宋体" w:eastAsia="宋体" w:cs="Times New Roman"/>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Times New Roman"/>
          <w:color w:val="auto"/>
          <w:sz w:val="24"/>
          <w:szCs w:val="24"/>
          <w:highlight w:val="none"/>
        </w:rPr>
        <w:t xml:space="preserve">     招标编号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tbl>
      <w:tblPr>
        <w:tblStyle w:val="4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8"/>
        <w:gridCol w:w="3333"/>
        <w:gridCol w:w="1836"/>
        <w:gridCol w:w="2627"/>
      </w:tblGrid>
      <w:tr w14:paraId="67308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68" w:type="dxa"/>
            <w:vAlign w:val="center"/>
          </w:tcPr>
          <w:p w14:paraId="72E45C6F">
            <w:pPr>
              <w:spacing w:line="360" w:lineRule="auto"/>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条款号</w:t>
            </w:r>
          </w:p>
        </w:tc>
        <w:tc>
          <w:tcPr>
            <w:tcW w:w="3333" w:type="dxa"/>
            <w:vAlign w:val="center"/>
          </w:tcPr>
          <w:p w14:paraId="4A2A754C">
            <w:pPr>
              <w:spacing w:line="360" w:lineRule="auto"/>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招标文件中带“★”号的条款</w:t>
            </w:r>
          </w:p>
        </w:tc>
        <w:tc>
          <w:tcPr>
            <w:tcW w:w="1836" w:type="dxa"/>
            <w:vAlign w:val="center"/>
          </w:tcPr>
          <w:p w14:paraId="2D8D4A26">
            <w:pPr>
              <w:spacing w:line="360" w:lineRule="auto"/>
              <w:jc w:val="center"/>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投标响应</w:t>
            </w:r>
            <w:r>
              <w:rPr>
                <w:rFonts w:hint="eastAsia" w:ascii="宋体" w:hAnsi="宋体" w:eastAsia="宋体" w:cs="Times New Roman"/>
                <w:color w:val="auto"/>
                <w:kern w:val="0"/>
                <w:sz w:val="24"/>
                <w:szCs w:val="24"/>
                <w:highlight w:val="none"/>
              </w:rPr>
              <w:t>内容</w:t>
            </w:r>
          </w:p>
        </w:tc>
        <w:tc>
          <w:tcPr>
            <w:tcW w:w="2627" w:type="dxa"/>
            <w:vAlign w:val="center"/>
          </w:tcPr>
          <w:p w14:paraId="22C8D55F">
            <w:pPr>
              <w:spacing w:line="360" w:lineRule="auto"/>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对应投标文件页码</w:t>
            </w:r>
          </w:p>
        </w:tc>
      </w:tr>
      <w:tr w14:paraId="71D5F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68" w:type="dxa"/>
            <w:vAlign w:val="center"/>
          </w:tcPr>
          <w:p w14:paraId="0F661B95">
            <w:pPr>
              <w:spacing w:line="360" w:lineRule="auto"/>
              <w:jc w:val="center"/>
              <w:rPr>
                <w:rFonts w:ascii="宋体" w:hAnsi="宋体" w:eastAsia="宋体" w:cs="Times New Roman"/>
                <w:color w:val="auto"/>
                <w:kern w:val="0"/>
                <w:sz w:val="24"/>
                <w:szCs w:val="24"/>
                <w:highlight w:val="none"/>
              </w:rPr>
            </w:pPr>
          </w:p>
        </w:tc>
        <w:tc>
          <w:tcPr>
            <w:tcW w:w="3333" w:type="dxa"/>
            <w:vAlign w:val="center"/>
          </w:tcPr>
          <w:p w14:paraId="3DC98945">
            <w:pPr>
              <w:spacing w:line="360" w:lineRule="auto"/>
              <w:jc w:val="center"/>
              <w:rPr>
                <w:rFonts w:ascii="宋体" w:hAnsi="宋体" w:eastAsia="宋体" w:cs="宋体"/>
                <w:bCs/>
                <w:color w:val="auto"/>
                <w:kern w:val="0"/>
                <w:sz w:val="24"/>
                <w:szCs w:val="24"/>
                <w:highlight w:val="none"/>
              </w:rPr>
            </w:pPr>
          </w:p>
        </w:tc>
        <w:tc>
          <w:tcPr>
            <w:tcW w:w="1836" w:type="dxa"/>
            <w:vAlign w:val="center"/>
          </w:tcPr>
          <w:p w14:paraId="1956C5A6">
            <w:pPr>
              <w:spacing w:line="360" w:lineRule="auto"/>
              <w:jc w:val="center"/>
              <w:rPr>
                <w:rFonts w:ascii="宋体" w:hAnsi="宋体" w:eastAsia="宋体" w:cs="Times New Roman"/>
                <w:color w:val="auto"/>
                <w:kern w:val="0"/>
                <w:sz w:val="24"/>
                <w:szCs w:val="24"/>
                <w:highlight w:val="none"/>
              </w:rPr>
            </w:pPr>
          </w:p>
        </w:tc>
        <w:tc>
          <w:tcPr>
            <w:tcW w:w="2627" w:type="dxa"/>
            <w:vAlign w:val="center"/>
          </w:tcPr>
          <w:p w14:paraId="2FD220DF">
            <w:pPr>
              <w:spacing w:line="360" w:lineRule="auto"/>
              <w:jc w:val="center"/>
              <w:rPr>
                <w:rFonts w:ascii="宋体" w:hAnsi="宋体" w:eastAsia="宋体" w:cs="Times New Roman"/>
                <w:color w:val="auto"/>
                <w:kern w:val="0"/>
                <w:sz w:val="24"/>
                <w:szCs w:val="24"/>
                <w:highlight w:val="none"/>
              </w:rPr>
            </w:pPr>
          </w:p>
        </w:tc>
      </w:tr>
      <w:tr w14:paraId="170F5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68" w:type="dxa"/>
            <w:vAlign w:val="center"/>
          </w:tcPr>
          <w:p w14:paraId="1411B17A">
            <w:pPr>
              <w:spacing w:line="360" w:lineRule="auto"/>
              <w:jc w:val="center"/>
              <w:rPr>
                <w:rFonts w:ascii="宋体" w:hAnsi="宋体" w:eastAsia="宋体" w:cs="Times New Roman"/>
                <w:color w:val="auto"/>
                <w:kern w:val="0"/>
                <w:sz w:val="24"/>
                <w:szCs w:val="24"/>
                <w:highlight w:val="none"/>
              </w:rPr>
            </w:pPr>
          </w:p>
        </w:tc>
        <w:tc>
          <w:tcPr>
            <w:tcW w:w="3333" w:type="dxa"/>
            <w:vAlign w:val="center"/>
          </w:tcPr>
          <w:p w14:paraId="48CFC459">
            <w:pPr>
              <w:spacing w:line="360" w:lineRule="auto"/>
              <w:jc w:val="center"/>
              <w:rPr>
                <w:rFonts w:ascii="宋体" w:hAnsi="宋体" w:eastAsia="宋体" w:cs="宋体"/>
                <w:bCs/>
                <w:color w:val="auto"/>
                <w:kern w:val="0"/>
                <w:sz w:val="24"/>
                <w:szCs w:val="24"/>
                <w:highlight w:val="none"/>
              </w:rPr>
            </w:pPr>
          </w:p>
        </w:tc>
        <w:tc>
          <w:tcPr>
            <w:tcW w:w="1836" w:type="dxa"/>
            <w:vAlign w:val="center"/>
          </w:tcPr>
          <w:p w14:paraId="050C925E">
            <w:pPr>
              <w:spacing w:line="360" w:lineRule="auto"/>
              <w:jc w:val="center"/>
              <w:rPr>
                <w:rFonts w:ascii="宋体" w:hAnsi="宋体" w:eastAsia="宋体" w:cs="Times New Roman"/>
                <w:color w:val="auto"/>
                <w:kern w:val="0"/>
                <w:sz w:val="24"/>
                <w:szCs w:val="24"/>
                <w:highlight w:val="none"/>
              </w:rPr>
            </w:pPr>
          </w:p>
        </w:tc>
        <w:tc>
          <w:tcPr>
            <w:tcW w:w="2627" w:type="dxa"/>
            <w:vAlign w:val="center"/>
          </w:tcPr>
          <w:p w14:paraId="0FB40883">
            <w:pPr>
              <w:spacing w:line="360" w:lineRule="auto"/>
              <w:jc w:val="center"/>
              <w:rPr>
                <w:rFonts w:ascii="宋体" w:hAnsi="宋体" w:eastAsia="宋体" w:cs="Times New Roman"/>
                <w:color w:val="auto"/>
                <w:kern w:val="0"/>
                <w:sz w:val="24"/>
                <w:szCs w:val="24"/>
                <w:highlight w:val="none"/>
              </w:rPr>
            </w:pPr>
          </w:p>
        </w:tc>
      </w:tr>
      <w:tr w14:paraId="5831D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68" w:type="dxa"/>
            <w:vAlign w:val="center"/>
          </w:tcPr>
          <w:p w14:paraId="52B34403">
            <w:pPr>
              <w:spacing w:line="360" w:lineRule="auto"/>
              <w:jc w:val="center"/>
              <w:rPr>
                <w:rFonts w:ascii="宋体" w:hAnsi="宋体" w:eastAsia="宋体" w:cs="Times New Roman"/>
                <w:color w:val="auto"/>
                <w:kern w:val="0"/>
                <w:sz w:val="24"/>
                <w:szCs w:val="24"/>
                <w:highlight w:val="none"/>
              </w:rPr>
            </w:pPr>
          </w:p>
        </w:tc>
        <w:tc>
          <w:tcPr>
            <w:tcW w:w="3333" w:type="dxa"/>
            <w:vAlign w:val="center"/>
          </w:tcPr>
          <w:p w14:paraId="6182066E">
            <w:pPr>
              <w:spacing w:line="360" w:lineRule="auto"/>
              <w:jc w:val="center"/>
              <w:rPr>
                <w:rFonts w:ascii="宋体" w:hAnsi="宋体" w:eastAsia="宋体" w:cs="宋体"/>
                <w:bCs/>
                <w:color w:val="auto"/>
                <w:kern w:val="0"/>
                <w:sz w:val="24"/>
                <w:szCs w:val="24"/>
                <w:highlight w:val="none"/>
              </w:rPr>
            </w:pPr>
          </w:p>
        </w:tc>
        <w:tc>
          <w:tcPr>
            <w:tcW w:w="1836" w:type="dxa"/>
            <w:vAlign w:val="center"/>
          </w:tcPr>
          <w:p w14:paraId="223537CB">
            <w:pPr>
              <w:spacing w:line="360" w:lineRule="auto"/>
              <w:jc w:val="center"/>
              <w:rPr>
                <w:rFonts w:ascii="宋体" w:hAnsi="宋体" w:eastAsia="宋体" w:cs="Times New Roman"/>
                <w:color w:val="auto"/>
                <w:kern w:val="0"/>
                <w:sz w:val="24"/>
                <w:szCs w:val="24"/>
                <w:highlight w:val="none"/>
              </w:rPr>
            </w:pPr>
          </w:p>
        </w:tc>
        <w:tc>
          <w:tcPr>
            <w:tcW w:w="2627" w:type="dxa"/>
            <w:vAlign w:val="center"/>
          </w:tcPr>
          <w:p w14:paraId="3BD91237">
            <w:pPr>
              <w:spacing w:line="360" w:lineRule="auto"/>
              <w:jc w:val="center"/>
              <w:rPr>
                <w:rFonts w:ascii="宋体" w:hAnsi="宋体" w:eastAsia="宋体" w:cs="Times New Roman"/>
                <w:color w:val="auto"/>
                <w:kern w:val="0"/>
                <w:sz w:val="24"/>
                <w:szCs w:val="24"/>
                <w:highlight w:val="none"/>
              </w:rPr>
            </w:pPr>
          </w:p>
        </w:tc>
      </w:tr>
      <w:tr w14:paraId="02DCA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68" w:type="dxa"/>
            <w:vAlign w:val="center"/>
          </w:tcPr>
          <w:p w14:paraId="76ED6E15">
            <w:pPr>
              <w:spacing w:line="360" w:lineRule="auto"/>
              <w:jc w:val="center"/>
              <w:rPr>
                <w:rFonts w:ascii="宋体" w:hAnsi="宋体" w:eastAsia="宋体" w:cs="Times New Roman"/>
                <w:color w:val="auto"/>
                <w:kern w:val="0"/>
                <w:sz w:val="24"/>
                <w:szCs w:val="24"/>
                <w:highlight w:val="none"/>
              </w:rPr>
            </w:pPr>
          </w:p>
        </w:tc>
        <w:tc>
          <w:tcPr>
            <w:tcW w:w="3333" w:type="dxa"/>
            <w:vAlign w:val="center"/>
          </w:tcPr>
          <w:p w14:paraId="7F5CB99F">
            <w:pPr>
              <w:spacing w:line="360" w:lineRule="auto"/>
              <w:jc w:val="center"/>
              <w:rPr>
                <w:rFonts w:ascii="宋体" w:hAnsi="宋体" w:eastAsia="宋体" w:cs="宋体"/>
                <w:bCs/>
                <w:color w:val="auto"/>
                <w:kern w:val="0"/>
                <w:sz w:val="24"/>
                <w:szCs w:val="24"/>
                <w:highlight w:val="none"/>
              </w:rPr>
            </w:pPr>
          </w:p>
        </w:tc>
        <w:tc>
          <w:tcPr>
            <w:tcW w:w="1836" w:type="dxa"/>
            <w:vAlign w:val="center"/>
          </w:tcPr>
          <w:p w14:paraId="00BC2795">
            <w:pPr>
              <w:spacing w:line="360" w:lineRule="auto"/>
              <w:jc w:val="center"/>
              <w:rPr>
                <w:rFonts w:ascii="宋体" w:hAnsi="宋体" w:eastAsia="宋体" w:cs="Times New Roman"/>
                <w:color w:val="auto"/>
                <w:kern w:val="0"/>
                <w:sz w:val="24"/>
                <w:szCs w:val="24"/>
                <w:highlight w:val="none"/>
              </w:rPr>
            </w:pPr>
          </w:p>
        </w:tc>
        <w:tc>
          <w:tcPr>
            <w:tcW w:w="2627" w:type="dxa"/>
            <w:vAlign w:val="center"/>
          </w:tcPr>
          <w:p w14:paraId="041555E8">
            <w:pPr>
              <w:spacing w:line="360" w:lineRule="auto"/>
              <w:jc w:val="center"/>
              <w:rPr>
                <w:rFonts w:ascii="宋体" w:hAnsi="宋体" w:eastAsia="宋体" w:cs="Times New Roman"/>
                <w:color w:val="auto"/>
                <w:kern w:val="0"/>
                <w:sz w:val="24"/>
                <w:szCs w:val="24"/>
                <w:highlight w:val="none"/>
              </w:rPr>
            </w:pPr>
          </w:p>
        </w:tc>
      </w:tr>
      <w:tr w14:paraId="12093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68" w:type="dxa"/>
            <w:vAlign w:val="center"/>
          </w:tcPr>
          <w:p w14:paraId="4CC61D00">
            <w:pPr>
              <w:spacing w:line="360" w:lineRule="auto"/>
              <w:jc w:val="center"/>
              <w:rPr>
                <w:rFonts w:ascii="宋体" w:hAnsi="宋体" w:eastAsia="宋体" w:cs="Times New Roman"/>
                <w:color w:val="auto"/>
                <w:kern w:val="0"/>
                <w:sz w:val="24"/>
                <w:szCs w:val="24"/>
                <w:highlight w:val="none"/>
              </w:rPr>
            </w:pPr>
          </w:p>
        </w:tc>
        <w:tc>
          <w:tcPr>
            <w:tcW w:w="3333" w:type="dxa"/>
            <w:vAlign w:val="center"/>
          </w:tcPr>
          <w:p w14:paraId="174CD47E">
            <w:pPr>
              <w:spacing w:line="360" w:lineRule="auto"/>
              <w:jc w:val="center"/>
              <w:rPr>
                <w:rFonts w:ascii="宋体" w:hAnsi="宋体" w:eastAsia="宋体" w:cs="宋体"/>
                <w:bCs/>
                <w:color w:val="auto"/>
                <w:kern w:val="0"/>
                <w:sz w:val="24"/>
                <w:szCs w:val="24"/>
                <w:highlight w:val="none"/>
              </w:rPr>
            </w:pPr>
          </w:p>
        </w:tc>
        <w:tc>
          <w:tcPr>
            <w:tcW w:w="1836" w:type="dxa"/>
            <w:vAlign w:val="center"/>
          </w:tcPr>
          <w:p w14:paraId="74F3CBD3">
            <w:pPr>
              <w:spacing w:line="360" w:lineRule="auto"/>
              <w:jc w:val="center"/>
              <w:rPr>
                <w:rFonts w:ascii="宋体" w:hAnsi="宋体" w:eastAsia="宋体" w:cs="Times New Roman"/>
                <w:color w:val="auto"/>
                <w:kern w:val="0"/>
                <w:sz w:val="24"/>
                <w:szCs w:val="24"/>
                <w:highlight w:val="none"/>
              </w:rPr>
            </w:pPr>
          </w:p>
        </w:tc>
        <w:tc>
          <w:tcPr>
            <w:tcW w:w="2627" w:type="dxa"/>
            <w:vAlign w:val="center"/>
          </w:tcPr>
          <w:p w14:paraId="648DFE6E">
            <w:pPr>
              <w:spacing w:line="360" w:lineRule="auto"/>
              <w:jc w:val="center"/>
              <w:rPr>
                <w:rFonts w:ascii="宋体" w:hAnsi="宋体" w:eastAsia="宋体" w:cs="Times New Roman"/>
                <w:color w:val="auto"/>
                <w:kern w:val="0"/>
                <w:sz w:val="24"/>
                <w:szCs w:val="24"/>
                <w:highlight w:val="none"/>
              </w:rPr>
            </w:pPr>
          </w:p>
        </w:tc>
      </w:tr>
    </w:tbl>
    <w:p w14:paraId="78472305">
      <w:pPr>
        <w:spacing w:line="380" w:lineRule="exact"/>
        <w:ind w:firstLine="482" w:firstLineChars="200"/>
        <w:jc w:val="left"/>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以上★号条款为招标文件中的所有★号条款，无论是技术指标或文字描述要求，投标人必须逐条如实地书面响应。</w:t>
      </w:r>
    </w:p>
    <w:p w14:paraId="7EF5EE6F">
      <w:pPr>
        <w:spacing w:line="380" w:lineRule="exact"/>
        <w:ind w:firstLine="482" w:firstLineChars="200"/>
        <w:jc w:val="left"/>
        <w:rPr>
          <w:rFonts w:ascii="宋体" w:hAnsi="宋体" w:eastAsia="宋体" w:cs="Times New Roman"/>
          <w:b/>
          <w:color w:val="auto"/>
          <w:sz w:val="24"/>
          <w:szCs w:val="24"/>
          <w:highlight w:val="none"/>
        </w:rPr>
      </w:pPr>
    </w:p>
    <w:p w14:paraId="1A04B51F">
      <w:pPr>
        <w:spacing w:line="360" w:lineRule="auto"/>
        <w:ind w:firstLine="4200" w:firstLineChars="175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投标人全称（加盖公章）：</w:t>
      </w:r>
      <w:r>
        <w:rPr>
          <w:rFonts w:hint="eastAsia" w:ascii="宋体" w:hAnsi="宋体" w:eastAsia="宋体" w:cs="Times New Roman"/>
          <w:color w:val="auto"/>
          <w:sz w:val="24"/>
          <w:szCs w:val="24"/>
          <w:highlight w:val="none"/>
          <w:u w:val="single"/>
        </w:rPr>
        <w:t xml:space="preserve">           </w:t>
      </w:r>
    </w:p>
    <w:p w14:paraId="50CECF42">
      <w:pPr>
        <w:spacing w:line="360" w:lineRule="auto"/>
        <w:ind w:firstLine="4200" w:firstLineChars="175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 xml:space="preserve">日   期： </w:t>
      </w:r>
      <w:r>
        <w:rPr>
          <w:rFonts w:hint="eastAsia" w:ascii="宋体" w:hAnsi="宋体" w:eastAsia="宋体" w:cs="Times New Roman"/>
          <w:color w:val="auto"/>
          <w:sz w:val="24"/>
          <w:szCs w:val="24"/>
          <w:highlight w:val="none"/>
          <w:u w:val="single"/>
        </w:rPr>
        <w:t xml:space="preserve">                        </w:t>
      </w:r>
    </w:p>
    <w:p w14:paraId="4F16A55A">
      <w:pPr>
        <w:spacing w:line="360" w:lineRule="auto"/>
        <w:jc w:val="center"/>
        <w:rPr>
          <w:rFonts w:ascii="黑体" w:hAnsi="黑体" w:eastAsia="黑体" w:cs="宋体"/>
          <w:b/>
          <w:bCs/>
          <w:color w:val="auto"/>
          <w:kern w:val="0"/>
          <w:sz w:val="28"/>
          <w:szCs w:val="18"/>
          <w:highlight w:val="none"/>
        </w:rPr>
      </w:pPr>
      <w:bookmarkStart w:id="33" w:name="_Toc100307875"/>
      <w:r>
        <w:rPr>
          <w:rFonts w:hint="eastAsia" w:ascii="黑体" w:hAnsi="黑体" w:eastAsia="黑体" w:cs="宋体"/>
          <w:b/>
          <w:bCs/>
          <w:color w:val="auto"/>
          <w:kern w:val="0"/>
          <w:sz w:val="28"/>
          <w:szCs w:val="18"/>
          <w:highlight w:val="none"/>
        </w:rPr>
        <w:t>（二）技术商务评分响应索引表</w:t>
      </w:r>
      <w:bookmarkEnd w:id="33"/>
    </w:p>
    <w:tbl>
      <w:tblPr>
        <w:tblStyle w:val="17"/>
        <w:tblW w:w="0" w:type="auto"/>
        <w:jc w:val="center"/>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1134"/>
        <w:gridCol w:w="4732"/>
        <w:gridCol w:w="3022"/>
      </w:tblGrid>
      <w:tr w14:paraId="180D31E6">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34" w:type="dxa"/>
            <w:vAlign w:val="center"/>
          </w:tcPr>
          <w:p w14:paraId="14093888">
            <w:pPr>
              <w:spacing w:beforeLines="50" w:afterLines="50"/>
              <w:jc w:val="center"/>
              <w:rPr>
                <w:rFonts w:ascii="宋体" w:hAnsi="宋体" w:eastAsia="宋体" w:cs="Times New Roman"/>
                <w:bCs/>
                <w:color w:val="auto"/>
                <w:sz w:val="24"/>
                <w:szCs w:val="32"/>
                <w:highlight w:val="none"/>
              </w:rPr>
            </w:pPr>
            <w:r>
              <w:rPr>
                <w:rFonts w:hint="eastAsia" w:ascii="宋体" w:hAnsi="宋体" w:eastAsia="宋体" w:cs="Times New Roman"/>
                <w:bCs/>
                <w:color w:val="auto"/>
                <w:sz w:val="24"/>
                <w:szCs w:val="32"/>
                <w:highlight w:val="none"/>
              </w:rPr>
              <w:t>序号</w:t>
            </w:r>
          </w:p>
        </w:tc>
        <w:tc>
          <w:tcPr>
            <w:tcW w:w="4732" w:type="dxa"/>
            <w:vAlign w:val="center"/>
          </w:tcPr>
          <w:p w14:paraId="4625FB1E">
            <w:pPr>
              <w:spacing w:beforeLines="50" w:afterLines="50"/>
              <w:jc w:val="center"/>
              <w:rPr>
                <w:rFonts w:ascii="宋体" w:hAnsi="宋体" w:eastAsia="宋体" w:cs="Times New Roman"/>
                <w:bCs/>
                <w:color w:val="auto"/>
                <w:sz w:val="24"/>
                <w:szCs w:val="32"/>
                <w:highlight w:val="none"/>
              </w:rPr>
            </w:pPr>
            <w:r>
              <w:rPr>
                <w:rFonts w:hint="eastAsia" w:ascii="宋体" w:hAnsi="宋体" w:eastAsia="宋体" w:cs="Times New Roman"/>
                <w:bCs/>
                <w:color w:val="auto"/>
                <w:sz w:val="24"/>
                <w:szCs w:val="32"/>
                <w:highlight w:val="none"/>
              </w:rPr>
              <w:t>评分标准要求</w:t>
            </w:r>
          </w:p>
        </w:tc>
        <w:tc>
          <w:tcPr>
            <w:tcW w:w="3022" w:type="dxa"/>
            <w:vAlign w:val="center"/>
          </w:tcPr>
          <w:p w14:paraId="0450E294">
            <w:pPr>
              <w:spacing w:beforeLines="50" w:afterLines="50"/>
              <w:jc w:val="center"/>
              <w:rPr>
                <w:rFonts w:ascii="宋体" w:hAnsi="宋体" w:eastAsia="宋体" w:cs="Times New Roman"/>
                <w:bCs/>
                <w:color w:val="auto"/>
                <w:sz w:val="24"/>
                <w:szCs w:val="32"/>
                <w:highlight w:val="none"/>
              </w:rPr>
            </w:pPr>
            <w:r>
              <w:rPr>
                <w:rFonts w:hint="eastAsia" w:ascii="宋体" w:hAnsi="宋体" w:eastAsia="宋体" w:cs="Times New Roman"/>
                <w:bCs/>
                <w:color w:val="auto"/>
                <w:sz w:val="24"/>
                <w:szCs w:val="32"/>
                <w:highlight w:val="none"/>
              </w:rPr>
              <w:t>对应投标文件页码</w:t>
            </w:r>
          </w:p>
        </w:tc>
      </w:tr>
      <w:tr w14:paraId="1A851041">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88" w:type="dxa"/>
            <w:gridSpan w:val="3"/>
            <w:vAlign w:val="center"/>
          </w:tcPr>
          <w:p w14:paraId="374CA4DD">
            <w:pPr>
              <w:spacing w:beforeLines="50" w:afterLines="50"/>
              <w:jc w:val="center"/>
              <w:rPr>
                <w:rFonts w:ascii="宋体" w:hAnsi="宋体" w:eastAsia="宋体" w:cs="Times New Roman"/>
                <w:bCs/>
                <w:color w:val="auto"/>
                <w:sz w:val="24"/>
                <w:szCs w:val="32"/>
                <w:highlight w:val="none"/>
              </w:rPr>
            </w:pPr>
            <w:r>
              <w:rPr>
                <w:rFonts w:hint="eastAsia" w:ascii="宋体" w:hAnsi="宋体" w:eastAsia="宋体" w:cs="Times New Roman"/>
                <w:bCs/>
                <w:color w:val="auto"/>
                <w:sz w:val="24"/>
                <w:szCs w:val="32"/>
                <w:highlight w:val="none"/>
              </w:rPr>
              <w:t>技术因素评分</w:t>
            </w:r>
          </w:p>
        </w:tc>
      </w:tr>
      <w:tr w14:paraId="06281437">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34" w:type="dxa"/>
            <w:vAlign w:val="center"/>
          </w:tcPr>
          <w:p w14:paraId="1EE2B55D">
            <w:pPr>
              <w:spacing w:beforeLines="50" w:afterLines="50"/>
              <w:jc w:val="center"/>
              <w:rPr>
                <w:rFonts w:ascii="宋体" w:hAnsi="宋体" w:eastAsia="宋体" w:cs="Times New Roman"/>
                <w:bCs/>
                <w:color w:val="auto"/>
                <w:sz w:val="24"/>
                <w:szCs w:val="32"/>
                <w:highlight w:val="none"/>
              </w:rPr>
            </w:pPr>
            <w:r>
              <w:rPr>
                <w:rFonts w:hint="eastAsia" w:ascii="宋体" w:hAnsi="宋体" w:eastAsia="宋体" w:cs="Times New Roman"/>
                <w:bCs/>
                <w:color w:val="auto"/>
                <w:sz w:val="24"/>
                <w:szCs w:val="32"/>
                <w:highlight w:val="none"/>
              </w:rPr>
              <w:t>1-1</w:t>
            </w:r>
          </w:p>
        </w:tc>
        <w:tc>
          <w:tcPr>
            <w:tcW w:w="4732" w:type="dxa"/>
            <w:vAlign w:val="center"/>
          </w:tcPr>
          <w:p w14:paraId="3C352C7F">
            <w:pPr>
              <w:spacing w:beforeLines="50" w:afterLines="50"/>
              <w:jc w:val="center"/>
              <w:rPr>
                <w:rFonts w:ascii="宋体" w:hAnsi="宋体" w:eastAsia="黑体" w:cs="Times New Roman"/>
                <w:b/>
                <w:bCs/>
                <w:color w:val="auto"/>
                <w:sz w:val="24"/>
                <w:szCs w:val="32"/>
                <w:highlight w:val="none"/>
              </w:rPr>
            </w:pPr>
          </w:p>
        </w:tc>
        <w:tc>
          <w:tcPr>
            <w:tcW w:w="3022" w:type="dxa"/>
            <w:vAlign w:val="center"/>
          </w:tcPr>
          <w:p w14:paraId="442DCBE9">
            <w:pPr>
              <w:spacing w:beforeLines="50" w:afterLines="50"/>
              <w:jc w:val="center"/>
              <w:rPr>
                <w:rFonts w:ascii="宋体" w:hAnsi="宋体" w:eastAsia="黑体" w:cs="Times New Roman"/>
                <w:b/>
                <w:bCs/>
                <w:color w:val="auto"/>
                <w:sz w:val="24"/>
                <w:szCs w:val="32"/>
                <w:highlight w:val="none"/>
              </w:rPr>
            </w:pPr>
          </w:p>
        </w:tc>
      </w:tr>
      <w:tr w14:paraId="3D508E41">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34" w:type="dxa"/>
            <w:vAlign w:val="center"/>
          </w:tcPr>
          <w:p w14:paraId="3ADC70B2">
            <w:pPr>
              <w:spacing w:beforeLines="50" w:afterLines="50"/>
              <w:jc w:val="center"/>
              <w:rPr>
                <w:rFonts w:ascii="宋体" w:hAnsi="宋体" w:eastAsia="宋体" w:cs="Times New Roman"/>
                <w:bCs/>
                <w:color w:val="auto"/>
                <w:sz w:val="24"/>
                <w:szCs w:val="32"/>
                <w:highlight w:val="none"/>
              </w:rPr>
            </w:pPr>
            <w:r>
              <w:rPr>
                <w:rFonts w:hint="eastAsia" w:ascii="宋体" w:hAnsi="宋体" w:eastAsia="宋体" w:cs="Times New Roman"/>
                <w:bCs/>
                <w:color w:val="auto"/>
                <w:sz w:val="24"/>
                <w:szCs w:val="32"/>
                <w:highlight w:val="none"/>
              </w:rPr>
              <w:t>1-2</w:t>
            </w:r>
          </w:p>
        </w:tc>
        <w:tc>
          <w:tcPr>
            <w:tcW w:w="4732" w:type="dxa"/>
            <w:vAlign w:val="center"/>
          </w:tcPr>
          <w:p w14:paraId="215A2D6C">
            <w:pPr>
              <w:spacing w:beforeLines="50" w:afterLines="50"/>
              <w:jc w:val="center"/>
              <w:rPr>
                <w:rFonts w:ascii="宋体" w:hAnsi="宋体" w:eastAsia="黑体" w:cs="Times New Roman"/>
                <w:b/>
                <w:bCs/>
                <w:color w:val="auto"/>
                <w:sz w:val="24"/>
                <w:szCs w:val="32"/>
                <w:highlight w:val="none"/>
              </w:rPr>
            </w:pPr>
          </w:p>
        </w:tc>
        <w:tc>
          <w:tcPr>
            <w:tcW w:w="3022" w:type="dxa"/>
            <w:vAlign w:val="center"/>
          </w:tcPr>
          <w:p w14:paraId="255F04AA">
            <w:pPr>
              <w:spacing w:beforeLines="50" w:afterLines="50"/>
              <w:jc w:val="center"/>
              <w:rPr>
                <w:rFonts w:ascii="宋体" w:hAnsi="宋体" w:eastAsia="黑体" w:cs="Times New Roman"/>
                <w:b/>
                <w:bCs/>
                <w:color w:val="auto"/>
                <w:sz w:val="24"/>
                <w:szCs w:val="32"/>
                <w:highlight w:val="none"/>
              </w:rPr>
            </w:pPr>
          </w:p>
        </w:tc>
      </w:tr>
      <w:tr w14:paraId="167EAEE7">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888" w:type="dxa"/>
            <w:gridSpan w:val="3"/>
            <w:vAlign w:val="center"/>
          </w:tcPr>
          <w:p w14:paraId="1833A768">
            <w:pPr>
              <w:spacing w:beforeLines="50" w:afterLines="50"/>
              <w:jc w:val="center"/>
              <w:rPr>
                <w:rFonts w:ascii="宋体" w:hAnsi="宋体" w:eastAsia="宋体" w:cs="Times New Roman"/>
                <w:bCs/>
                <w:color w:val="auto"/>
                <w:sz w:val="24"/>
                <w:szCs w:val="32"/>
                <w:highlight w:val="none"/>
              </w:rPr>
            </w:pPr>
            <w:r>
              <w:rPr>
                <w:rFonts w:hint="eastAsia" w:ascii="宋体" w:hAnsi="宋体" w:eastAsia="宋体" w:cs="Times New Roman"/>
                <w:bCs/>
                <w:color w:val="auto"/>
                <w:sz w:val="24"/>
                <w:szCs w:val="32"/>
                <w:highlight w:val="none"/>
              </w:rPr>
              <w:t>商务因素评分</w:t>
            </w:r>
          </w:p>
        </w:tc>
      </w:tr>
      <w:tr w14:paraId="266BDD9F">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34" w:type="dxa"/>
            <w:vAlign w:val="center"/>
          </w:tcPr>
          <w:p w14:paraId="460DA77C">
            <w:pPr>
              <w:spacing w:beforeLines="50" w:afterLines="50"/>
              <w:jc w:val="center"/>
              <w:rPr>
                <w:rFonts w:ascii="宋体" w:hAnsi="宋体" w:eastAsia="宋体" w:cs="Times New Roman"/>
                <w:bCs/>
                <w:color w:val="auto"/>
                <w:sz w:val="24"/>
                <w:szCs w:val="32"/>
                <w:highlight w:val="none"/>
              </w:rPr>
            </w:pPr>
            <w:r>
              <w:rPr>
                <w:rFonts w:hint="eastAsia" w:ascii="宋体" w:hAnsi="宋体" w:eastAsia="宋体" w:cs="Times New Roman"/>
                <w:bCs/>
                <w:color w:val="auto"/>
                <w:sz w:val="24"/>
                <w:szCs w:val="32"/>
                <w:highlight w:val="none"/>
              </w:rPr>
              <w:t>2-1</w:t>
            </w:r>
          </w:p>
        </w:tc>
        <w:tc>
          <w:tcPr>
            <w:tcW w:w="4732" w:type="dxa"/>
            <w:vAlign w:val="center"/>
          </w:tcPr>
          <w:p w14:paraId="542E5D5A">
            <w:pPr>
              <w:spacing w:beforeLines="50" w:afterLines="50"/>
              <w:jc w:val="center"/>
              <w:rPr>
                <w:rFonts w:ascii="宋体" w:hAnsi="宋体" w:eastAsia="黑体" w:cs="Times New Roman"/>
                <w:b/>
                <w:bCs/>
                <w:color w:val="auto"/>
                <w:sz w:val="24"/>
                <w:szCs w:val="32"/>
                <w:highlight w:val="none"/>
              </w:rPr>
            </w:pPr>
          </w:p>
        </w:tc>
        <w:tc>
          <w:tcPr>
            <w:tcW w:w="3022" w:type="dxa"/>
            <w:vAlign w:val="center"/>
          </w:tcPr>
          <w:p w14:paraId="4CF6FF3D">
            <w:pPr>
              <w:spacing w:beforeLines="50" w:afterLines="50"/>
              <w:jc w:val="center"/>
              <w:rPr>
                <w:rFonts w:ascii="宋体" w:hAnsi="宋体" w:eastAsia="黑体" w:cs="Times New Roman"/>
                <w:b/>
                <w:bCs/>
                <w:color w:val="auto"/>
                <w:sz w:val="24"/>
                <w:szCs w:val="32"/>
                <w:highlight w:val="none"/>
              </w:rPr>
            </w:pPr>
          </w:p>
        </w:tc>
      </w:tr>
      <w:tr w14:paraId="5E5CD41B">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34" w:type="dxa"/>
            <w:vAlign w:val="center"/>
          </w:tcPr>
          <w:p w14:paraId="484CEDBD">
            <w:pPr>
              <w:spacing w:beforeLines="50" w:afterLines="50"/>
              <w:jc w:val="center"/>
              <w:rPr>
                <w:rFonts w:ascii="宋体" w:hAnsi="宋体" w:eastAsia="宋体" w:cs="Times New Roman"/>
                <w:bCs/>
                <w:color w:val="auto"/>
                <w:sz w:val="24"/>
                <w:szCs w:val="32"/>
                <w:highlight w:val="none"/>
              </w:rPr>
            </w:pPr>
            <w:r>
              <w:rPr>
                <w:rFonts w:hint="eastAsia" w:ascii="宋体" w:hAnsi="宋体" w:eastAsia="宋体" w:cs="Times New Roman"/>
                <w:bCs/>
                <w:color w:val="auto"/>
                <w:sz w:val="24"/>
                <w:szCs w:val="32"/>
                <w:highlight w:val="none"/>
              </w:rPr>
              <w:t>2-2</w:t>
            </w:r>
          </w:p>
        </w:tc>
        <w:tc>
          <w:tcPr>
            <w:tcW w:w="4732" w:type="dxa"/>
            <w:vAlign w:val="center"/>
          </w:tcPr>
          <w:p w14:paraId="32765079">
            <w:pPr>
              <w:spacing w:beforeLines="50" w:afterLines="50"/>
              <w:jc w:val="center"/>
              <w:rPr>
                <w:rFonts w:ascii="宋体" w:hAnsi="宋体" w:eastAsia="黑体" w:cs="Times New Roman"/>
                <w:b/>
                <w:bCs/>
                <w:color w:val="auto"/>
                <w:sz w:val="24"/>
                <w:szCs w:val="32"/>
                <w:highlight w:val="none"/>
              </w:rPr>
            </w:pPr>
          </w:p>
        </w:tc>
        <w:tc>
          <w:tcPr>
            <w:tcW w:w="3022" w:type="dxa"/>
            <w:vAlign w:val="center"/>
          </w:tcPr>
          <w:p w14:paraId="16DBF37C">
            <w:pPr>
              <w:spacing w:beforeLines="50" w:afterLines="50"/>
              <w:jc w:val="center"/>
              <w:rPr>
                <w:rFonts w:ascii="宋体" w:hAnsi="宋体" w:eastAsia="黑体" w:cs="Times New Roman"/>
                <w:b/>
                <w:bCs/>
                <w:color w:val="auto"/>
                <w:sz w:val="24"/>
                <w:szCs w:val="32"/>
                <w:highlight w:val="none"/>
              </w:rPr>
            </w:pPr>
          </w:p>
        </w:tc>
      </w:tr>
    </w:tbl>
    <w:p w14:paraId="5045B681">
      <w:pPr>
        <w:spacing w:beforeLines="50" w:afterLines="50"/>
        <w:jc w:val="center"/>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关于</w:t>
      </w:r>
      <w:r>
        <w:rPr>
          <w:rFonts w:hint="eastAsia" w:ascii="黑体" w:hAnsi="黑体" w:eastAsia="黑体" w:cs="Times New Roman"/>
          <w:color w:val="auto"/>
          <w:sz w:val="32"/>
          <w:szCs w:val="32"/>
          <w:highlight w:val="none"/>
        </w:rPr>
        <w:t>串标情形及后果的告知函</w:t>
      </w:r>
    </w:p>
    <w:p w14:paraId="63BFCBE8">
      <w:pPr>
        <w:spacing w:line="360" w:lineRule="auto"/>
        <w:ind w:firstLine="482" w:firstLineChars="200"/>
        <w:rPr>
          <w:rFonts w:ascii="宋体" w:hAnsi="宋体" w:eastAsia="宋体" w:cs="Times New Roman"/>
          <w:color w:val="auto"/>
          <w:sz w:val="24"/>
          <w:szCs w:val="24"/>
          <w:highlight w:val="none"/>
        </w:rPr>
      </w:pPr>
      <w:r>
        <w:rPr>
          <w:rFonts w:hint="eastAsia" w:ascii="宋体" w:hAnsi="宋体" w:eastAsia="宋体" w:cs="Times New Roman"/>
          <w:b/>
          <w:color w:val="auto"/>
          <w:sz w:val="24"/>
          <w:szCs w:val="24"/>
          <w:highlight w:val="none"/>
        </w:rPr>
        <w:t>根据《厦门市财政局关于加强涉嫌串通投标情形处理的通知》要求，现将有关串标情形及后果的规定列明如下，请各供应商仔细阅读，在参与本项目采购活动中，要遵纪守法，公平参与竞争，不得从事违法行为，否则将依法承担相应责任：</w:t>
      </w:r>
    </w:p>
    <w:p w14:paraId="35B8A208">
      <w:pPr>
        <w:spacing w:line="360" w:lineRule="auto"/>
        <w:ind w:firstLine="482" w:firstLineChars="200"/>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一、串标情形</w:t>
      </w:r>
    </w:p>
    <w:p w14:paraId="6751A694">
      <w:pPr>
        <w:spacing w:line="360" w:lineRule="auto"/>
        <w:ind w:firstLine="482" w:firstLineChars="200"/>
        <w:rPr>
          <w:rFonts w:ascii="宋体" w:hAnsi="宋体" w:eastAsia="宋体" w:cs="Times New Roman"/>
          <w:color w:val="auto"/>
          <w:sz w:val="24"/>
          <w:szCs w:val="28"/>
          <w:highlight w:val="none"/>
        </w:rPr>
      </w:pPr>
      <w:r>
        <w:rPr>
          <w:rFonts w:hint="eastAsia" w:ascii="宋体" w:hAnsi="宋体" w:eastAsia="宋体" w:cs="Times New Roman"/>
          <w:b/>
          <w:color w:val="auto"/>
          <w:sz w:val="24"/>
          <w:szCs w:val="28"/>
          <w:highlight w:val="none"/>
        </w:rPr>
        <w:t>1、《政府采购法》第二十五条</w:t>
      </w:r>
      <w:r>
        <w:rPr>
          <w:rFonts w:hint="eastAsia" w:ascii="宋体" w:hAnsi="宋体" w:eastAsia="宋体" w:cs="Times New Roman"/>
          <w:color w:val="auto"/>
          <w:sz w:val="24"/>
          <w:szCs w:val="28"/>
          <w:highlight w:val="none"/>
        </w:rPr>
        <w:t>：政府采购当事人不得相互串通损害国家利益、社会公共利益和其他当事人的合法权益；不得以任何手段排斥其他供应商参与竞争。供应商不得以向采购人、采购代理机构、评标委员会的组成人员、竞争性谈判小组的组成人员、询价小组的组成人员行贿或者采取其他不正当手段谋取中标或者成交。</w:t>
      </w:r>
    </w:p>
    <w:p w14:paraId="7EC5CF8B">
      <w:pPr>
        <w:spacing w:line="360" w:lineRule="auto"/>
        <w:ind w:firstLine="482" w:firstLineChars="200"/>
        <w:rPr>
          <w:rFonts w:ascii="宋体" w:hAnsi="宋体" w:eastAsia="宋体" w:cs="Times New Roman"/>
          <w:color w:val="auto"/>
          <w:sz w:val="24"/>
          <w:szCs w:val="28"/>
          <w:highlight w:val="none"/>
        </w:rPr>
      </w:pPr>
      <w:r>
        <w:rPr>
          <w:rFonts w:hint="eastAsia" w:ascii="宋体" w:hAnsi="宋体" w:eastAsia="宋体" w:cs="Times New Roman"/>
          <w:b/>
          <w:color w:val="auto"/>
          <w:sz w:val="24"/>
          <w:szCs w:val="28"/>
          <w:highlight w:val="none"/>
        </w:rPr>
        <w:t>2、《政府采购法实施条例》第七十四条</w:t>
      </w:r>
      <w:r>
        <w:rPr>
          <w:rFonts w:hint="eastAsia" w:ascii="宋体" w:hAnsi="宋体" w:eastAsia="宋体" w:cs="Times New Roman"/>
          <w:color w:val="auto"/>
          <w:sz w:val="24"/>
          <w:szCs w:val="28"/>
          <w:highlight w:val="none"/>
        </w:rPr>
        <w:t>：有下列情形之一的，属于恶意串通，对供应商依照政府采购法第七十七条第一款的规定追究法律责任，对采购人、采购代理机构及其工作人员依照政府采购法第七十二条的规定追究法律责任：</w:t>
      </w:r>
    </w:p>
    <w:p w14:paraId="7D293307">
      <w:pPr>
        <w:spacing w:line="360" w:lineRule="auto"/>
        <w:ind w:firstLine="480" w:firstLineChars="200"/>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（一）供应商直接或者间接从采购人或者采购代理机构处获得其他供应商的相关情况并修改其投标文件或者响应文件；</w:t>
      </w:r>
    </w:p>
    <w:p w14:paraId="52169527">
      <w:pPr>
        <w:spacing w:line="360" w:lineRule="auto"/>
        <w:ind w:firstLine="480" w:firstLineChars="200"/>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（二）供应商按照采购人或者采购代理机构的授意撤换、修改投标文件或者响应文件；</w:t>
      </w:r>
    </w:p>
    <w:p w14:paraId="08C82B1F">
      <w:pPr>
        <w:spacing w:line="360" w:lineRule="auto"/>
        <w:ind w:firstLine="480" w:firstLineChars="200"/>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（三）供应商之间协商报价、技术方案等投标文件或者响应文件的实质性内容；</w:t>
      </w:r>
    </w:p>
    <w:p w14:paraId="6CBFE7A4">
      <w:pPr>
        <w:spacing w:line="360" w:lineRule="auto"/>
        <w:ind w:firstLine="480" w:firstLineChars="200"/>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（四）属于同一集团、协会、商会等组织成员的供应商按照该组织要求协同参加政府采购活动；</w:t>
      </w:r>
    </w:p>
    <w:p w14:paraId="3614C058">
      <w:pPr>
        <w:spacing w:line="360" w:lineRule="auto"/>
        <w:ind w:firstLine="480" w:firstLineChars="200"/>
        <w:rPr>
          <w:rFonts w:ascii="宋体" w:hAnsi="宋体" w:eastAsia="宋体" w:cs="Times New Roman"/>
          <w:color w:val="auto"/>
          <w:sz w:val="24"/>
          <w:szCs w:val="28"/>
          <w:highlight w:val="none"/>
        </w:rPr>
      </w:pPr>
      <w:bookmarkStart w:id="34" w:name="_Toc100307870"/>
      <w:r>
        <w:rPr>
          <w:rFonts w:hint="eastAsia" w:ascii="宋体" w:hAnsi="宋体" w:eastAsia="宋体" w:cs="Times New Roman"/>
          <w:color w:val="auto"/>
          <w:sz w:val="24"/>
          <w:szCs w:val="28"/>
          <w:highlight w:val="none"/>
        </w:rPr>
        <w:t>（五）供应商之间事先约定由某一特定供应商中标、成交；</w:t>
      </w:r>
      <w:bookmarkEnd w:id="34"/>
    </w:p>
    <w:p w14:paraId="2C82D936">
      <w:pPr>
        <w:spacing w:line="360" w:lineRule="auto"/>
        <w:ind w:firstLine="480" w:firstLineChars="200"/>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（六）供应商之间商定部分供应商放弃参加政府采购活动或者放弃中标、成交；</w:t>
      </w:r>
    </w:p>
    <w:p w14:paraId="18188848">
      <w:pPr>
        <w:spacing w:line="360" w:lineRule="auto"/>
        <w:ind w:firstLine="480" w:firstLineChars="200"/>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（七）供应商与采购人或者采购代理机构之间、供应商相互之间，为谋求特定供应商中标、成交或者排斥其他供应商的其他串通行为。</w:t>
      </w:r>
    </w:p>
    <w:p w14:paraId="0AD8E97E">
      <w:pPr>
        <w:spacing w:line="360" w:lineRule="auto"/>
        <w:ind w:firstLine="482" w:firstLineChars="200"/>
        <w:rPr>
          <w:rFonts w:ascii="宋体" w:hAnsi="宋体" w:eastAsia="宋体" w:cs="Times New Roman"/>
          <w:color w:val="auto"/>
          <w:sz w:val="24"/>
          <w:szCs w:val="28"/>
          <w:highlight w:val="none"/>
        </w:rPr>
      </w:pPr>
      <w:r>
        <w:rPr>
          <w:rFonts w:hint="eastAsia" w:ascii="宋体" w:hAnsi="宋体" w:eastAsia="宋体" w:cs="Times New Roman"/>
          <w:b/>
          <w:color w:val="auto"/>
          <w:sz w:val="24"/>
          <w:szCs w:val="28"/>
          <w:highlight w:val="none"/>
        </w:rPr>
        <w:t>3、《政府采购货物和服务招标投标管理办法》（财政部令第87号）第三十七条</w:t>
      </w:r>
      <w:r>
        <w:rPr>
          <w:rFonts w:hint="eastAsia" w:ascii="宋体" w:hAnsi="宋体" w:eastAsia="宋体" w:cs="Times New Roman"/>
          <w:color w:val="auto"/>
          <w:sz w:val="24"/>
          <w:szCs w:val="28"/>
          <w:highlight w:val="none"/>
        </w:rPr>
        <w:t>：有下列情形之一的，视为投标人串通投标，其投标无效：</w:t>
      </w:r>
    </w:p>
    <w:p w14:paraId="68801153">
      <w:pPr>
        <w:spacing w:line="360" w:lineRule="auto"/>
        <w:ind w:firstLine="480" w:firstLineChars="200"/>
        <w:rPr>
          <w:rFonts w:ascii="宋体" w:hAnsi="宋体" w:eastAsia="宋体" w:cs="Times New Roman"/>
          <w:color w:val="auto"/>
          <w:sz w:val="24"/>
          <w:szCs w:val="28"/>
          <w:highlight w:val="none"/>
        </w:rPr>
      </w:pPr>
      <w:bookmarkStart w:id="35" w:name="_Toc100307871"/>
      <w:r>
        <w:rPr>
          <w:rFonts w:hint="eastAsia" w:ascii="宋体" w:hAnsi="宋体" w:eastAsia="宋体" w:cs="Times New Roman"/>
          <w:color w:val="auto"/>
          <w:sz w:val="24"/>
          <w:szCs w:val="28"/>
          <w:highlight w:val="none"/>
        </w:rPr>
        <w:t>（一）不同投标人的投标文件由同一单位或者个人编制；</w:t>
      </w:r>
      <w:bookmarkEnd w:id="35"/>
    </w:p>
    <w:p w14:paraId="78CB8BAC">
      <w:pPr>
        <w:spacing w:line="360" w:lineRule="auto"/>
        <w:ind w:firstLine="480" w:firstLineChars="200"/>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（二）不同投标人委托同一单位或者个人办理投标事宜；</w:t>
      </w:r>
    </w:p>
    <w:p w14:paraId="7D3BAB3D">
      <w:pPr>
        <w:spacing w:line="360" w:lineRule="auto"/>
        <w:ind w:firstLine="480" w:firstLineChars="200"/>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（三）不同投标人的投标文件载明的项目管理成员或者联系人员为同一人；</w:t>
      </w:r>
    </w:p>
    <w:p w14:paraId="1CC9E9F0">
      <w:pPr>
        <w:spacing w:line="360" w:lineRule="auto"/>
        <w:ind w:firstLine="480" w:firstLineChars="200"/>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（四）不同投标人的投标文件异常一致或者投标报价呈规律性差异；</w:t>
      </w:r>
    </w:p>
    <w:p w14:paraId="240EB8C3">
      <w:pPr>
        <w:spacing w:line="360" w:lineRule="auto"/>
        <w:ind w:firstLine="480" w:firstLineChars="200"/>
        <w:rPr>
          <w:rFonts w:ascii="宋体" w:hAnsi="宋体" w:eastAsia="宋体" w:cs="Times New Roman"/>
          <w:color w:val="auto"/>
          <w:sz w:val="24"/>
          <w:szCs w:val="28"/>
          <w:highlight w:val="none"/>
        </w:rPr>
      </w:pPr>
      <w:bookmarkStart w:id="36" w:name="_Toc100307872"/>
      <w:r>
        <w:rPr>
          <w:rFonts w:hint="eastAsia" w:ascii="宋体" w:hAnsi="宋体" w:eastAsia="宋体" w:cs="Times New Roman"/>
          <w:color w:val="auto"/>
          <w:sz w:val="24"/>
          <w:szCs w:val="28"/>
          <w:highlight w:val="none"/>
        </w:rPr>
        <w:t>（五）不同投标人的投标文件相互混装；</w:t>
      </w:r>
      <w:bookmarkEnd w:id="36"/>
    </w:p>
    <w:p w14:paraId="6153BB3F">
      <w:pPr>
        <w:spacing w:line="360" w:lineRule="auto"/>
        <w:ind w:firstLine="480" w:firstLineChars="200"/>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（六）不同投标人的投标保证金从同一单位或者个人的账户转出。</w:t>
      </w:r>
    </w:p>
    <w:p w14:paraId="356EDBB1">
      <w:pPr>
        <w:spacing w:line="360" w:lineRule="auto"/>
        <w:ind w:firstLine="482" w:firstLineChars="200"/>
        <w:rPr>
          <w:rFonts w:ascii="宋体" w:hAnsi="宋体" w:eastAsia="宋体" w:cs="Times New Roman"/>
          <w:b/>
          <w:color w:val="auto"/>
          <w:sz w:val="24"/>
          <w:szCs w:val="28"/>
          <w:highlight w:val="none"/>
        </w:rPr>
      </w:pPr>
      <w:r>
        <w:rPr>
          <w:rFonts w:hint="eastAsia" w:ascii="宋体" w:hAnsi="宋体" w:eastAsia="宋体" w:cs="Times New Roman"/>
          <w:b/>
          <w:color w:val="auto"/>
          <w:sz w:val="24"/>
          <w:szCs w:val="28"/>
          <w:highlight w:val="none"/>
        </w:rPr>
        <w:t>4、《福建省财政厅关于电子化政府采购项目中视为串标情形认定与处理的指导意见》（闽财购〔2018〕30号</w:t>
      </w:r>
      <w:r>
        <w:rPr>
          <w:rFonts w:ascii="宋体" w:hAnsi="宋体" w:eastAsia="宋体" w:cs="Times New Roman"/>
          <w:b/>
          <w:color w:val="auto"/>
          <w:sz w:val="24"/>
          <w:szCs w:val="28"/>
          <w:highlight w:val="none"/>
        </w:rPr>
        <w:t>）</w:t>
      </w:r>
    </w:p>
    <w:p w14:paraId="099B2F7B">
      <w:pPr>
        <w:spacing w:line="360" w:lineRule="auto"/>
        <w:ind w:firstLine="480" w:firstLineChars="200"/>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 xml:space="preserve">一、电子化招标项目视为串通情形的认定 </w:t>
      </w:r>
    </w:p>
    <w:p w14:paraId="5E97669D">
      <w:pPr>
        <w:spacing w:line="360" w:lineRule="auto"/>
        <w:ind w:firstLine="480" w:firstLineChars="200"/>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 xml:space="preserve">（一）保证金验核阶段 </w:t>
      </w:r>
    </w:p>
    <w:p w14:paraId="6FDDE2D1">
      <w:pPr>
        <w:spacing w:line="360" w:lineRule="auto"/>
        <w:ind w:firstLine="480" w:firstLineChars="200"/>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 xml:space="preserve">不同投标人的投标保证金转出账户的银行账户名称相同的，属于《政府采购货物和服务招标投标管理办法》（财政部令第87号）第三十七条第（六）项“不同投标人的投标保证金从同一单位或者个人的账户转出”的情形。 </w:t>
      </w:r>
    </w:p>
    <w:p w14:paraId="2AE99502">
      <w:pPr>
        <w:spacing w:line="360" w:lineRule="auto"/>
        <w:ind w:firstLine="480" w:firstLineChars="200"/>
        <w:rPr>
          <w:rFonts w:ascii="宋体" w:hAnsi="宋体" w:eastAsia="宋体" w:cs="Times New Roman"/>
          <w:color w:val="auto"/>
          <w:sz w:val="24"/>
          <w:szCs w:val="28"/>
          <w:highlight w:val="none"/>
        </w:rPr>
      </w:pPr>
      <w:bookmarkStart w:id="37" w:name="_Toc100307873"/>
      <w:r>
        <w:rPr>
          <w:rFonts w:hint="eastAsia" w:ascii="宋体" w:hAnsi="宋体" w:eastAsia="宋体" w:cs="Times New Roman"/>
          <w:color w:val="auto"/>
          <w:sz w:val="24"/>
          <w:szCs w:val="28"/>
          <w:highlight w:val="none"/>
        </w:rPr>
        <w:t>（二）电子响应文件解密阶段</w:t>
      </w:r>
      <w:bookmarkEnd w:id="37"/>
      <w:r>
        <w:rPr>
          <w:rFonts w:hint="eastAsia" w:ascii="宋体" w:hAnsi="宋体" w:eastAsia="宋体" w:cs="Times New Roman"/>
          <w:color w:val="auto"/>
          <w:sz w:val="24"/>
          <w:szCs w:val="28"/>
          <w:highlight w:val="none"/>
        </w:rPr>
        <w:t xml:space="preserve"> </w:t>
      </w:r>
    </w:p>
    <w:p w14:paraId="69E39523">
      <w:pPr>
        <w:spacing w:line="360" w:lineRule="auto"/>
        <w:ind w:firstLine="480" w:firstLineChars="200"/>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电子响应文件的个性特征与本采购项目的其他响应人存在雷同的，按照以下方式进行认定：</w:t>
      </w:r>
    </w:p>
    <w:p w14:paraId="2CAD985C">
      <w:pPr>
        <w:spacing w:line="360" w:lineRule="auto"/>
        <w:ind w:firstLine="480" w:firstLineChars="200"/>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1.投标人上传电子投标文件被福建省政府采购网上公开信息系统投标客户端所赋予的项目内部识别码与本招标项目的其他投标人相同的，属于《政府采购货物和服务招标投标管理办法》（财政部令第87号）第三十七条第（一）项“不同投标人的投标文件由同一单位或者个人编制”的情形。</w:t>
      </w:r>
    </w:p>
    <w:p w14:paraId="4CA289E5">
      <w:pPr>
        <w:spacing w:line="360" w:lineRule="auto"/>
        <w:ind w:firstLine="480" w:firstLineChars="200"/>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2.系统记录的编制电子投标文件使用的计算机或上传电子投标文件使用的计算机网卡MAC地址与本招标项目的其他投标人一致的，属于《政府采购货物和服务招标投标管理办法》（财政部令第87号）第三十七条第（二）项“不同投标人委托同一单位或者个人办理投标事宜”的情形。</w:t>
      </w:r>
    </w:p>
    <w:p w14:paraId="7DF009FD">
      <w:pPr>
        <w:spacing w:line="360" w:lineRule="auto"/>
        <w:ind w:firstLine="480" w:firstLineChars="200"/>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3.投标人上传的电子投标文件若出现使用本项目其他投标人的数字证书加密的或加盖本项目的其他投标人的电子印章的，属于《政府采购货物和服务招标投标管理办法》（财政部令第87号）第三十七条第（五）项“不同投标人的投标文件相互混装”的情形。</w:t>
      </w:r>
    </w:p>
    <w:p w14:paraId="1E9F6BD5">
      <w:pPr>
        <w:spacing w:line="360" w:lineRule="auto"/>
        <w:ind w:firstLine="482" w:firstLineChars="200"/>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二、后果</w:t>
      </w:r>
    </w:p>
    <w:p w14:paraId="32D218F7">
      <w:pPr>
        <w:spacing w:line="360" w:lineRule="auto"/>
        <w:ind w:firstLine="482" w:firstLineChars="200"/>
        <w:rPr>
          <w:rFonts w:ascii="宋体" w:hAnsi="宋体" w:eastAsia="宋体" w:cs="Times New Roman"/>
          <w:color w:val="auto"/>
          <w:sz w:val="24"/>
          <w:szCs w:val="28"/>
          <w:highlight w:val="none"/>
        </w:rPr>
      </w:pPr>
      <w:r>
        <w:rPr>
          <w:rFonts w:hint="eastAsia" w:ascii="宋体" w:hAnsi="宋体" w:eastAsia="宋体" w:cs="Times New Roman"/>
          <w:b/>
          <w:color w:val="auto"/>
          <w:sz w:val="24"/>
          <w:szCs w:val="28"/>
          <w:highlight w:val="none"/>
        </w:rPr>
        <w:t>1、《政府采购法》第七十七条</w:t>
      </w:r>
      <w:r>
        <w:rPr>
          <w:rFonts w:hint="eastAsia" w:ascii="宋体" w:hAnsi="宋体" w:eastAsia="宋体" w:cs="Times New Roman"/>
          <w:color w:val="auto"/>
          <w:sz w:val="24"/>
          <w:szCs w:val="28"/>
          <w:highlight w:val="none"/>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31CFB3D">
      <w:pPr>
        <w:spacing w:line="360" w:lineRule="auto"/>
        <w:ind w:firstLine="480" w:firstLineChars="200"/>
        <w:rPr>
          <w:rFonts w:ascii="宋体" w:hAnsi="宋体" w:eastAsia="宋体" w:cs="Times New Roman"/>
          <w:color w:val="auto"/>
          <w:sz w:val="24"/>
          <w:szCs w:val="28"/>
          <w:highlight w:val="none"/>
        </w:rPr>
      </w:pPr>
      <w:bookmarkStart w:id="38" w:name="_Toc100307874"/>
      <w:r>
        <w:rPr>
          <w:rFonts w:hint="eastAsia" w:ascii="宋体" w:hAnsi="宋体" w:eastAsia="宋体" w:cs="Times New Roman"/>
          <w:color w:val="auto"/>
          <w:sz w:val="24"/>
          <w:szCs w:val="28"/>
          <w:highlight w:val="none"/>
        </w:rPr>
        <w:t>（三）与采购人、其他供应商或者采购代理机构恶意串通的；</w:t>
      </w:r>
      <w:bookmarkEnd w:id="38"/>
    </w:p>
    <w:p w14:paraId="53B30A74">
      <w:pPr>
        <w:spacing w:line="360" w:lineRule="auto"/>
        <w:ind w:firstLine="480" w:firstLineChars="200"/>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供应商有前款第（一）至（五）项情形之一的，中标、成交无效。</w:t>
      </w:r>
    </w:p>
    <w:p w14:paraId="7A168E81">
      <w:pPr>
        <w:spacing w:line="360" w:lineRule="auto"/>
        <w:ind w:firstLine="482" w:firstLineChars="200"/>
        <w:rPr>
          <w:rFonts w:ascii="宋体" w:hAnsi="宋体" w:eastAsia="宋体" w:cs="Times New Roman"/>
          <w:b/>
          <w:color w:val="auto"/>
          <w:sz w:val="24"/>
          <w:szCs w:val="28"/>
          <w:highlight w:val="none"/>
        </w:rPr>
      </w:pPr>
      <w:r>
        <w:rPr>
          <w:rFonts w:hint="eastAsia" w:ascii="宋体" w:hAnsi="宋体" w:eastAsia="宋体" w:cs="Times New Roman"/>
          <w:b/>
          <w:color w:val="auto"/>
          <w:sz w:val="24"/>
          <w:szCs w:val="28"/>
          <w:highlight w:val="none"/>
        </w:rPr>
        <w:t>2、《福建省财政厅关于电子化政府采购项目中视为串标情形认定与处理的指导意见》（闽财购〔2018〕30号</w:t>
      </w:r>
      <w:r>
        <w:rPr>
          <w:rFonts w:ascii="宋体" w:hAnsi="宋体" w:eastAsia="宋体" w:cs="Times New Roman"/>
          <w:b/>
          <w:color w:val="auto"/>
          <w:sz w:val="24"/>
          <w:szCs w:val="28"/>
          <w:highlight w:val="none"/>
        </w:rPr>
        <w:t>）</w:t>
      </w:r>
    </w:p>
    <w:p w14:paraId="0308C662">
      <w:pPr>
        <w:spacing w:line="360" w:lineRule="auto"/>
        <w:ind w:firstLine="480" w:firstLineChars="200"/>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在开标过程中，发现投标（响应）人有上述情形的，采购人、采购代理机构应当根据采购文件认定串通行为，认定其投标（响应）无效，没收其保证金，并书面报告本级财政部门；在评审过程中发现投标（响应）人有上述情形的，资格审查小组或评标委员会（谈判小组、磋商小组、询价小组）应当根据采购文件认定串通行为，认定其投标（响应）无效，没收其保证金，并书面报告本级财政部门。</w:t>
      </w:r>
    </w:p>
    <w:p w14:paraId="253C98E8">
      <w:pPr>
        <w:spacing w:line="360" w:lineRule="auto"/>
        <w:ind w:firstLine="482" w:firstLineChars="200"/>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三、虚假应标风险提示</w:t>
      </w:r>
    </w:p>
    <w:p w14:paraId="3C160207">
      <w:pPr>
        <w:spacing w:line="360" w:lineRule="auto"/>
        <w:ind w:firstLine="480" w:firstLineChars="200"/>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政府采购法第七十七条规定：“供 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监管部门将严格按照上述法律规定，加强对“提供虚假材料谋取中标的违法行为”的执法力度。相关行政处罚案件，供 应商可登陆中国政府采购网的“政府采购严重违法失信行为记录名单”查询，望引以为戒。</w:t>
      </w:r>
    </w:p>
    <w:p w14:paraId="297033DE">
      <w:pPr>
        <w:pStyle w:val="3"/>
        <w:spacing w:beforeLines="100" w:afterLines="100" w:line="240" w:lineRule="auto"/>
        <w:jc w:val="left"/>
        <w:rPr>
          <w:rFonts w:ascii="黑体" w:hAnsi="黑体" w:eastAsia="黑体" w:cs="Times New Roman"/>
          <w:color w:val="auto"/>
          <w:kern w:val="0"/>
          <w:sz w:val="30"/>
          <w:highlight w:val="none"/>
        </w:rPr>
      </w:pPr>
      <w:bookmarkStart w:id="39" w:name="_Toc139103801"/>
      <w:r>
        <w:rPr>
          <w:rFonts w:ascii="黑体" w:hAnsi="黑体" w:eastAsia="黑体" w:cs="Times New Roman"/>
          <w:color w:val="auto"/>
          <w:kern w:val="0"/>
          <w:sz w:val="30"/>
          <w:highlight w:val="none"/>
        </w:rPr>
        <w:t>四、其他事项</w:t>
      </w:r>
      <w:bookmarkEnd w:id="39"/>
    </w:p>
    <w:p w14:paraId="7C87F2B3">
      <w:pPr>
        <w:spacing w:line="360" w:lineRule="auto"/>
        <w:ind w:firstLine="480" w:firstLineChars="200"/>
        <w:rPr>
          <w:rFonts w:asciiTheme="minorEastAsia" w:hAnsiTheme="minorEastAsia"/>
          <w:color w:val="auto"/>
          <w:sz w:val="24"/>
          <w:szCs w:val="28"/>
          <w:highlight w:val="none"/>
        </w:rPr>
      </w:pPr>
      <w:r>
        <w:rPr>
          <w:rFonts w:asciiTheme="minorEastAsia" w:hAnsiTheme="minorEastAsia"/>
          <w:color w:val="auto"/>
          <w:sz w:val="24"/>
          <w:szCs w:val="28"/>
          <w:highlight w:val="none"/>
        </w:rPr>
        <w:t>1、除招标文件另有规定外，若出现有关法律、法规和规章有强制性规定但招标文件未列明的情形，则投标人应按照有关法律、法规和规章强制性规定执行。</w:t>
      </w:r>
    </w:p>
    <w:p w14:paraId="43C4F4B5">
      <w:pPr>
        <w:spacing w:line="360" w:lineRule="auto"/>
        <w:ind w:firstLine="480" w:firstLineChars="200"/>
        <w:rPr>
          <w:rFonts w:asciiTheme="minorEastAsia" w:hAnsiTheme="minorEastAsia"/>
          <w:color w:val="auto"/>
          <w:sz w:val="24"/>
          <w:szCs w:val="28"/>
          <w:highlight w:val="none"/>
        </w:rPr>
      </w:pPr>
      <w:r>
        <w:rPr>
          <w:rFonts w:asciiTheme="minorEastAsia" w:hAnsiTheme="minorEastAsia"/>
          <w:color w:val="auto"/>
          <w:sz w:val="24"/>
          <w:szCs w:val="28"/>
          <w:highlight w:val="none"/>
        </w:rPr>
        <w:t>2、其他：详见其他商务要求中的“补充条款”。</w:t>
      </w:r>
    </w:p>
    <w:p w14:paraId="2EC7D26C">
      <w:pPr>
        <w:rPr>
          <w:color w:val="auto"/>
          <w:highlight w:val="none"/>
        </w:rPr>
        <w:sectPr>
          <w:pgSz w:w="11906" w:h="16838"/>
          <w:pgMar w:top="1418" w:right="1418" w:bottom="1418" w:left="1418" w:header="851" w:footer="992" w:gutter="0"/>
          <w:cols w:space="425" w:num="1"/>
          <w:docGrid w:type="lines" w:linePitch="312" w:charSpace="0"/>
        </w:sectPr>
      </w:pPr>
    </w:p>
    <w:p w14:paraId="233BACBA">
      <w:pPr>
        <w:pStyle w:val="2"/>
        <w:keepNext/>
        <w:keepLines/>
        <w:widowControl w:val="0"/>
        <w:spacing w:beforeLines="100" w:beforeAutospacing="0" w:afterLines="100" w:afterAutospacing="0"/>
        <w:jc w:val="center"/>
        <w:rPr>
          <w:rFonts w:ascii="黑体" w:hAnsi="黑体" w:eastAsia="黑体" w:cs="Times New Roman"/>
          <w:color w:val="auto"/>
          <w:kern w:val="0"/>
          <w:sz w:val="32"/>
          <w:szCs w:val="44"/>
          <w:highlight w:val="none"/>
        </w:rPr>
      </w:pPr>
      <w:bookmarkStart w:id="40" w:name="_Toc139103802"/>
      <w:r>
        <w:rPr>
          <w:rFonts w:ascii="黑体" w:hAnsi="黑体" w:eastAsia="黑体" w:cs="Times New Roman"/>
          <w:color w:val="auto"/>
          <w:kern w:val="0"/>
          <w:sz w:val="32"/>
          <w:szCs w:val="44"/>
          <w:highlight w:val="none"/>
        </w:rPr>
        <w:t>第六章</w:t>
      </w:r>
      <w:r>
        <w:rPr>
          <w:rFonts w:hint="eastAsia" w:ascii="黑体" w:hAnsi="黑体" w:eastAsia="黑体" w:cs="Times New Roman"/>
          <w:color w:val="auto"/>
          <w:kern w:val="0"/>
          <w:sz w:val="32"/>
          <w:szCs w:val="44"/>
          <w:highlight w:val="none"/>
        </w:rPr>
        <w:t xml:space="preserve">  </w:t>
      </w:r>
      <w:r>
        <w:rPr>
          <w:rFonts w:ascii="黑体" w:hAnsi="黑体" w:eastAsia="黑体" w:cs="Times New Roman"/>
          <w:color w:val="auto"/>
          <w:kern w:val="0"/>
          <w:sz w:val="32"/>
          <w:szCs w:val="44"/>
          <w:highlight w:val="none"/>
        </w:rPr>
        <w:t>政府采购合同</w:t>
      </w:r>
      <w:bookmarkEnd w:id="40"/>
    </w:p>
    <w:p w14:paraId="60743C02">
      <w:pPr>
        <w:pStyle w:val="55"/>
        <w:widowControl w:val="0"/>
        <w:jc w:val="center"/>
        <w:rPr>
          <w:rFonts w:hint="default"/>
          <w:color w:val="auto"/>
          <w:highlight w:val="none"/>
        </w:rPr>
      </w:pPr>
      <w:r>
        <w:rPr>
          <w:b/>
          <w:color w:val="auto"/>
          <w:sz w:val="28"/>
          <w:highlight w:val="none"/>
        </w:rPr>
        <w:t>参考文本</w:t>
      </w:r>
    </w:p>
    <w:p w14:paraId="6118E5FD">
      <w:pPr>
        <w:rPr>
          <w:color w:val="auto"/>
          <w:highlight w:val="none"/>
        </w:rPr>
      </w:pPr>
    </w:p>
    <w:p w14:paraId="5747ED8A">
      <w:pPr>
        <w:spacing w:line="360" w:lineRule="auto"/>
        <w:jc w:val="center"/>
        <w:rPr>
          <w:rFonts w:ascii="Times New Roman" w:hAnsi="Times New Roman" w:eastAsia="宋体" w:cs="Times New Roman"/>
          <w:color w:val="auto"/>
          <w:sz w:val="32"/>
          <w:szCs w:val="32"/>
          <w:highlight w:val="none"/>
        </w:rPr>
      </w:pPr>
    </w:p>
    <w:p w14:paraId="6102FE36">
      <w:pPr>
        <w:spacing w:line="360" w:lineRule="auto"/>
        <w:jc w:val="center"/>
        <w:rPr>
          <w:rFonts w:ascii="Times New Roman" w:hAnsi="Times New Roman" w:eastAsia="宋体" w:cs="Times New Roman"/>
          <w:b/>
          <w:color w:val="auto"/>
          <w:sz w:val="32"/>
          <w:szCs w:val="32"/>
          <w:highlight w:val="none"/>
        </w:rPr>
      </w:pPr>
      <w:r>
        <w:rPr>
          <w:rFonts w:ascii="Times New Roman" w:hAnsi="Times New Roman" w:eastAsia="宋体" w:cs="Times New Roman"/>
          <w:b/>
          <w:color w:val="auto"/>
          <w:sz w:val="32"/>
          <w:szCs w:val="32"/>
          <w:highlight w:val="none"/>
        </w:rPr>
        <w:t>政府采购货物买卖合同</w:t>
      </w:r>
    </w:p>
    <w:p w14:paraId="725691B2">
      <w:pPr>
        <w:spacing w:line="360" w:lineRule="auto"/>
        <w:jc w:val="center"/>
        <w:rPr>
          <w:rFonts w:ascii="Times New Roman" w:hAnsi="Times New Roman" w:eastAsia="宋体" w:cs="Times New Roman"/>
          <w:b/>
          <w:color w:val="auto"/>
          <w:sz w:val="32"/>
          <w:szCs w:val="32"/>
          <w:highlight w:val="none"/>
        </w:rPr>
      </w:pPr>
      <w:r>
        <w:rPr>
          <w:rFonts w:ascii="Times New Roman" w:hAnsi="Times New Roman" w:eastAsia="宋体" w:cs="Times New Roman"/>
          <w:b/>
          <w:color w:val="auto"/>
          <w:sz w:val="32"/>
          <w:szCs w:val="32"/>
          <w:highlight w:val="none"/>
        </w:rPr>
        <w:t>（试行）</w:t>
      </w:r>
    </w:p>
    <w:p w14:paraId="3E366C00">
      <w:pPr>
        <w:spacing w:line="360" w:lineRule="auto"/>
        <w:jc w:val="left"/>
        <w:rPr>
          <w:rFonts w:ascii="宋体" w:hAnsi="宋体" w:eastAsia="宋体" w:cs="Times New Roman"/>
          <w:color w:val="auto"/>
          <w:kern w:val="0"/>
          <w:sz w:val="28"/>
          <w:szCs w:val="28"/>
          <w:highlight w:val="none"/>
        </w:rPr>
      </w:pPr>
      <w:r>
        <w:rPr>
          <w:rFonts w:ascii="宋体" w:hAnsi="宋体" w:eastAsia="宋体" w:cs="Times New Roman"/>
          <w:b/>
          <w:color w:val="auto"/>
          <w:kern w:val="0"/>
          <w:sz w:val="28"/>
          <w:szCs w:val="28"/>
          <w:highlight w:val="none"/>
        </w:rPr>
        <w:t>项目名称：__________________________</w:t>
      </w:r>
    </w:p>
    <w:p w14:paraId="77FC751F">
      <w:pPr>
        <w:spacing w:line="360" w:lineRule="auto"/>
        <w:jc w:val="left"/>
        <w:rPr>
          <w:rFonts w:ascii="宋体" w:hAnsi="宋体" w:eastAsia="宋体" w:cs="Times New Roman"/>
          <w:color w:val="auto"/>
          <w:kern w:val="0"/>
          <w:sz w:val="28"/>
          <w:szCs w:val="28"/>
          <w:highlight w:val="none"/>
        </w:rPr>
      </w:pPr>
      <w:r>
        <w:rPr>
          <w:rFonts w:ascii="宋体" w:hAnsi="宋体" w:eastAsia="宋体" w:cs="Times New Roman"/>
          <w:b/>
          <w:color w:val="auto"/>
          <w:kern w:val="0"/>
          <w:sz w:val="28"/>
          <w:szCs w:val="28"/>
          <w:highlight w:val="none"/>
        </w:rPr>
        <w:t>合同编号：__________________________</w:t>
      </w:r>
    </w:p>
    <w:p w14:paraId="2E24734E">
      <w:pPr>
        <w:spacing w:line="360" w:lineRule="auto"/>
        <w:jc w:val="left"/>
        <w:rPr>
          <w:rFonts w:ascii="宋体" w:hAnsi="宋体" w:eastAsia="宋体" w:cs="Times New Roman"/>
          <w:color w:val="auto"/>
          <w:kern w:val="0"/>
          <w:sz w:val="28"/>
          <w:szCs w:val="28"/>
          <w:highlight w:val="none"/>
        </w:rPr>
      </w:pPr>
      <w:r>
        <w:rPr>
          <w:rFonts w:ascii="宋体" w:hAnsi="宋体" w:eastAsia="宋体" w:cs="Times New Roman"/>
          <w:b/>
          <w:color w:val="auto"/>
          <w:kern w:val="0"/>
          <w:sz w:val="28"/>
          <w:szCs w:val="28"/>
          <w:highlight w:val="none"/>
        </w:rPr>
        <w:t>甲    方：__________________________</w:t>
      </w:r>
    </w:p>
    <w:p w14:paraId="050483FD">
      <w:pPr>
        <w:spacing w:line="360" w:lineRule="auto"/>
        <w:jc w:val="left"/>
        <w:rPr>
          <w:rFonts w:ascii="宋体" w:hAnsi="宋体" w:eastAsia="宋体" w:cs="Times New Roman"/>
          <w:color w:val="auto"/>
          <w:kern w:val="0"/>
          <w:sz w:val="28"/>
          <w:szCs w:val="28"/>
          <w:highlight w:val="none"/>
        </w:rPr>
      </w:pPr>
      <w:r>
        <w:rPr>
          <w:rFonts w:ascii="宋体" w:hAnsi="宋体" w:eastAsia="宋体" w:cs="Times New Roman"/>
          <w:b/>
          <w:color w:val="auto"/>
          <w:kern w:val="0"/>
          <w:sz w:val="28"/>
          <w:szCs w:val="28"/>
          <w:highlight w:val="none"/>
        </w:rPr>
        <w:t>乙    方：__________________________</w:t>
      </w:r>
    </w:p>
    <w:p w14:paraId="677B5271">
      <w:pPr>
        <w:spacing w:line="360" w:lineRule="auto"/>
        <w:jc w:val="left"/>
        <w:rPr>
          <w:rFonts w:ascii="宋体" w:hAnsi="宋体" w:eastAsia="宋体" w:cs="Times New Roman"/>
          <w:color w:val="auto"/>
          <w:kern w:val="0"/>
          <w:sz w:val="28"/>
          <w:szCs w:val="28"/>
          <w:highlight w:val="none"/>
        </w:rPr>
      </w:pPr>
      <w:r>
        <w:rPr>
          <w:rFonts w:ascii="宋体" w:hAnsi="宋体" w:eastAsia="宋体" w:cs="Times New Roman"/>
          <w:b/>
          <w:color w:val="auto"/>
          <w:kern w:val="0"/>
          <w:sz w:val="28"/>
          <w:szCs w:val="28"/>
          <w:highlight w:val="none"/>
        </w:rPr>
        <w:t>签订时间：__________________________</w:t>
      </w:r>
    </w:p>
    <w:p w14:paraId="697E992D">
      <w:pPr>
        <w:spacing w:line="360" w:lineRule="auto"/>
        <w:jc w:val="left"/>
        <w:rPr>
          <w:rFonts w:ascii="宋体" w:hAnsi="宋体" w:eastAsia="宋体" w:cs="Times New Roman"/>
          <w:color w:val="auto"/>
          <w:kern w:val="0"/>
          <w:sz w:val="28"/>
          <w:szCs w:val="28"/>
          <w:highlight w:val="none"/>
        </w:rPr>
      </w:pPr>
      <w:r>
        <w:rPr>
          <w:rFonts w:ascii="宋体" w:hAnsi="宋体" w:eastAsia="宋体" w:cs="Times New Roman"/>
          <w:color w:val="auto"/>
          <w:kern w:val="0"/>
          <w:sz w:val="28"/>
          <w:szCs w:val="28"/>
          <w:highlight w:val="none"/>
        </w:rPr>
        <w:t xml:space="preserve"> </w:t>
      </w:r>
    </w:p>
    <w:p w14:paraId="65E74276">
      <w:pPr>
        <w:spacing w:beforeLines="100" w:afterLines="100" w:line="360" w:lineRule="auto"/>
        <w:jc w:val="center"/>
        <w:rPr>
          <w:rFonts w:ascii="Times New Roman" w:hAnsi="Times New Roman" w:eastAsia="宋体" w:cs="Times New Roman"/>
          <w:b/>
          <w:color w:val="auto"/>
          <w:sz w:val="32"/>
          <w:szCs w:val="32"/>
          <w:highlight w:val="none"/>
        </w:rPr>
      </w:pPr>
      <w:r>
        <w:rPr>
          <w:rFonts w:ascii="Times New Roman" w:hAnsi="Times New Roman" w:eastAsia="宋体" w:cs="Times New Roman"/>
          <w:b/>
          <w:color w:val="auto"/>
          <w:sz w:val="32"/>
          <w:szCs w:val="32"/>
          <w:highlight w:val="none"/>
        </w:rPr>
        <w:t>使用说明</w:t>
      </w:r>
    </w:p>
    <w:p w14:paraId="01563468">
      <w:pPr>
        <w:spacing w:line="360" w:lineRule="auto"/>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1.本合同标准文本适用于购买现成货物的采购项目，不包括需要供应商定制开发、创新研发的货物采购项目。</w:t>
      </w:r>
    </w:p>
    <w:p w14:paraId="07F222F6">
      <w:pPr>
        <w:spacing w:line="360" w:lineRule="auto"/>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2.本合同标准文本为政府采购货物买卖合同编制提供参考，可以结合采购项目具体情况，对文本作必要的调整修订后使用。</w:t>
      </w:r>
    </w:p>
    <w:p w14:paraId="1E0C997F">
      <w:pPr>
        <w:spacing w:line="360" w:lineRule="auto"/>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3.本合同标准文本各条款中，如涉及填写多家供应商、制造商，多种采购标的、分包主要内容等信息的，可根据采购项目具体情况添加信息项。</w:t>
      </w:r>
    </w:p>
    <w:p w14:paraId="0F429F82">
      <w:pPr>
        <w:spacing w:beforeLines="100" w:afterLines="100" w:line="360" w:lineRule="auto"/>
        <w:jc w:val="center"/>
        <w:rPr>
          <w:rFonts w:ascii="Times New Roman" w:hAnsi="Times New Roman" w:eastAsia="宋体" w:cs="Times New Roman"/>
          <w:b/>
          <w:color w:val="auto"/>
          <w:sz w:val="32"/>
          <w:szCs w:val="32"/>
          <w:highlight w:val="none"/>
        </w:rPr>
      </w:pPr>
      <w:r>
        <w:rPr>
          <w:rFonts w:ascii="Times New Roman" w:hAnsi="Times New Roman" w:eastAsia="宋体" w:cs="Times New Roman"/>
          <w:b/>
          <w:color w:val="auto"/>
          <w:sz w:val="32"/>
          <w:szCs w:val="32"/>
          <w:highlight w:val="none"/>
        </w:rPr>
        <w:t>第一节</w:t>
      </w:r>
      <w:r>
        <w:rPr>
          <w:rFonts w:hint="eastAsia" w:ascii="Times New Roman" w:hAnsi="Times New Roman" w:eastAsia="宋体" w:cs="Times New Roman"/>
          <w:b/>
          <w:color w:val="auto"/>
          <w:sz w:val="32"/>
          <w:szCs w:val="32"/>
          <w:highlight w:val="none"/>
        </w:rPr>
        <w:t xml:space="preserve">  </w:t>
      </w:r>
      <w:r>
        <w:rPr>
          <w:rFonts w:ascii="Times New Roman" w:hAnsi="Times New Roman" w:eastAsia="宋体" w:cs="Times New Roman"/>
          <w:b/>
          <w:color w:val="auto"/>
          <w:sz w:val="32"/>
          <w:szCs w:val="32"/>
          <w:highlight w:val="none"/>
        </w:rPr>
        <w:t>政府采购合同协议书</w:t>
      </w:r>
    </w:p>
    <w:p w14:paraId="52A8BD25">
      <w:pPr>
        <w:spacing w:line="360" w:lineRule="auto"/>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甲方（全称）：___________________________（采购人、受采购人委托签订合同的单位或采购文件约定的合同甲方）</w:t>
      </w:r>
    </w:p>
    <w:p w14:paraId="57589AD2">
      <w:pPr>
        <w:spacing w:line="360" w:lineRule="auto"/>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乙方1（全称）：___________________________（供应商）</w:t>
      </w:r>
    </w:p>
    <w:p w14:paraId="711B38A1">
      <w:pPr>
        <w:spacing w:line="360" w:lineRule="auto"/>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乙方2（全称）：_______________（联合体成员供应商或其他合同主体）（如有）</w:t>
      </w:r>
    </w:p>
    <w:p w14:paraId="0E35C4F2">
      <w:pPr>
        <w:spacing w:line="360" w:lineRule="auto"/>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乙方3（全称）：_______________（联合体成员供应商或其他合同主体）（如有）</w:t>
      </w:r>
    </w:p>
    <w:p w14:paraId="5EDB213C">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0428C904">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1.项目信息</w:t>
      </w:r>
    </w:p>
    <w:p w14:paraId="5ECABBCA">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（1）采购项目名称：________________________</w:t>
      </w:r>
    </w:p>
    <w:p w14:paraId="0A469C36">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 xml:space="preserve"> 采购项目编号：____________________________</w:t>
      </w:r>
    </w:p>
    <w:p w14:paraId="45B08633">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（2）采购计划编号：________________________</w:t>
      </w:r>
    </w:p>
    <w:p w14:paraId="43B8BCF3">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（3）项目内容：</w:t>
      </w:r>
    </w:p>
    <w:p w14:paraId="0FDA3FAA">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采购标的及数量（台/套/个/架/组等）：___________________</w:t>
      </w:r>
    </w:p>
    <w:p w14:paraId="77B5EC06">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品牌： ___________________ 规格型号：__________________</w:t>
      </w:r>
    </w:p>
    <w:p w14:paraId="7CC360E9">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采购标的的技术要求、商务要求具体见附件。</w:t>
      </w:r>
    </w:p>
    <w:p w14:paraId="670EAB94">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①涉及信息类产品，请填写该产品关键部件的品牌、型号：</w:t>
      </w:r>
    </w:p>
    <w:p w14:paraId="78392B6A">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标的名称： ___________________</w:t>
      </w:r>
    </w:p>
    <w:p w14:paraId="51B86F12">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关键部件： ____________品牌：____________型号： ________________</w:t>
      </w:r>
    </w:p>
    <w:p w14:paraId="24F1EF75">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关键部件： ____________品牌：____________型号： ________________</w:t>
      </w:r>
    </w:p>
    <w:p w14:paraId="3C56DDE0">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关键部件： ____________品牌：____________型号： ________________</w:t>
      </w:r>
    </w:p>
    <w:p w14:paraId="194857AF">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（注：关键部件是指财政部会同有关部门发布的政府采购需求标准规定的需要通过国家有关部门指定的测评机构开展的安全可靠测评的软硬件，如CPU芯片、操作系统、数据库等。）</w:t>
      </w:r>
    </w:p>
    <w:p w14:paraId="3D53A8A4">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②涉及车辆采购，请填写是否属于新能源汽车：</w:t>
      </w:r>
    </w:p>
    <w:p w14:paraId="25B1C2FC">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是，《政府采购品目分类目录》底级品目名称：_____数量：_____金额：_____</w:t>
      </w:r>
    </w:p>
    <w:p w14:paraId="5CC07445">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否</w:t>
      </w:r>
    </w:p>
    <w:p w14:paraId="34FD3D82">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（4）政府采购组织形式：政府集中采购 部门集中采购 分散采购</w:t>
      </w:r>
    </w:p>
    <w:p w14:paraId="18EEAF74">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（5）政府采购方式：公开招标 邀请招标 竞争性谈判 竞争性磋商询价 单一来源 框架协议 其他：____________________</w:t>
      </w:r>
    </w:p>
    <w:p w14:paraId="4C96D17B">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（6）中标（成交）采购标的制造商是否为中小企业：是否</w:t>
      </w:r>
    </w:p>
    <w:p w14:paraId="49EA9805">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本合同是否为专门面向中小企业的采购合同（中小企业预留合同）：是否</w:t>
      </w:r>
    </w:p>
    <w:p w14:paraId="1A5E8BDF">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若本项目不专门面向中小企业采购，是否给予小微企业评审优惠：是否</w:t>
      </w:r>
    </w:p>
    <w:p w14:paraId="39AE6664">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中标（成交）采购标的制造商是否为残疾人福利性单位：是否</w:t>
      </w:r>
    </w:p>
    <w:p w14:paraId="4FAF646D">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中标（成交）采购标的制造商是否为监狱企业：是否</w:t>
      </w:r>
    </w:p>
    <w:p w14:paraId="3ECADAC5">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（7）合同是否分包：是否</w:t>
      </w:r>
    </w:p>
    <w:p w14:paraId="62E1ACBA">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分包主要内容：________________________________________</w:t>
      </w:r>
    </w:p>
    <w:p w14:paraId="6DFEF47D">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分包供应商/制造商名称（如供应商和制造商不同，请分别填写）：</w:t>
      </w:r>
    </w:p>
    <w:p w14:paraId="1A3FFEBF">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________________________________________</w:t>
      </w:r>
    </w:p>
    <w:p w14:paraId="3F28AB1E">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分包供应商/制造商类型（如果供应商和制造商不同，只填写制造商类型）：</w:t>
      </w:r>
    </w:p>
    <w:p w14:paraId="049649E9">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大型企业中型企业小微型企业</w:t>
      </w:r>
    </w:p>
    <w:p w14:paraId="5DACAD5D">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残疾人福利性单位监狱企业其他</w:t>
      </w:r>
    </w:p>
    <w:p w14:paraId="3AF7CD04">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（8）中标（成交）供应商是否为外商投资企业：是否</w:t>
      </w:r>
    </w:p>
    <w:p w14:paraId="142ADCF5">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外商投资企业类型：全部由外国投资者投资部分由外国投资者投资</w:t>
      </w:r>
    </w:p>
    <w:p w14:paraId="6A2FC137">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（9）是否涉及进口产品：</w:t>
      </w:r>
    </w:p>
    <w:p w14:paraId="0B737BE5">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是，《政府采购品目分类目录》底级品目名称：__________  金额：__________</w:t>
      </w:r>
    </w:p>
    <w:p w14:paraId="51C60D93">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国别：__________  品牌：__________  规格型号__________</w:t>
      </w:r>
    </w:p>
    <w:p w14:paraId="48218A06">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否</w:t>
      </w:r>
    </w:p>
    <w:p w14:paraId="0685961A">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（10）是否涉及节能产品：</w:t>
      </w:r>
    </w:p>
    <w:p w14:paraId="6E8873D7">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是，《节能产品政府采购品目清单》的底级品目名称：__________</w:t>
      </w:r>
    </w:p>
    <w:p w14:paraId="1C251666">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强制采购         优先采购</w:t>
      </w:r>
    </w:p>
    <w:p w14:paraId="024DF00C">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否</w:t>
      </w:r>
    </w:p>
    <w:p w14:paraId="6CE1A3E2">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是否涉及环境标志产品：</w:t>
      </w:r>
    </w:p>
    <w:p w14:paraId="61B4D2B3">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是，《环境标志产品政府采购品目清单》的底级品目名称：__________</w:t>
      </w:r>
    </w:p>
    <w:p w14:paraId="6C9B8E23">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强制采购         优先采购</w:t>
      </w:r>
    </w:p>
    <w:p w14:paraId="5B97FE08">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否</w:t>
      </w:r>
    </w:p>
    <w:p w14:paraId="4811963B">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是否涉及绿色产品：</w:t>
      </w:r>
    </w:p>
    <w:p w14:paraId="50AB54E5">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是，绿色产品政府采购相关政策确定的底级品目名称：__________</w:t>
      </w:r>
    </w:p>
    <w:p w14:paraId="379E6128">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强制采购         优先采购</w:t>
      </w:r>
    </w:p>
    <w:p w14:paraId="2DF0457E">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否</w:t>
      </w:r>
    </w:p>
    <w:p w14:paraId="16C6F808">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（11）涉及商品包装和快递包装的，是否参考《商品包装政府采购需求标准（试行）》、《快递包装政府采购需求标准（试行）》明确产品及相关快递服务的具体包装要求：</w:t>
      </w:r>
    </w:p>
    <w:p w14:paraId="10351961">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是         否        不涉及</w:t>
      </w:r>
    </w:p>
    <w:p w14:paraId="1108013A">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2.合同金额</w:t>
      </w:r>
    </w:p>
    <w:p w14:paraId="6BB6ED0C">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（1）合同金额小写：____________________大写：____________________</w:t>
      </w:r>
    </w:p>
    <w:p w14:paraId="3EC8B138">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分包金额（如有）小写：____________________大写：____________________</w:t>
      </w:r>
    </w:p>
    <w:p w14:paraId="7D3484CD">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（注：固定单价合同应填写单价和最高限价）</w:t>
      </w:r>
    </w:p>
    <w:p w14:paraId="0EC3DD69">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（2）合同定价方式（采用组合定价方式的，可以勾选多项）：</w:t>
      </w:r>
    </w:p>
    <w:p w14:paraId="7518E5BE">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固定总价固定单价成本补偿绩效激励其他__________</w:t>
      </w:r>
    </w:p>
    <w:p w14:paraId="411854D9">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（3）付款方式（按项目实际勾选填写）：</w:t>
      </w:r>
    </w:p>
    <w:p w14:paraId="074BF537">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全额付款：_______（应明确一次性支付合同款项的条件）_____________</w:t>
      </w:r>
    </w:p>
    <w:p w14:paraId="40CF73C3">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分期付款：_______（应明确分期支付合同款项的各期比例和支付条件，各期支付条件应与分期履约验收情况挂钩）_____________，其中涉及预付款的：_______ （应明确预付款的支付比例和支付条件）</w:t>
      </w:r>
    </w:p>
    <w:p w14:paraId="30EF8722">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成本补偿：_______（应明确按照成本补偿方式的支付方式和支付条件）___________</w:t>
      </w:r>
    </w:p>
    <w:p w14:paraId="074945A0">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绩效激励：_______（应明确按照绩效激励方式的支付方式和支付条件）_________</w:t>
      </w:r>
    </w:p>
    <w:p w14:paraId="59EC8457">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3.合同履行</w:t>
      </w:r>
    </w:p>
    <w:p w14:paraId="2A920596">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（1）起始日期：______年_____月_____日 ，完成日期：_____年____月____日。</w:t>
      </w:r>
    </w:p>
    <w:p w14:paraId="0CDA17CA">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（2）履约地点：____________________</w:t>
      </w:r>
    </w:p>
    <w:p w14:paraId="3643FA40">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（3）履约担保：</w:t>
      </w:r>
    </w:p>
    <w:p w14:paraId="11252F8B">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是否收取履约保证金：是 否</w:t>
      </w:r>
    </w:p>
    <w:p w14:paraId="43731F48">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收取履约保证金形式：____________________</w:t>
      </w:r>
    </w:p>
    <w:p w14:paraId="512EB69A">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收取履约保证金金额：____________________</w:t>
      </w:r>
    </w:p>
    <w:p w14:paraId="32711A35">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履约担保期限：____________________</w:t>
      </w:r>
    </w:p>
    <w:p w14:paraId="263FBC45">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履约担保期限：____________________</w:t>
      </w:r>
    </w:p>
    <w:p w14:paraId="1D1C0548">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（4）分期履行要求：____________________</w:t>
      </w:r>
    </w:p>
    <w:p w14:paraId="18FE50BE">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（5）风险处置措施和替代方案：____________________</w:t>
      </w:r>
    </w:p>
    <w:p w14:paraId="01C95C0D">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4.合同验收</w:t>
      </w:r>
    </w:p>
    <w:p w14:paraId="4580555C">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（1）验收组织方式：自行验收委托第三方验收</w:t>
      </w:r>
    </w:p>
    <w:p w14:paraId="271E7489">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验收主体：____________________</w:t>
      </w:r>
    </w:p>
    <w:p w14:paraId="406FDB80">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是否邀请本项目的其他供应商参加验收：是否</w:t>
      </w:r>
    </w:p>
    <w:p w14:paraId="5FDDE966">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是否邀请专家参加验收：是否</w:t>
      </w:r>
    </w:p>
    <w:p w14:paraId="1DB8BEF1">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是否邀请服务对象参加验收：是否</w:t>
      </w:r>
    </w:p>
    <w:p w14:paraId="73FFB9AC">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是否邀请第三方检测机构参加验收：是否</w:t>
      </w:r>
    </w:p>
    <w:p w14:paraId="04BF278E">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是否进行抽查检测： 是，抽查比例：__________%否</w:t>
      </w:r>
    </w:p>
    <w:p w14:paraId="4C3CF707">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是否存在破坏性检测： 是，__________否</w:t>
      </w:r>
    </w:p>
    <w:p w14:paraId="264C7359">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验收组织的其他事项：____________________</w:t>
      </w:r>
    </w:p>
    <w:p w14:paraId="60F8EC32">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（2）履约验收时间：计划于何时验收/供应商提出验收申请之日起_______日内组织验收</w:t>
      </w:r>
    </w:p>
    <w:p w14:paraId="21E5428F">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（3）履约验收方式：一次性验收分期/分项验收：__________</w:t>
      </w:r>
    </w:p>
    <w:p w14:paraId="7696990C">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（4）履约验收程序：____________________</w:t>
      </w:r>
    </w:p>
    <w:p w14:paraId="44600E1B">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（5）履约验收的内容：_________（应当包括每一项技术和商务要求的履约情况，特别是落实政府采购扶持中小企业，支持绿色发展和乡村振兴等政策情况）___________</w:t>
      </w:r>
    </w:p>
    <w:p w14:paraId="0FCC1677">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（6）履约验收标准：_____________________________</w:t>
      </w:r>
    </w:p>
    <w:p w14:paraId="0FCE2D27">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（7）是否以采购活动中供应商提供的样品作为参考：是否</w:t>
      </w:r>
    </w:p>
    <w:p w14:paraId="35698079">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（8）履约验收其他事项：_______________</w:t>
      </w:r>
    </w:p>
    <w:p w14:paraId="634A452F">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5.组成合同的文件</w:t>
      </w:r>
    </w:p>
    <w:p w14:paraId="1659BB9E">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本协议书与下列文件一起构成合同文件，如下述文件之间有任何抵触、矛盾或歧义，应按以下顺序解释：</w:t>
      </w:r>
    </w:p>
    <w:p w14:paraId="23BAEA4A">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（1）政府采购合同协议书及其变更、补充协议</w:t>
      </w:r>
    </w:p>
    <w:p w14:paraId="66352481">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（2）政府采购合同专用条款</w:t>
      </w:r>
    </w:p>
    <w:p w14:paraId="240299CD">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（3）政府采购合同通用条款</w:t>
      </w:r>
    </w:p>
    <w:p w14:paraId="21AD9479">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（4）中标（成交）通知书</w:t>
      </w:r>
    </w:p>
    <w:p w14:paraId="25C8980E">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（5）投标（响应）文件</w:t>
      </w:r>
    </w:p>
    <w:p w14:paraId="33FF28AD">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（6）采购文件</w:t>
      </w:r>
    </w:p>
    <w:p w14:paraId="38FB3EE9">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（7）有关技术文件，图纸</w:t>
      </w:r>
    </w:p>
    <w:p w14:paraId="6C5A279F">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（8）国家法律、行政法规和规章制度规定或合同约定的作为合同组成部分的其他文件</w:t>
      </w:r>
    </w:p>
    <w:p w14:paraId="385759E6">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6.合同生效</w:t>
      </w:r>
    </w:p>
    <w:p w14:paraId="5E987E57">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本合同自____________________生效。</w:t>
      </w:r>
    </w:p>
    <w:p w14:paraId="0B27D71E">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7.合同份数</w:t>
      </w:r>
    </w:p>
    <w:p w14:paraId="6284C71E">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本合同一式 _______ 份，甲方执 _______ 份，乙方执 _______ 份，均具有同等法律效力。</w:t>
      </w:r>
    </w:p>
    <w:p w14:paraId="71804249">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合同订立时间：详见本合同封面的签订时间。</w:t>
      </w:r>
    </w:p>
    <w:p w14:paraId="28F8AD30">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合同订立地点： ____________________________</w:t>
      </w:r>
    </w:p>
    <w:p w14:paraId="685DDA23">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附件：具体标的及其技术要求和商务要求、联合协议、分包意向协议等。</w:t>
      </w:r>
    </w:p>
    <w:p w14:paraId="6BD4CD42">
      <w:pPr>
        <w:spacing w:line="360" w:lineRule="auto"/>
        <w:ind w:firstLine="480" w:firstLineChars="200"/>
        <w:jc w:val="left"/>
        <w:rPr>
          <w:rFonts w:ascii="宋体" w:hAnsi="宋体" w:eastAsia="宋体" w:cs="Times New Roman"/>
          <w:color w:val="auto"/>
          <w:kern w:val="0"/>
          <w:sz w:val="24"/>
          <w:szCs w:val="24"/>
          <w:highlight w:val="none"/>
        </w:rPr>
      </w:pPr>
    </w:p>
    <w:p w14:paraId="4150AFEB">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甲方（采购人、受采购人委托签订合同的单位或采购文件约定的合同甲方）</w:t>
      </w:r>
    </w:p>
    <w:p w14:paraId="42D3CA1D">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单位名称（公章或合同章）： {{未填写}}（盖章）</w:t>
      </w:r>
    </w:p>
    <w:p w14:paraId="7CA10977">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法定代表人或其委托代理人（签章）：{{未填写}}</w:t>
      </w:r>
    </w:p>
    <w:p w14:paraId="2958A12F">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住 所：{{未填写}}</w:t>
      </w:r>
    </w:p>
    <w:p w14:paraId="01E3A17F">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联 系 人：{{未填写}}</w:t>
      </w:r>
    </w:p>
    <w:p w14:paraId="3FADEE76">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联系电话：{{未填写}}</w:t>
      </w:r>
    </w:p>
    <w:p w14:paraId="145CDF68">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通信地址：{{未填写}}</w:t>
      </w:r>
    </w:p>
    <w:p w14:paraId="0798E559">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邮政编码：{{未填写}}</w:t>
      </w:r>
    </w:p>
    <w:p w14:paraId="2BA7A04F">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电子邮箱：{{未填写}}</w:t>
      </w:r>
    </w:p>
    <w:p w14:paraId="46499212">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统一社会信用代码：{{未填写}}</w:t>
      </w:r>
    </w:p>
    <w:p w14:paraId="64FF2147">
      <w:pPr>
        <w:ind w:firstLine="480"/>
        <w:jc w:val="left"/>
        <w:rPr>
          <w:rFonts w:ascii="Calibri" w:hAnsi="Calibri" w:eastAsia="宋体" w:cs="Times New Roman"/>
          <w:color w:val="auto"/>
          <w:kern w:val="0"/>
          <w:sz w:val="20"/>
          <w:szCs w:val="20"/>
          <w:highlight w:val="none"/>
        </w:rPr>
      </w:pPr>
      <w:r>
        <w:rPr>
          <w:rFonts w:ascii="Calibri" w:hAnsi="Calibri" w:eastAsia="宋体" w:cs="Times New Roman"/>
          <w:color w:val="auto"/>
          <w:kern w:val="0"/>
          <w:sz w:val="20"/>
          <w:szCs w:val="20"/>
          <w:highlight w:val="none"/>
        </w:rPr>
        <w:t xml:space="preserve"> </w:t>
      </w:r>
    </w:p>
    <w:p w14:paraId="31F747A4">
      <w:pPr>
        <w:spacing w:beforeLines="100" w:afterLines="100" w:line="360" w:lineRule="auto"/>
        <w:jc w:val="center"/>
        <w:rPr>
          <w:rFonts w:ascii="Times New Roman" w:hAnsi="Times New Roman" w:eastAsia="宋体" w:cs="Times New Roman"/>
          <w:b/>
          <w:color w:val="auto"/>
          <w:sz w:val="32"/>
          <w:szCs w:val="32"/>
          <w:highlight w:val="none"/>
        </w:rPr>
      </w:pPr>
      <w:r>
        <w:rPr>
          <w:rFonts w:ascii="Times New Roman" w:hAnsi="Times New Roman" w:eastAsia="宋体" w:cs="Times New Roman"/>
          <w:b/>
          <w:color w:val="auto"/>
          <w:sz w:val="32"/>
          <w:szCs w:val="32"/>
          <w:highlight w:val="none"/>
        </w:rPr>
        <w:t>第二节 政府采购合同通用条款</w:t>
      </w:r>
    </w:p>
    <w:p w14:paraId="09C7CF6A">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1. 定义</w:t>
      </w:r>
    </w:p>
    <w:p w14:paraId="48EE5111">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1.1合同当事人</w:t>
      </w:r>
    </w:p>
    <w:p w14:paraId="42D6DDB1">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（1）采购人（以下称甲方）是指使用财政性资金，通过政府采购方式向供应商购买货物及其相关服务的国家机关、事业单位、团体组织。</w:t>
      </w:r>
    </w:p>
    <w:p w14:paraId="734B4F05">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（2）供应商（以下称乙方）是指参加政府采购活动并且中标（成交），向采购人提供合同约定的货物及其相关服务的法人、非法人组织或者自然人。</w:t>
      </w:r>
    </w:p>
    <w:p w14:paraId="6E70975E">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（3）其他合同主体是指除采购人和供应商以外，依法参与合同缔结或履行，享有权利、承担义务的合同当事人。</w:t>
      </w:r>
    </w:p>
    <w:p w14:paraId="0F85CCB8">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1.2本合同下列术语应解释为：</w:t>
      </w:r>
    </w:p>
    <w:p w14:paraId="4041DF60">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261568F0">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（2）“合同价款”系指根据本合同规定乙方在全面履行合同义务后甲方应支付给乙方的价款。</w:t>
      </w:r>
    </w:p>
    <w:p w14:paraId="3E0AFD02">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（3）“货物”系指乙方根据本合同规定须向甲方提供的各种形态和种类的物品，包括原材料、设备、产品（包括软件）及相关的其备品备件、工具、手册及其他技术资料和材料等。</w:t>
      </w:r>
    </w:p>
    <w:p w14:paraId="134A2F4A">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03DA5DB4">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（5）“分包”系指中标（成交）供应商按采购文件、投标（响应）文件的规定，根据分包意向协议，将中标（成交）项目中的部分履约内容，分给具有相应资质条件的供应商履行合同的行为。</w:t>
      </w:r>
    </w:p>
    <w:p w14:paraId="7CB06258">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宋体" w:hAnsi="宋体" w:eastAsia="宋体" w:cs="Times New Roman"/>
          <w:b/>
          <w:color w:val="auto"/>
          <w:kern w:val="0"/>
          <w:sz w:val="24"/>
          <w:szCs w:val="24"/>
          <w:highlight w:val="none"/>
        </w:rPr>
        <w:t>【政府采购合同专用条款】</w:t>
      </w:r>
      <w:r>
        <w:rPr>
          <w:rFonts w:ascii="宋体" w:hAnsi="宋体" w:eastAsia="宋体" w:cs="Times New Roman"/>
          <w:color w:val="auto"/>
          <w:kern w:val="0"/>
          <w:sz w:val="24"/>
          <w:szCs w:val="24"/>
          <w:highlight w:val="none"/>
        </w:rPr>
        <w:t>。</w:t>
      </w:r>
    </w:p>
    <w:p w14:paraId="452570B5">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（7）其他术语解释，见</w:t>
      </w:r>
      <w:r>
        <w:rPr>
          <w:rFonts w:ascii="宋体" w:hAnsi="宋体" w:eastAsia="宋体" w:cs="Times New Roman"/>
          <w:b/>
          <w:color w:val="auto"/>
          <w:kern w:val="0"/>
          <w:sz w:val="24"/>
          <w:szCs w:val="24"/>
          <w:highlight w:val="none"/>
        </w:rPr>
        <w:t>【政府采购合同专用条款】</w:t>
      </w:r>
      <w:r>
        <w:rPr>
          <w:rFonts w:ascii="宋体" w:hAnsi="宋体" w:eastAsia="宋体" w:cs="Times New Roman"/>
          <w:color w:val="auto"/>
          <w:kern w:val="0"/>
          <w:sz w:val="24"/>
          <w:szCs w:val="24"/>
          <w:highlight w:val="none"/>
        </w:rPr>
        <w:t>。</w:t>
      </w:r>
    </w:p>
    <w:p w14:paraId="31E8D30C">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2.合同标的及金额</w:t>
      </w:r>
    </w:p>
    <w:p w14:paraId="36036554">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2.1 合同标的及金额应与中标（成交）结果一致。乙方为履行本合同而发生的所有费用均应包含在合同价款中，甲方不再另行支付其他任何费用。</w:t>
      </w:r>
    </w:p>
    <w:p w14:paraId="1D4ADDDE">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3. 履行合同的时间、地点和方式</w:t>
      </w:r>
    </w:p>
    <w:p w14:paraId="61FA8118">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3.1 乙方应当在约定的时间、地点，按照约定方式履行合同。</w:t>
      </w:r>
    </w:p>
    <w:p w14:paraId="0A2ECCC9">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4. 甲方的权利和义务</w:t>
      </w:r>
    </w:p>
    <w:p w14:paraId="408DE35C">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0FA98103">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4.2 甲方有权要求乙方按时提交各阶段有关安排计划，并有权定期核对乙方提供货物数量、规格、质量等内容。甲方有权督促乙方工作并要求乙方更换不符合要求的货物。</w:t>
      </w:r>
    </w:p>
    <w:p w14:paraId="1A181CDA">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4.3 甲方有权要求乙方对缺陷部分予以修复，并按合同约定享有货物保修及其他合同约定的权利。</w:t>
      </w:r>
    </w:p>
    <w:p w14:paraId="347571F7">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4.4 甲方应当按照合同约定及时对交付的货物进行验收，未在</w:t>
      </w:r>
      <w:r>
        <w:rPr>
          <w:rFonts w:ascii="宋体" w:hAnsi="宋体" w:eastAsia="宋体" w:cs="Times New Roman"/>
          <w:b/>
          <w:color w:val="auto"/>
          <w:kern w:val="0"/>
          <w:sz w:val="24"/>
          <w:szCs w:val="24"/>
          <w:highlight w:val="none"/>
        </w:rPr>
        <w:t>【政府采购合同专用条款】</w:t>
      </w:r>
      <w:r>
        <w:rPr>
          <w:rFonts w:ascii="宋体" w:hAnsi="宋体" w:eastAsia="宋体" w:cs="Times New Roman"/>
          <w:color w:val="auto"/>
          <w:kern w:val="0"/>
          <w:sz w:val="24"/>
          <w:szCs w:val="24"/>
          <w:highlight w:val="none"/>
        </w:rPr>
        <w:t>约定的期限内对乙方履约提出任何异议或者向乙方作出任何说明的，视为验收通过。</w:t>
      </w:r>
    </w:p>
    <w:p w14:paraId="29D5A1C6">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4.5 甲方应当根据合同约定及时向乙方支付合同价款，不得以内部人员变更、履行内部付款流程等为由，拒绝或迟延支付。</w:t>
      </w:r>
    </w:p>
    <w:p w14:paraId="24BD24E4">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4.6 国家法律法规规定及</w:t>
      </w:r>
      <w:r>
        <w:rPr>
          <w:rFonts w:ascii="宋体" w:hAnsi="宋体" w:eastAsia="宋体" w:cs="Times New Roman"/>
          <w:b/>
          <w:color w:val="auto"/>
          <w:kern w:val="0"/>
          <w:sz w:val="24"/>
          <w:szCs w:val="24"/>
          <w:highlight w:val="none"/>
        </w:rPr>
        <w:t>【政府采购合同专用条款】</w:t>
      </w:r>
      <w:r>
        <w:rPr>
          <w:rFonts w:ascii="宋体" w:hAnsi="宋体" w:eastAsia="宋体" w:cs="Times New Roman"/>
          <w:color w:val="auto"/>
          <w:kern w:val="0"/>
          <w:sz w:val="24"/>
          <w:szCs w:val="24"/>
          <w:highlight w:val="none"/>
        </w:rPr>
        <w:t>约定应由甲方承担的其他义务和责任。</w:t>
      </w:r>
    </w:p>
    <w:p w14:paraId="28983D4D">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5. 乙方的权利和义务</w:t>
      </w:r>
    </w:p>
    <w:p w14:paraId="2EE087B6">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5.1 签署合同后，乙方应确定项目负责人（或项目联系人），负责与本合同有关的事务。</w:t>
      </w:r>
    </w:p>
    <w:p w14:paraId="5B1EA8B7">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32013A71">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5.3乙方有权根据合同约定向甲方收取合同价款。</w:t>
      </w:r>
    </w:p>
    <w:p w14:paraId="1A0D718A">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5.4国家法律法规规定及</w:t>
      </w:r>
      <w:r>
        <w:rPr>
          <w:rFonts w:ascii="宋体" w:hAnsi="宋体" w:eastAsia="宋体" w:cs="Times New Roman"/>
          <w:b/>
          <w:color w:val="auto"/>
          <w:kern w:val="0"/>
          <w:sz w:val="24"/>
          <w:szCs w:val="24"/>
          <w:highlight w:val="none"/>
        </w:rPr>
        <w:t>【政府采购合同专用条款】</w:t>
      </w:r>
      <w:r>
        <w:rPr>
          <w:rFonts w:ascii="宋体" w:hAnsi="宋体" w:eastAsia="宋体" w:cs="Times New Roman"/>
          <w:color w:val="auto"/>
          <w:kern w:val="0"/>
          <w:sz w:val="24"/>
          <w:szCs w:val="24"/>
          <w:highlight w:val="none"/>
        </w:rPr>
        <w:t>约定应由乙方承担的其他义务和责任。</w:t>
      </w:r>
    </w:p>
    <w:p w14:paraId="044F4CBE">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6.合同履行</w:t>
      </w:r>
    </w:p>
    <w:p w14:paraId="0126FD16">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6.1 甲乙双方应当按照</w:t>
      </w:r>
      <w:r>
        <w:rPr>
          <w:rFonts w:ascii="宋体" w:hAnsi="宋体" w:eastAsia="宋体" w:cs="Times New Roman"/>
          <w:b/>
          <w:color w:val="auto"/>
          <w:kern w:val="0"/>
          <w:sz w:val="24"/>
          <w:szCs w:val="24"/>
          <w:highlight w:val="none"/>
        </w:rPr>
        <w:t>【政府采购合同专用条款】</w:t>
      </w:r>
      <w:r>
        <w:rPr>
          <w:rFonts w:ascii="宋体" w:hAnsi="宋体" w:eastAsia="宋体" w:cs="Times New Roman"/>
          <w:color w:val="auto"/>
          <w:kern w:val="0"/>
          <w:sz w:val="24"/>
          <w:szCs w:val="24"/>
          <w:highlight w:val="none"/>
        </w:rPr>
        <w:t>约定顺序履行合同义务；如果没有先后顺序的，应当同时履行。</w:t>
      </w:r>
    </w:p>
    <w:p w14:paraId="05849350">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4C1EC26A">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7. 货物包装、运输、保险和交付要求</w:t>
      </w:r>
    </w:p>
    <w:p w14:paraId="76790E4B">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7.1 本合同涉及商品包装、快递包装的，除</w:t>
      </w:r>
      <w:r>
        <w:rPr>
          <w:rFonts w:ascii="宋体" w:hAnsi="宋体" w:eastAsia="宋体" w:cs="Times New Roman"/>
          <w:b/>
          <w:color w:val="auto"/>
          <w:kern w:val="0"/>
          <w:sz w:val="24"/>
          <w:szCs w:val="24"/>
          <w:highlight w:val="none"/>
        </w:rPr>
        <w:t>【政府采购合同专用条款】</w:t>
      </w:r>
      <w:r>
        <w:rPr>
          <w:rFonts w:ascii="宋体" w:hAnsi="宋体" w:eastAsia="宋体" w:cs="Times New Roman"/>
          <w:color w:val="auto"/>
          <w:kern w:val="0"/>
          <w:sz w:val="24"/>
          <w:szCs w:val="24"/>
          <w:highlight w:val="none"/>
        </w:rPr>
        <w:t>另有约定外，包装应适应远距离运输、防潮、防震、防锈和防野蛮装卸等要求，确保货物安全无损地运抵</w:t>
      </w:r>
      <w:r>
        <w:rPr>
          <w:rFonts w:ascii="宋体" w:hAnsi="宋体" w:eastAsia="宋体" w:cs="Times New Roman"/>
          <w:b/>
          <w:color w:val="auto"/>
          <w:kern w:val="0"/>
          <w:sz w:val="24"/>
          <w:szCs w:val="24"/>
          <w:highlight w:val="none"/>
        </w:rPr>
        <w:t>【政府采购合同专用条款】</w:t>
      </w:r>
      <w:r>
        <w:rPr>
          <w:rFonts w:ascii="宋体" w:hAnsi="宋体" w:eastAsia="宋体" w:cs="Times New Roman"/>
          <w:color w:val="auto"/>
          <w:kern w:val="0"/>
          <w:sz w:val="24"/>
          <w:szCs w:val="24"/>
          <w:highlight w:val="none"/>
        </w:rPr>
        <w:t>约定的指定现场。</w:t>
      </w:r>
    </w:p>
    <w:p w14:paraId="711E18DD">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7.2 除</w:t>
      </w:r>
      <w:r>
        <w:rPr>
          <w:rFonts w:ascii="宋体" w:hAnsi="宋体" w:eastAsia="宋体" w:cs="Times New Roman"/>
          <w:b/>
          <w:color w:val="auto"/>
          <w:kern w:val="0"/>
          <w:sz w:val="24"/>
          <w:szCs w:val="24"/>
          <w:highlight w:val="none"/>
        </w:rPr>
        <w:t>【政府采购合同专用条款】</w:t>
      </w:r>
      <w:r>
        <w:rPr>
          <w:rFonts w:ascii="宋体" w:hAnsi="宋体" w:eastAsia="宋体" w:cs="Times New Roman"/>
          <w:color w:val="auto"/>
          <w:kern w:val="0"/>
          <w:sz w:val="24"/>
          <w:szCs w:val="24"/>
          <w:highlight w:val="none"/>
        </w:rPr>
        <w:t>另有约定外，乙方负责办理将货物运抵本合同规定的交货地点，并装卸、交付至甲方的一切运输事项，相关费用应包含在合同价款中。</w:t>
      </w:r>
    </w:p>
    <w:p w14:paraId="01A7AB51">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7.3 货物保险要求按</w:t>
      </w:r>
      <w:r>
        <w:rPr>
          <w:rFonts w:ascii="宋体" w:hAnsi="宋体" w:eastAsia="宋体" w:cs="Times New Roman"/>
          <w:b/>
          <w:color w:val="auto"/>
          <w:kern w:val="0"/>
          <w:sz w:val="24"/>
          <w:szCs w:val="24"/>
          <w:highlight w:val="none"/>
        </w:rPr>
        <w:t>【政府采购合同专用条款】</w:t>
      </w:r>
      <w:r>
        <w:rPr>
          <w:rFonts w:ascii="宋体" w:hAnsi="宋体" w:eastAsia="宋体" w:cs="Times New Roman"/>
          <w:color w:val="auto"/>
          <w:kern w:val="0"/>
          <w:sz w:val="24"/>
          <w:szCs w:val="24"/>
          <w:highlight w:val="none"/>
        </w:rPr>
        <w:t>规定执行。</w:t>
      </w:r>
    </w:p>
    <w:p w14:paraId="426A3C8E">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808FEA1">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7.5 乙方在运输到达之前应提前通知甲方，并提示货物运输装卸的注意事项，甲方配合乙方做好货物的接收工作。</w:t>
      </w:r>
    </w:p>
    <w:p w14:paraId="0F6C8116">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7.6 如因包装、运输问题导致货物损毁、丢失或者品质下降，甲方有权要求降价、换货、拒收部分或整批货物，由此产生的费用和损失，均由乙方承担。</w:t>
      </w:r>
    </w:p>
    <w:p w14:paraId="4484296C">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8. 质量标准和保证</w:t>
      </w:r>
    </w:p>
    <w:p w14:paraId="4F4060BF">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8.1 质量标准</w:t>
      </w:r>
    </w:p>
    <w:p w14:paraId="0F1A0B74">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4068418D">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（2）采用中华人民共和国法定计量单位。</w:t>
      </w:r>
    </w:p>
    <w:p w14:paraId="18B4E017">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（3）乙方所提供的货物应符合国家有关安全、环保、卫生的规定。</w:t>
      </w:r>
    </w:p>
    <w:p w14:paraId="58F477B2">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（4）乙方应向甲方提交所提供货物的技术文件，包括相应的中文技术文件，如：产品目录、图纸、操作手册、使用说明、维护手册或服务指南等。上述文件应包装好随货物一同发运。</w:t>
      </w:r>
    </w:p>
    <w:p w14:paraId="66C3366F">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8.2 保证</w:t>
      </w:r>
    </w:p>
    <w:p w14:paraId="00DD7527">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79946D72">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（2）在质量保证期内所发现的缺陷，甲方应尽快以书面形式通知乙方。</w:t>
      </w:r>
    </w:p>
    <w:p w14:paraId="06A36678">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（3）乙方收到通知后，应在【政府采购合同专用条款】规定的响应时间内以合理的速度免费维修或更换有缺陷的货物或部件。</w:t>
      </w:r>
    </w:p>
    <w:p w14:paraId="4EE295CE">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1A7F6E25">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（5）乙方在约定的时间内未能弥补缺陷，甲方可采取必要的补救措施，但其风险和费用将由乙方承担，甲方根据合同约定对乙方行使的其他权利不受影响。</w:t>
      </w:r>
    </w:p>
    <w:p w14:paraId="22F0D793">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9. 权利瑕疵担保</w:t>
      </w:r>
    </w:p>
    <w:p w14:paraId="0C3DFF68">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9.1 乙方保证对其出售的货物享有合法的权利。</w:t>
      </w:r>
    </w:p>
    <w:p w14:paraId="6A27CEAB">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9.2 乙方保证在交付的货物上不存在抵押权等担保物权。</w:t>
      </w:r>
    </w:p>
    <w:p w14:paraId="0E534315">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9.3 如甲方使用上述货物构成对第三人侵权的，则由乙方承担全部责任。</w:t>
      </w:r>
    </w:p>
    <w:p w14:paraId="34A808C7">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10. 知识产权保护</w:t>
      </w:r>
    </w:p>
    <w:p w14:paraId="25A486F0">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281390C4">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11. 保密义务</w:t>
      </w:r>
    </w:p>
    <w:p w14:paraId="4726776E">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宋体" w:hAnsi="宋体" w:eastAsia="宋体" w:cs="Times New Roman"/>
          <w:b/>
          <w:color w:val="auto"/>
          <w:kern w:val="0"/>
          <w:sz w:val="24"/>
          <w:szCs w:val="24"/>
          <w:highlight w:val="none"/>
        </w:rPr>
        <w:t>【政府采购合同专用条款】</w:t>
      </w:r>
      <w:r>
        <w:rPr>
          <w:rFonts w:ascii="宋体" w:hAnsi="宋体" w:eastAsia="宋体" w:cs="Times New Roman"/>
          <w:color w:val="auto"/>
          <w:kern w:val="0"/>
          <w:sz w:val="24"/>
          <w:szCs w:val="24"/>
          <w:highlight w:val="none"/>
        </w:rPr>
        <w:t>中约定。</w:t>
      </w:r>
    </w:p>
    <w:p w14:paraId="6791DDC1">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12. 合同价款支付</w:t>
      </w:r>
    </w:p>
    <w:p w14:paraId="060BCDA9">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12.1 合同价款支付按照国库集中支付制度及财政管理相关规定执行。</w:t>
      </w:r>
    </w:p>
    <w:p w14:paraId="5CAE2157">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宋体" w:hAnsi="宋体" w:eastAsia="宋体" w:cs="Times New Roman"/>
          <w:b/>
          <w:color w:val="auto"/>
          <w:kern w:val="0"/>
          <w:sz w:val="24"/>
          <w:szCs w:val="24"/>
          <w:highlight w:val="none"/>
        </w:rPr>
        <w:t>【政府采购合同专用条款】</w:t>
      </w:r>
      <w:r>
        <w:rPr>
          <w:rFonts w:ascii="宋体" w:hAnsi="宋体" w:eastAsia="宋体" w:cs="Times New Roman"/>
          <w:color w:val="auto"/>
          <w:kern w:val="0"/>
          <w:sz w:val="24"/>
          <w:szCs w:val="24"/>
          <w:highlight w:val="none"/>
        </w:rPr>
        <w:t>中约定。</w:t>
      </w:r>
    </w:p>
    <w:p w14:paraId="18B212D8">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13. 履约保证金</w:t>
      </w:r>
    </w:p>
    <w:p w14:paraId="411E8120">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13.1 乙方应当以支票、汇票、本票或者金融机构、担保机构出具的保函等非现金形式提交。</w:t>
      </w:r>
    </w:p>
    <w:p w14:paraId="019DE903">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13.2 如果乙方出现</w:t>
      </w:r>
      <w:r>
        <w:rPr>
          <w:rFonts w:ascii="宋体" w:hAnsi="宋体" w:eastAsia="宋体" w:cs="Times New Roman"/>
          <w:b/>
          <w:color w:val="auto"/>
          <w:kern w:val="0"/>
          <w:sz w:val="24"/>
          <w:szCs w:val="24"/>
          <w:highlight w:val="none"/>
        </w:rPr>
        <w:t>【政府采购合同专用条款】</w:t>
      </w:r>
      <w:r>
        <w:rPr>
          <w:rFonts w:ascii="宋体" w:hAnsi="宋体" w:eastAsia="宋体" w:cs="Times New Roman"/>
          <w:color w:val="auto"/>
          <w:kern w:val="0"/>
          <w:sz w:val="24"/>
          <w:szCs w:val="24"/>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0CD08F6A">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13.3 甲方在项目通过验收后按照</w:t>
      </w:r>
      <w:r>
        <w:rPr>
          <w:rFonts w:ascii="宋体" w:hAnsi="宋体" w:eastAsia="宋体" w:cs="Times New Roman"/>
          <w:b/>
          <w:color w:val="auto"/>
          <w:kern w:val="0"/>
          <w:sz w:val="24"/>
          <w:szCs w:val="24"/>
          <w:highlight w:val="none"/>
        </w:rPr>
        <w:t>【政府采购合同专用条款】</w:t>
      </w:r>
      <w:r>
        <w:rPr>
          <w:rFonts w:ascii="宋体" w:hAnsi="宋体" w:eastAsia="宋体" w:cs="Times New Roman"/>
          <w:color w:val="auto"/>
          <w:kern w:val="0"/>
          <w:sz w:val="24"/>
          <w:szCs w:val="24"/>
          <w:highlight w:val="none"/>
        </w:rPr>
        <w:t>规定的时间内将履约保证金退还乙方；逾期退还的，乙方可要求甲方支付违约金，违约金按照</w:t>
      </w:r>
      <w:r>
        <w:rPr>
          <w:rFonts w:ascii="宋体" w:hAnsi="宋体" w:eastAsia="宋体" w:cs="Times New Roman"/>
          <w:b/>
          <w:color w:val="auto"/>
          <w:kern w:val="0"/>
          <w:sz w:val="24"/>
          <w:szCs w:val="24"/>
          <w:highlight w:val="none"/>
        </w:rPr>
        <w:t>【政府采购合同专用条款】</w:t>
      </w:r>
      <w:r>
        <w:rPr>
          <w:rFonts w:ascii="宋体" w:hAnsi="宋体" w:eastAsia="宋体" w:cs="Times New Roman"/>
          <w:color w:val="auto"/>
          <w:kern w:val="0"/>
          <w:sz w:val="24"/>
          <w:szCs w:val="24"/>
          <w:highlight w:val="none"/>
        </w:rPr>
        <w:t>规定支付。</w:t>
      </w:r>
    </w:p>
    <w:p w14:paraId="2D2E2CC0">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14. 售后服务</w:t>
      </w:r>
    </w:p>
    <w:p w14:paraId="374DAC3C">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14.1 除项目不涉及或采购活动中明确约定无须承担外，乙方还应提供下列服务：</w:t>
      </w:r>
    </w:p>
    <w:p w14:paraId="54E04735">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（1）货物的现场移动、安装、调试、启动监督及技术支持；</w:t>
      </w:r>
    </w:p>
    <w:p w14:paraId="13B9B15D">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（2）提供货物组装和维修所需的专用工具和辅助材料；</w:t>
      </w:r>
    </w:p>
    <w:p w14:paraId="1DA33CBD">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（3）在</w:t>
      </w:r>
      <w:r>
        <w:rPr>
          <w:rFonts w:ascii="宋体" w:hAnsi="宋体" w:eastAsia="宋体" w:cs="Times New Roman"/>
          <w:b/>
          <w:color w:val="auto"/>
          <w:kern w:val="0"/>
          <w:sz w:val="24"/>
          <w:szCs w:val="24"/>
          <w:highlight w:val="none"/>
        </w:rPr>
        <w:t>【政府采购合同专用条款】</w:t>
      </w:r>
      <w:r>
        <w:rPr>
          <w:rFonts w:ascii="宋体" w:hAnsi="宋体" w:eastAsia="宋体" w:cs="Times New Roman"/>
          <w:color w:val="auto"/>
          <w:kern w:val="0"/>
          <w:sz w:val="24"/>
          <w:szCs w:val="24"/>
          <w:highlight w:val="none"/>
        </w:rPr>
        <w:t>约定的期限内对所有的货物实施运行监督、维修，但前提条件是该服务并不能免除乙方在质量保证期内所承担的义务；</w:t>
      </w:r>
    </w:p>
    <w:p w14:paraId="28145E75">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（4）在制造商所在地或指定现场就货物的安装、启动、运营、维护、废弃处置等对甲方操作人员进行培训；</w:t>
      </w:r>
    </w:p>
    <w:p w14:paraId="3ADE9602">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（5）依照法律、行政法规的规定或者按照</w:t>
      </w:r>
      <w:r>
        <w:rPr>
          <w:rFonts w:ascii="宋体" w:hAnsi="宋体" w:eastAsia="宋体" w:cs="Times New Roman"/>
          <w:b/>
          <w:color w:val="auto"/>
          <w:kern w:val="0"/>
          <w:sz w:val="24"/>
          <w:szCs w:val="24"/>
          <w:highlight w:val="none"/>
        </w:rPr>
        <w:t>【政府采购合同专用条款】</w:t>
      </w:r>
      <w:r>
        <w:rPr>
          <w:rFonts w:ascii="宋体" w:hAnsi="宋体" w:eastAsia="宋体" w:cs="Times New Roman"/>
          <w:color w:val="auto"/>
          <w:kern w:val="0"/>
          <w:sz w:val="24"/>
          <w:szCs w:val="24"/>
          <w:highlight w:val="none"/>
        </w:rPr>
        <w:t>约定，货物在有效使用年限届满后应予回收的，乙方负有自行或者委托第三人对货物予以回收的义务；</w:t>
      </w:r>
    </w:p>
    <w:p w14:paraId="713EC0B2">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（6）</w:t>
      </w:r>
      <w:r>
        <w:rPr>
          <w:rFonts w:ascii="宋体" w:hAnsi="宋体" w:eastAsia="宋体" w:cs="Times New Roman"/>
          <w:b/>
          <w:color w:val="auto"/>
          <w:kern w:val="0"/>
          <w:sz w:val="24"/>
          <w:szCs w:val="24"/>
          <w:highlight w:val="none"/>
        </w:rPr>
        <w:t>【政府采购合同专用条款】</w:t>
      </w:r>
      <w:r>
        <w:rPr>
          <w:rFonts w:ascii="宋体" w:hAnsi="宋体" w:eastAsia="宋体" w:cs="Times New Roman"/>
          <w:color w:val="auto"/>
          <w:kern w:val="0"/>
          <w:sz w:val="24"/>
          <w:szCs w:val="24"/>
          <w:highlight w:val="none"/>
        </w:rPr>
        <w:t>规定由乙方提供的其他服务。</w:t>
      </w:r>
    </w:p>
    <w:p w14:paraId="5D482871">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14.2 乙方提供的售后服务的费用已包含在合同价款中，甲方不再另行支付。</w:t>
      </w:r>
    </w:p>
    <w:p w14:paraId="3C3FAA3D">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15. 违约责任</w:t>
      </w:r>
    </w:p>
    <w:p w14:paraId="36BCC817">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15.1质量瑕疵的违约责任</w:t>
      </w:r>
    </w:p>
    <w:p w14:paraId="4B6F4D79">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乙方提供的产品不符合合同约定的质量标准或存在产品质量缺陷，甲方有权要求乙方根据</w:t>
      </w:r>
      <w:r>
        <w:rPr>
          <w:rFonts w:ascii="宋体" w:hAnsi="宋体" w:eastAsia="宋体" w:cs="Times New Roman"/>
          <w:b/>
          <w:color w:val="auto"/>
          <w:kern w:val="0"/>
          <w:sz w:val="24"/>
          <w:szCs w:val="24"/>
          <w:highlight w:val="none"/>
        </w:rPr>
        <w:t>【政府采购合同专用条款】</w:t>
      </w:r>
      <w:r>
        <w:rPr>
          <w:rFonts w:ascii="宋体" w:hAnsi="宋体" w:eastAsia="宋体" w:cs="Times New Roman"/>
          <w:color w:val="auto"/>
          <w:kern w:val="0"/>
          <w:sz w:val="24"/>
          <w:szCs w:val="24"/>
          <w:highlight w:val="none"/>
        </w:rPr>
        <w:t>要求及时修理、重作、更换，并承担由此给甲方造成的损失。</w:t>
      </w:r>
    </w:p>
    <w:p w14:paraId="163DADC8">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15.2 迟延交货的违约责任</w:t>
      </w:r>
    </w:p>
    <w:p w14:paraId="325A9DD1">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14E243A">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（2）如果乙方没有按照合同规定的时间交货和提供相关服务，甲方有权从货款中扣除误期赔偿费而不影响合同项下的其他补救方法，赔偿费按</w:t>
      </w:r>
      <w:r>
        <w:rPr>
          <w:rFonts w:ascii="宋体" w:hAnsi="宋体" w:eastAsia="宋体" w:cs="Times New Roman"/>
          <w:b/>
          <w:color w:val="auto"/>
          <w:kern w:val="0"/>
          <w:sz w:val="24"/>
          <w:szCs w:val="24"/>
          <w:highlight w:val="none"/>
        </w:rPr>
        <w:t>【政府采购合同专用条款】</w:t>
      </w:r>
      <w:r>
        <w:rPr>
          <w:rFonts w:ascii="宋体" w:hAnsi="宋体" w:eastAsia="宋体" w:cs="Times New Roman"/>
          <w:color w:val="auto"/>
          <w:kern w:val="0"/>
          <w:sz w:val="24"/>
          <w:szCs w:val="24"/>
          <w:highlight w:val="none"/>
        </w:rPr>
        <w:t>规定执行。如果涉及公共利益，且赔偿金额无法弥补公共利益损失，甲方可要求继续履行或者采取其他补救措施。</w:t>
      </w:r>
    </w:p>
    <w:p w14:paraId="0E88F90E">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15.3 迟延支付的违约责任</w:t>
      </w:r>
    </w:p>
    <w:p w14:paraId="58A87525">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甲方存在迟延支付乙方合同款项的，应当承担</w:t>
      </w:r>
      <w:r>
        <w:rPr>
          <w:rFonts w:ascii="宋体" w:hAnsi="宋体" w:eastAsia="宋体" w:cs="Times New Roman"/>
          <w:b/>
          <w:color w:val="auto"/>
          <w:kern w:val="0"/>
          <w:sz w:val="24"/>
          <w:szCs w:val="24"/>
          <w:highlight w:val="none"/>
        </w:rPr>
        <w:t>【政府采购合同专用条款】</w:t>
      </w:r>
      <w:r>
        <w:rPr>
          <w:rFonts w:ascii="宋体" w:hAnsi="宋体" w:eastAsia="宋体" w:cs="Times New Roman"/>
          <w:color w:val="auto"/>
          <w:kern w:val="0"/>
          <w:sz w:val="24"/>
          <w:szCs w:val="24"/>
          <w:highlight w:val="none"/>
        </w:rPr>
        <w:t>规定的逾期付款利息。</w:t>
      </w:r>
    </w:p>
    <w:p w14:paraId="37EEB60C">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15.4其他违约责任根据项目实际需要按</w:t>
      </w:r>
      <w:r>
        <w:rPr>
          <w:rFonts w:ascii="宋体" w:hAnsi="宋体" w:eastAsia="宋体" w:cs="Times New Roman"/>
          <w:b/>
          <w:color w:val="auto"/>
          <w:kern w:val="0"/>
          <w:sz w:val="24"/>
          <w:szCs w:val="24"/>
          <w:highlight w:val="none"/>
        </w:rPr>
        <w:t>【政府采购合同专用条款】</w:t>
      </w:r>
      <w:r>
        <w:rPr>
          <w:rFonts w:ascii="宋体" w:hAnsi="宋体" w:eastAsia="宋体" w:cs="Times New Roman"/>
          <w:color w:val="auto"/>
          <w:kern w:val="0"/>
          <w:sz w:val="24"/>
          <w:szCs w:val="24"/>
          <w:highlight w:val="none"/>
        </w:rPr>
        <w:t>规定执行。</w:t>
      </w:r>
    </w:p>
    <w:p w14:paraId="7AF4E216">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16.合同变更、中止与终止</w:t>
      </w:r>
    </w:p>
    <w:p w14:paraId="2E4D42F2">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16.1合同的变更</w:t>
      </w:r>
    </w:p>
    <w:p w14:paraId="44222736">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政府采购合同履行中，在不改变合同其他条款的前提下，甲方可以在合同价款10%的范围内追加与合同标的相同的货物，并就此与乙方协商一致后签订补充协议。</w:t>
      </w:r>
    </w:p>
    <w:p w14:paraId="392B78CF">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16.2合同的中止</w:t>
      </w:r>
    </w:p>
    <w:p w14:paraId="4443CF37">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（1）合同履行过程中因供应商就采购文件、采购过程或结果提起投诉的，甲方认为有必要的，可以中止合同的履行。</w:t>
      </w:r>
    </w:p>
    <w:p w14:paraId="2D04BCA3">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36AFF3CE">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（3）乙方分立、合并或者变更住所的，应当及时以书面形式告知甲方。乙方没有及时告知甲方，致使合同履行发生困难的，甲方可以中止合同履行并要求乙方承担由此给甲方造成的损失。</w:t>
      </w:r>
    </w:p>
    <w:p w14:paraId="1B7D0B7B">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（4）甲方不得以行政区划调整、政府换届、机构或者职能调整以及相关责任人更替为由中止合同。</w:t>
      </w:r>
    </w:p>
    <w:p w14:paraId="40938A0F">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16.3合同的终止</w:t>
      </w:r>
    </w:p>
    <w:p w14:paraId="2014D519">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（1）合同因有效期限届满而终止；</w:t>
      </w:r>
    </w:p>
    <w:p w14:paraId="39E04597">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（2）乙方未按合同约定履行，构成根本性违约的，甲方有权终止合同，并追究乙方的违约责任。</w:t>
      </w:r>
    </w:p>
    <w:p w14:paraId="584CB68E">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16.4 涉及国家利益、社会公共利益的情形</w:t>
      </w:r>
    </w:p>
    <w:p w14:paraId="7C5734E8">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政府采购合同继续履行将损害国家利益和社会公共利益的，双方当事人应当变更、中止或者终止合同。有过错的一方应当承担赔偿责任，双方都有过错的，各自承担相应的责任。</w:t>
      </w:r>
    </w:p>
    <w:p w14:paraId="7EFED320">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17. 合同分包</w:t>
      </w:r>
    </w:p>
    <w:p w14:paraId="02BFA8D7">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17.1 乙方不得将合同转包给其他供应商。涉及合同分包的，乙方应根据采购文件和投标（响应）文件规定进行合同分包。</w:t>
      </w:r>
    </w:p>
    <w:p w14:paraId="0ADF761C">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17.2 乙方执行政府采购政策向中小企业依法分包的，乙方应当按采购文件和投标（响应）文件签订分包意向协议，分包意向协议属于本合同组成部分。</w:t>
      </w:r>
    </w:p>
    <w:p w14:paraId="567855C0">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18. 不可抗力</w:t>
      </w:r>
    </w:p>
    <w:p w14:paraId="0BC7A447">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18.1 不可抗力是指合同双方不能预见、不能避免且不能克服的客观情况。</w:t>
      </w:r>
    </w:p>
    <w:p w14:paraId="1A0070C9">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18.2 任何一方对由于不可抗力造成的部分或全部不能履行合同不承担违约责任。但迟延履行后发生不可抗力的，不能免除责任。</w:t>
      </w:r>
    </w:p>
    <w:p w14:paraId="5E8E327E">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F8CFAA3">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19. 解决争议的方法</w:t>
      </w:r>
    </w:p>
    <w:p w14:paraId="34087430">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26D11B58">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19.2 选择仲裁的，应在</w:t>
      </w:r>
      <w:r>
        <w:rPr>
          <w:rFonts w:ascii="宋体" w:hAnsi="宋体" w:eastAsia="宋体" w:cs="Times New Roman"/>
          <w:b/>
          <w:color w:val="auto"/>
          <w:kern w:val="0"/>
          <w:sz w:val="24"/>
          <w:szCs w:val="24"/>
          <w:highlight w:val="none"/>
        </w:rPr>
        <w:t>【政府采购合同专用条款】</w:t>
      </w:r>
      <w:r>
        <w:rPr>
          <w:rFonts w:ascii="宋体" w:hAnsi="宋体" w:eastAsia="宋体" w:cs="Times New Roman"/>
          <w:color w:val="auto"/>
          <w:kern w:val="0"/>
          <w:sz w:val="24"/>
          <w:szCs w:val="24"/>
          <w:highlight w:val="none"/>
        </w:rPr>
        <w:t>中明确仲裁机构及仲裁地；通过诉讼方式解决的，可以在</w:t>
      </w:r>
      <w:r>
        <w:rPr>
          <w:rFonts w:ascii="宋体" w:hAnsi="宋体" w:eastAsia="宋体" w:cs="Times New Roman"/>
          <w:b/>
          <w:color w:val="auto"/>
          <w:kern w:val="0"/>
          <w:sz w:val="24"/>
          <w:szCs w:val="24"/>
          <w:highlight w:val="none"/>
        </w:rPr>
        <w:t>【政府采购合同专用条款】</w:t>
      </w:r>
      <w:r>
        <w:rPr>
          <w:rFonts w:ascii="宋体" w:hAnsi="宋体" w:eastAsia="宋体" w:cs="Times New Roman"/>
          <w:color w:val="auto"/>
          <w:kern w:val="0"/>
          <w:sz w:val="24"/>
          <w:szCs w:val="24"/>
          <w:highlight w:val="none"/>
        </w:rPr>
        <w:t>中进一步约定选择与争议有实际联系的地点的人民法院管辖，但管辖法院的约定不得违反级别管辖和专属管辖的规定。</w:t>
      </w:r>
    </w:p>
    <w:p w14:paraId="6074F582">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19.3 如甲乙双方有争议的事项不影响合同其他部分的履行，在争议解决期间，合同其他部分应当继续履行。</w:t>
      </w:r>
    </w:p>
    <w:p w14:paraId="59DA0D8B">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20. 政府采购政策</w:t>
      </w:r>
    </w:p>
    <w:p w14:paraId="474C362C">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20.1 本合同应当按照规定执行政府采购政策。</w:t>
      </w:r>
    </w:p>
    <w:p w14:paraId="43913453">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65258709">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717A1B6A">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21. 法律适用</w:t>
      </w:r>
    </w:p>
    <w:p w14:paraId="0238B9D2">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21.1 本合同的订立、生效、解释、履行及与本合同有关的争议解决，均适用法律、行政法规。</w:t>
      </w:r>
    </w:p>
    <w:p w14:paraId="48B677B7">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21.2 本合同条款与法律、行政法规的强制性规定不一致的，双方当事人应按照法律、行政法规的强制性规定修改本合同的相关条款。</w:t>
      </w:r>
    </w:p>
    <w:p w14:paraId="57C886FB">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22. 通知</w:t>
      </w:r>
    </w:p>
    <w:p w14:paraId="1F47CADA">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22.1 本合同任何一方向对方发出的通知、信件、数据电文等，应当发送至本合同第一部分《政府采购合同协议书》所约定的通讯地址、联系人、联系电话或电子邮箱。</w:t>
      </w:r>
    </w:p>
    <w:p w14:paraId="1F2414DC">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 xml:space="preserve"> 22.2 一方当事人变更名称、住所、联系人、联系电话或电子邮箱等信息的，应当在变更后3日内及时书面通知对方，对方实际收到变更通知前的送达仍为有效送达。</w:t>
      </w:r>
    </w:p>
    <w:p w14:paraId="3066E7E7">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22.3本合同一方给另一方的通知均应采用书面形式，传真或快递送到本合同中规定的对方的地址和办理签收手续。</w:t>
      </w:r>
    </w:p>
    <w:p w14:paraId="4C35801D">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22.4通知以送达之日或通知书中规定的生效之日起生效，两者中以较迟之日为准。</w:t>
      </w:r>
    </w:p>
    <w:p w14:paraId="79CE29CF">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23.合同未尽事项</w:t>
      </w:r>
    </w:p>
    <w:p w14:paraId="504F1EA7">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23.1合同未尽事项见</w:t>
      </w:r>
      <w:r>
        <w:rPr>
          <w:rFonts w:ascii="宋体" w:hAnsi="宋体" w:eastAsia="宋体" w:cs="Times New Roman"/>
          <w:b/>
          <w:color w:val="auto"/>
          <w:kern w:val="0"/>
          <w:sz w:val="24"/>
          <w:szCs w:val="24"/>
          <w:highlight w:val="none"/>
        </w:rPr>
        <w:t>【政府采购合同专用条款】</w:t>
      </w:r>
      <w:r>
        <w:rPr>
          <w:rFonts w:ascii="宋体" w:hAnsi="宋体" w:eastAsia="宋体" w:cs="Times New Roman"/>
          <w:color w:val="auto"/>
          <w:kern w:val="0"/>
          <w:sz w:val="24"/>
          <w:szCs w:val="24"/>
          <w:highlight w:val="none"/>
        </w:rPr>
        <w:t>。</w:t>
      </w:r>
    </w:p>
    <w:p w14:paraId="195A1ECA">
      <w:pPr>
        <w:spacing w:line="360" w:lineRule="auto"/>
        <w:ind w:firstLine="480" w:firstLineChars="200"/>
        <w:jc w:val="left"/>
        <w:rPr>
          <w:rFonts w:ascii="Calibri" w:hAnsi="Calibri" w:eastAsia="宋体" w:cs="Times New Roman"/>
          <w:color w:val="auto"/>
          <w:kern w:val="0"/>
          <w:sz w:val="20"/>
          <w:szCs w:val="20"/>
          <w:highlight w:val="none"/>
        </w:rPr>
      </w:pPr>
      <w:r>
        <w:rPr>
          <w:rFonts w:ascii="宋体" w:hAnsi="宋体" w:eastAsia="宋体" w:cs="Times New Roman"/>
          <w:color w:val="auto"/>
          <w:kern w:val="0"/>
          <w:sz w:val="24"/>
          <w:szCs w:val="24"/>
          <w:highlight w:val="none"/>
        </w:rPr>
        <w:t>23.2 合同附件与合同正文具有同等的法律效力。</w:t>
      </w:r>
    </w:p>
    <w:p w14:paraId="54814330">
      <w:pPr>
        <w:spacing w:beforeLines="100" w:afterLines="100" w:line="360" w:lineRule="auto"/>
        <w:jc w:val="center"/>
        <w:rPr>
          <w:rFonts w:ascii="Times New Roman" w:hAnsi="Times New Roman" w:eastAsia="宋体" w:cs="Times New Roman"/>
          <w:b/>
          <w:color w:val="auto"/>
          <w:sz w:val="32"/>
          <w:szCs w:val="32"/>
          <w:highlight w:val="none"/>
        </w:rPr>
      </w:pPr>
      <w:r>
        <w:rPr>
          <w:rFonts w:ascii="Times New Roman" w:hAnsi="Times New Roman" w:eastAsia="宋体" w:cs="Times New Roman"/>
          <w:b/>
          <w:color w:val="auto"/>
          <w:sz w:val="32"/>
          <w:szCs w:val="32"/>
          <w:highlight w:val="none"/>
        </w:rPr>
        <w:t>第三节</w:t>
      </w:r>
      <w:r>
        <w:rPr>
          <w:rFonts w:hint="eastAsia" w:ascii="Times New Roman" w:hAnsi="Times New Roman" w:eastAsia="宋体" w:cs="Times New Roman"/>
          <w:b/>
          <w:color w:val="auto"/>
          <w:sz w:val="32"/>
          <w:szCs w:val="32"/>
          <w:highlight w:val="none"/>
        </w:rPr>
        <w:t xml:space="preserve">  </w:t>
      </w:r>
      <w:r>
        <w:rPr>
          <w:rFonts w:ascii="Times New Roman" w:hAnsi="Times New Roman" w:eastAsia="宋体" w:cs="Times New Roman"/>
          <w:b/>
          <w:color w:val="auto"/>
          <w:sz w:val="32"/>
          <w:szCs w:val="32"/>
          <w:highlight w:val="none"/>
        </w:rPr>
        <w:t>政府采购合同专用条款</w:t>
      </w:r>
    </w:p>
    <w:tbl>
      <w:tblPr>
        <w:tblStyle w:val="17"/>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3295"/>
      </w:tblGrid>
      <w:tr w14:paraId="6CC539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14:paraId="38D7AEDC">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第二节 第1.2（6）项</w:t>
            </w:r>
          </w:p>
        </w:tc>
        <w:tc>
          <w:tcPr>
            <w:tcW w:w="2769" w:type="dxa"/>
            <w:vAlign w:val="center"/>
          </w:tcPr>
          <w:p w14:paraId="2C1DD90F">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联合体具体要求</w:t>
            </w:r>
          </w:p>
        </w:tc>
        <w:tc>
          <w:tcPr>
            <w:tcW w:w="3295" w:type="dxa"/>
            <w:vAlign w:val="center"/>
          </w:tcPr>
          <w:p w14:paraId="0098D7F6">
            <w:pPr>
              <w:spacing w:line="360" w:lineRule="auto"/>
              <w:rPr>
                <w:rFonts w:ascii="宋体" w:hAnsi="宋体" w:eastAsia="宋体" w:cs="Times New Roman"/>
                <w:color w:val="auto"/>
                <w:kern w:val="0"/>
                <w:sz w:val="24"/>
                <w:szCs w:val="24"/>
                <w:highlight w:val="none"/>
              </w:rPr>
            </w:pPr>
          </w:p>
        </w:tc>
      </w:tr>
      <w:tr w14:paraId="09D970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14:paraId="2EA9BE1C">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第二节 第1.2（7）项</w:t>
            </w:r>
          </w:p>
        </w:tc>
        <w:tc>
          <w:tcPr>
            <w:tcW w:w="2769" w:type="dxa"/>
            <w:vAlign w:val="center"/>
          </w:tcPr>
          <w:p w14:paraId="7C261609">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其他术语解释</w:t>
            </w:r>
          </w:p>
        </w:tc>
        <w:tc>
          <w:tcPr>
            <w:tcW w:w="3295" w:type="dxa"/>
            <w:vAlign w:val="center"/>
          </w:tcPr>
          <w:p w14:paraId="101B50A0">
            <w:pPr>
              <w:spacing w:line="360" w:lineRule="auto"/>
              <w:rPr>
                <w:rFonts w:ascii="宋体" w:hAnsi="宋体" w:eastAsia="宋体" w:cs="Times New Roman"/>
                <w:color w:val="auto"/>
                <w:kern w:val="0"/>
                <w:sz w:val="24"/>
                <w:szCs w:val="24"/>
                <w:highlight w:val="none"/>
              </w:rPr>
            </w:pPr>
          </w:p>
        </w:tc>
      </w:tr>
      <w:tr w14:paraId="270517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14:paraId="5CDF42B4">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第二节 第4.4款</w:t>
            </w:r>
          </w:p>
        </w:tc>
        <w:tc>
          <w:tcPr>
            <w:tcW w:w="2769" w:type="dxa"/>
            <w:vAlign w:val="center"/>
          </w:tcPr>
          <w:p w14:paraId="14813500">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履约验收中甲方提出异议或作出说明的期限</w:t>
            </w:r>
          </w:p>
        </w:tc>
        <w:tc>
          <w:tcPr>
            <w:tcW w:w="3295" w:type="dxa"/>
            <w:vAlign w:val="center"/>
          </w:tcPr>
          <w:p w14:paraId="624A24CE">
            <w:pPr>
              <w:spacing w:line="360" w:lineRule="auto"/>
              <w:rPr>
                <w:rFonts w:ascii="宋体" w:hAnsi="宋体" w:eastAsia="宋体" w:cs="Times New Roman"/>
                <w:color w:val="auto"/>
                <w:kern w:val="0"/>
                <w:sz w:val="24"/>
                <w:szCs w:val="24"/>
                <w:highlight w:val="none"/>
              </w:rPr>
            </w:pPr>
          </w:p>
        </w:tc>
      </w:tr>
      <w:tr w14:paraId="7EEFDA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14:paraId="50F2CC73">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第二节 第4.6款</w:t>
            </w:r>
          </w:p>
        </w:tc>
        <w:tc>
          <w:tcPr>
            <w:tcW w:w="2769" w:type="dxa"/>
            <w:vAlign w:val="center"/>
          </w:tcPr>
          <w:p w14:paraId="483A7224">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约定甲方承担的其他义务和责任</w:t>
            </w:r>
          </w:p>
        </w:tc>
        <w:tc>
          <w:tcPr>
            <w:tcW w:w="3295" w:type="dxa"/>
            <w:vAlign w:val="center"/>
          </w:tcPr>
          <w:p w14:paraId="4E910A2E">
            <w:pPr>
              <w:spacing w:line="360" w:lineRule="auto"/>
              <w:rPr>
                <w:rFonts w:ascii="宋体" w:hAnsi="宋体" w:eastAsia="宋体" w:cs="Times New Roman"/>
                <w:color w:val="auto"/>
                <w:kern w:val="0"/>
                <w:sz w:val="24"/>
                <w:szCs w:val="24"/>
                <w:highlight w:val="none"/>
              </w:rPr>
            </w:pPr>
          </w:p>
        </w:tc>
      </w:tr>
      <w:tr w14:paraId="6E835C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14:paraId="1E890EBC">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第二节 第5.4款</w:t>
            </w:r>
          </w:p>
        </w:tc>
        <w:tc>
          <w:tcPr>
            <w:tcW w:w="2769" w:type="dxa"/>
            <w:vAlign w:val="center"/>
          </w:tcPr>
          <w:p w14:paraId="3FB91FA7">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约定乙方承担的其他义务和责任</w:t>
            </w:r>
          </w:p>
        </w:tc>
        <w:tc>
          <w:tcPr>
            <w:tcW w:w="3295" w:type="dxa"/>
            <w:vAlign w:val="center"/>
          </w:tcPr>
          <w:p w14:paraId="1F01F5C3">
            <w:pPr>
              <w:spacing w:line="360" w:lineRule="auto"/>
              <w:rPr>
                <w:rFonts w:ascii="宋体" w:hAnsi="宋体" w:eastAsia="宋体" w:cs="Times New Roman"/>
                <w:color w:val="auto"/>
                <w:kern w:val="0"/>
                <w:sz w:val="24"/>
                <w:szCs w:val="24"/>
                <w:highlight w:val="none"/>
              </w:rPr>
            </w:pPr>
          </w:p>
        </w:tc>
      </w:tr>
      <w:tr w14:paraId="3AA18D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14:paraId="70BB1A93">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第二节 第6.1款</w:t>
            </w:r>
          </w:p>
        </w:tc>
        <w:tc>
          <w:tcPr>
            <w:tcW w:w="2769" w:type="dxa"/>
            <w:vAlign w:val="center"/>
          </w:tcPr>
          <w:p w14:paraId="583E5778">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履行合同义务的顺序</w:t>
            </w:r>
          </w:p>
        </w:tc>
        <w:tc>
          <w:tcPr>
            <w:tcW w:w="3295" w:type="dxa"/>
            <w:vAlign w:val="center"/>
          </w:tcPr>
          <w:p w14:paraId="714B15CA">
            <w:pPr>
              <w:spacing w:line="360" w:lineRule="auto"/>
              <w:rPr>
                <w:rFonts w:ascii="宋体" w:hAnsi="宋体" w:eastAsia="宋体" w:cs="Times New Roman"/>
                <w:color w:val="auto"/>
                <w:kern w:val="0"/>
                <w:sz w:val="24"/>
                <w:szCs w:val="24"/>
                <w:highlight w:val="none"/>
              </w:rPr>
            </w:pPr>
          </w:p>
        </w:tc>
      </w:tr>
      <w:tr w14:paraId="16D93B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Merge w:val="restart"/>
            <w:vAlign w:val="center"/>
          </w:tcPr>
          <w:p w14:paraId="15F54204">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第二节 第7.1款</w:t>
            </w:r>
          </w:p>
        </w:tc>
        <w:tc>
          <w:tcPr>
            <w:tcW w:w="2769" w:type="dxa"/>
            <w:vAlign w:val="center"/>
          </w:tcPr>
          <w:p w14:paraId="35D57724">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包装特殊要求</w:t>
            </w:r>
          </w:p>
        </w:tc>
        <w:tc>
          <w:tcPr>
            <w:tcW w:w="3295" w:type="dxa"/>
            <w:vAlign w:val="center"/>
          </w:tcPr>
          <w:p w14:paraId="5F4DB3C9">
            <w:pPr>
              <w:spacing w:line="360" w:lineRule="auto"/>
              <w:rPr>
                <w:rFonts w:ascii="宋体" w:hAnsi="宋体" w:eastAsia="宋体" w:cs="Times New Roman"/>
                <w:color w:val="auto"/>
                <w:kern w:val="0"/>
                <w:sz w:val="24"/>
                <w:szCs w:val="24"/>
                <w:highlight w:val="none"/>
              </w:rPr>
            </w:pPr>
          </w:p>
        </w:tc>
      </w:tr>
      <w:tr w14:paraId="41F977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Merge w:val="continue"/>
            <w:vAlign w:val="center"/>
          </w:tcPr>
          <w:p w14:paraId="2A4F93B1">
            <w:pPr>
              <w:spacing w:line="360" w:lineRule="auto"/>
              <w:rPr>
                <w:rFonts w:ascii="宋体" w:hAnsi="宋体" w:eastAsia="宋体" w:cs="Times New Roman"/>
                <w:color w:val="auto"/>
                <w:sz w:val="24"/>
                <w:szCs w:val="24"/>
                <w:highlight w:val="none"/>
              </w:rPr>
            </w:pPr>
          </w:p>
        </w:tc>
        <w:tc>
          <w:tcPr>
            <w:tcW w:w="2769" w:type="dxa"/>
            <w:vAlign w:val="center"/>
          </w:tcPr>
          <w:p w14:paraId="6EA68DDD">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指定现场</w:t>
            </w:r>
          </w:p>
        </w:tc>
        <w:tc>
          <w:tcPr>
            <w:tcW w:w="3295" w:type="dxa"/>
            <w:vAlign w:val="center"/>
          </w:tcPr>
          <w:p w14:paraId="302F5254">
            <w:pPr>
              <w:spacing w:line="360" w:lineRule="auto"/>
              <w:rPr>
                <w:rFonts w:ascii="宋体" w:hAnsi="宋体" w:eastAsia="宋体" w:cs="Times New Roman"/>
                <w:color w:val="auto"/>
                <w:kern w:val="0"/>
                <w:sz w:val="24"/>
                <w:szCs w:val="24"/>
                <w:highlight w:val="none"/>
              </w:rPr>
            </w:pPr>
          </w:p>
        </w:tc>
      </w:tr>
      <w:tr w14:paraId="755F83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2769" w:type="dxa"/>
            <w:vAlign w:val="center"/>
          </w:tcPr>
          <w:p w14:paraId="2AC5DB1C">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第二节 第7.2款</w:t>
            </w:r>
          </w:p>
        </w:tc>
        <w:tc>
          <w:tcPr>
            <w:tcW w:w="2769" w:type="dxa"/>
            <w:vAlign w:val="center"/>
          </w:tcPr>
          <w:p w14:paraId="4DF95F14">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运输特殊要求</w:t>
            </w:r>
          </w:p>
        </w:tc>
        <w:tc>
          <w:tcPr>
            <w:tcW w:w="3295" w:type="dxa"/>
            <w:vAlign w:val="center"/>
          </w:tcPr>
          <w:p w14:paraId="3FA8DA63">
            <w:pPr>
              <w:spacing w:line="360" w:lineRule="auto"/>
              <w:rPr>
                <w:rFonts w:ascii="宋体" w:hAnsi="宋体" w:eastAsia="宋体" w:cs="Times New Roman"/>
                <w:color w:val="auto"/>
                <w:kern w:val="0"/>
                <w:sz w:val="24"/>
                <w:szCs w:val="24"/>
                <w:highlight w:val="none"/>
              </w:rPr>
            </w:pPr>
          </w:p>
        </w:tc>
      </w:tr>
      <w:tr w14:paraId="424795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14:paraId="0F3DCF36">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第二节 第7.3款</w:t>
            </w:r>
          </w:p>
        </w:tc>
        <w:tc>
          <w:tcPr>
            <w:tcW w:w="2769" w:type="dxa"/>
            <w:vAlign w:val="center"/>
          </w:tcPr>
          <w:p w14:paraId="1E66682C">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保险要求</w:t>
            </w:r>
          </w:p>
        </w:tc>
        <w:tc>
          <w:tcPr>
            <w:tcW w:w="3295" w:type="dxa"/>
            <w:vAlign w:val="center"/>
          </w:tcPr>
          <w:p w14:paraId="7E85FDC9">
            <w:pPr>
              <w:spacing w:line="360" w:lineRule="auto"/>
              <w:rPr>
                <w:rFonts w:ascii="宋体" w:hAnsi="宋体" w:eastAsia="宋体" w:cs="Times New Roman"/>
                <w:color w:val="auto"/>
                <w:kern w:val="0"/>
                <w:sz w:val="24"/>
                <w:szCs w:val="24"/>
                <w:highlight w:val="none"/>
              </w:rPr>
            </w:pPr>
          </w:p>
        </w:tc>
      </w:tr>
      <w:tr w14:paraId="08AAAA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14:paraId="736BF3CF">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第二节 第8.2（1）项</w:t>
            </w:r>
          </w:p>
        </w:tc>
        <w:tc>
          <w:tcPr>
            <w:tcW w:w="2769" w:type="dxa"/>
            <w:vAlign w:val="center"/>
          </w:tcPr>
          <w:p w14:paraId="3FDC345B">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质量保证期</w:t>
            </w:r>
          </w:p>
        </w:tc>
        <w:tc>
          <w:tcPr>
            <w:tcW w:w="3295" w:type="dxa"/>
            <w:vAlign w:val="center"/>
          </w:tcPr>
          <w:p w14:paraId="5AC74C42">
            <w:pPr>
              <w:spacing w:line="360" w:lineRule="auto"/>
              <w:rPr>
                <w:rFonts w:ascii="宋体" w:hAnsi="宋体" w:eastAsia="宋体" w:cs="Times New Roman"/>
                <w:color w:val="auto"/>
                <w:sz w:val="24"/>
                <w:szCs w:val="24"/>
                <w:highlight w:val="none"/>
              </w:rPr>
            </w:pPr>
          </w:p>
        </w:tc>
      </w:tr>
      <w:tr w14:paraId="407909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14:paraId="5B969C7C">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第二节 第8.2（3）项</w:t>
            </w:r>
          </w:p>
        </w:tc>
        <w:tc>
          <w:tcPr>
            <w:tcW w:w="2769" w:type="dxa"/>
            <w:vAlign w:val="center"/>
          </w:tcPr>
          <w:p w14:paraId="4A01BC37">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货物质量缺陷响应时间</w:t>
            </w:r>
          </w:p>
        </w:tc>
        <w:tc>
          <w:tcPr>
            <w:tcW w:w="3295" w:type="dxa"/>
            <w:vAlign w:val="center"/>
          </w:tcPr>
          <w:p w14:paraId="3C78D3E3">
            <w:pPr>
              <w:spacing w:line="360" w:lineRule="auto"/>
              <w:rPr>
                <w:rFonts w:ascii="宋体" w:hAnsi="宋体" w:eastAsia="宋体" w:cs="Times New Roman"/>
                <w:color w:val="auto"/>
                <w:sz w:val="24"/>
                <w:szCs w:val="24"/>
                <w:highlight w:val="none"/>
              </w:rPr>
            </w:pPr>
          </w:p>
        </w:tc>
      </w:tr>
      <w:tr w14:paraId="7D78AF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14:paraId="6E27EDBD">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第二节 第11.1款</w:t>
            </w:r>
          </w:p>
        </w:tc>
        <w:tc>
          <w:tcPr>
            <w:tcW w:w="2769" w:type="dxa"/>
            <w:vAlign w:val="center"/>
          </w:tcPr>
          <w:p w14:paraId="01959913">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其他应当保密的信息</w:t>
            </w:r>
          </w:p>
        </w:tc>
        <w:tc>
          <w:tcPr>
            <w:tcW w:w="3295" w:type="dxa"/>
            <w:vAlign w:val="center"/>
          </w:tcPr>
          <w:p w14:paraId="6ED16238">
            <w:pPr>
              <w:spacing w:line="360" w:lineRule="auto"/>
              <w:rPr>
                <w:rFonts w:ascii="宋体" w:hAnsi="宋体" w:eastAsia="宋体" w:cs="Times New Roman"/>
                <w:color w:val="auto"/>
                <w:sz w:val="24"/>
                <w:szCs w:val="24"/>
                <w:highlight w:val="none"/>
              </w:rPr>
            </w:pPr>
          </w:p>
        </w:tc>
      </w:tr>
      <w:tr w14:paraId="7D210B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14:paraId="6EF60CE4">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第二节 第12.2款</w:t>
            </w:r>
          </w:p>
        </w:tc>
        <w:tc>
          <w:tcPr>
            <w:tcW w:w="2769" w:type="dxa"/>
            <w:vAlign w:val="center"/>
          </w:tcPr>
          <w:p w14:paraId="0A032B66">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合同价款支付时间</w:t>
            </w:r>
          </w:p>
        </w:tc>
        <w:tc>
          <w:tcPr>
            <w:tcW w:w="3295" w:type="dxa"/>
            <w:vAlign w:val="center"/>
          </w:tcPr>
          <w:p w14:paraId="7ECBE02E">
            <w:pPr>
              <w:spacing w:line="360" w:lineRule="auto"/>
              <w:rPr>
                <w:rFonts w:ascii="宋体" w:hAnsi="宋体" w:eastAsia="宋体" w:cs="Times New Roman"/>
                <w:color w:val="auto"/>
                <w:sz w:val="24"/>
                <w:szCs w:val="24"/>
                <w:highlight w:val="none"/>
              </w:rPr>
            </w:pPr>
          </w:p>
        </w:tc>
      </w:tr>
      <w:tr w14:paraId="2B1618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14:paraId="77FC82C1">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第二节 第13.2款</w:t>
            </w:r>
          </w:p>
        </w:tc>
        <w:tc>
          <w:tcPr>
            <w:tcW w:w="2769" w:type="dxa"/>
            <w:vAlign w:val="center"/>
          </w:tcPr>
          <w:p w14:paraId="7F525309">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履约保证金不予退还的情形</w:t>
            </w:r>
          </w:p>
        </w:tc>
        <w:tc>
          <w:tcPr>
            <w:tcW w:w="3295" w:type="dxa"/>
            <w:vAlign w:val="center"/>
          </w:tcPr>
          <w:p w14:paraId="245D1203">
            <w:pPr>
              <w:spacing w:line="360" w:lineRule="auto"/>
              <w:rPr>
                <w:rFonts w:ascii="宋体" w:hAnsi="宋体" w:eastAsia="宋体" w:cs="Times New Roman"/>
                <w:color w:val="auto"/>
                <w:sz w:val="24"/>
                <w:szCs w:val="24"/>
                <w:highlight w:val="none"/>
              </w:rPr>
            </w:pPr>
          </w:p>
        </w:tc>
      </w:tr>
      <w:tr w14:paraId="4F7B55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14:paraId="1B0A5F78">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第二节 第13.3款</w:t>
            </w:r>
          </w:p>
        </w:tc>
        <w:tc>
          <w:tcPr>
            <w:tcW w:w="2769" w:type="dxa"/>
            <w:vAlign w:val="center"/>
          </w:tcPr>
          <w:p w14:paraId="14FB91C3">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履约保证金退还时间及逾期退还的违约金</w:t>
            </w:r>
          </w:p>
        </w:tc>
        <w:tc>
          <w:tcPr>
            <w:tcW w:w="3295" w:type="dxa"/>
            <w:vAlign w:val="center"/>
          </w:tcPr>
          <w:p w14:paraId="68111E0F">
            <w:pPr>
              <w:spacing w:line="360" w:lineRule="auto"/>
              <w:rPr>
                <w:rFonts w:ascii="宋体" w:hAnsi="宋体" w:eastAsia="宋体" w:cs="Times New Roman"/>
                <w:color w:val="auto"/>
                <w:sz w:val="24"/>
                <w:szCs w:val="24"/>
                <w:highlight w:val="none"/>
              </w:rPr>
            </w:pPr>
          </w:p>
        </w:tc>
      </w:tr>
      <w:tr w14:paraId="3E41BB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14:paraId="711E12ED">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第二节 第14.1（3）项</w:t>
            </w:r>
          </w:p>
        </w:tc>
        <w:tc>
          <w:tcPr>
            <w:tcW w:w="2769" w:type="dxa"/>
            <w:vAlign w:val="center"/>
          </w:tcPr>
          <w:p w14:paraId="20F718E0">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运行监督、维修期限</w:t>
            </w:r>
          </w:p>
        </w:tc>
        <w:tc>
          <w:tcPr>
            <w:tcW w:w="3295" w:type="dxa"/>
            <w:vAlign w:val="center"/>
          </w:tcPr>
          <w:p w14:paraId="14ADA371">
            <w:pPr>
              <w:spacing w:line="360" w:lineRule="auto"/>
              <w:rPr>
                <w:rFonts w:ascii="宋体" w:hAnsi="宋体" w:eastAsia="宋体" w:cs="Times New Roman"/>
                <w:color w:val="auto"/>
                <w:sz w:val="24"/>
                <w:szCs w:val="24"/>
                <w:highlight w:val="none"/>
              </w:rPr>
            </w:pPr>
          </w:p>
        </w:tc>
      </w:tr>
      <w:tr w14:paraId="15767B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14:paraId="5A5E48DE">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第二节 第14.1（5）项</w:t>
            </w:r>
          </w:p>
        </w:tc>
        <w:tc>
          <w:tcPr>
            <w:tcW w:w="2769" w:type="dxa"/>
            <w:vAlign w:val="center"/>
          </w:tcPr>
          <w:p w14:paraId="5D5BDBAC">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货物回收的约定</w:t>
            </w:r>
          </w:p>
        </w:tc>
        <w:tc>
          <w:tcPr>
            <w:tcW w:w="3295" w:type="dxa"/>
            <w:vAlign w:val="center"/>
          </w:tcPr>
          <w:p w14:paraId="0C798E7C">
            <w:pPr>
              <w:spacing w:line="360" w:lineRule="auto"/>
              <w:rPr>
                <w:rFonts w:ascii="宋体" w:hAnsi="宋体" w:eastAsia="宋体" w:cs="Times New Roman"/>
                <w:color w:val="auto"/>
                <w:sz w:val="24"/>
                <w:szCs w:val="24"/>
                <w:highlight w:val="none"/>
              </w:rPr>
            </w:pPr>
          </w:p>
        </w:tc>
      </w:tr>
      <w:tr w14:paraId="0176BA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14:paraId="41677A7C">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第二节 第14.1（6）项</w:t>
            </w:r>
          </w:p>
        </w:tc>
        <w:tc>
          <w:tcPr>
            <w:tcW w:w="2769" w:type="dxa"/>
            <w:vAlign w:val="center"/>
          </w:tcPr>
          <w:p w14:paraId="34DDAA4C">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乙方提供的其他服务</w:t>
            </w:r>
          </w:p>
        </w:tc>
        <w:tc>
          <w:tcPr>
            <w:tcW w:w="3295" w:type="dxa"/>
            <w:vAlign w:val="center"/>
          </w:tcPr>
          <w:p w14:paraId="2E4B0D3C">
            <w:pPr>
              <w:spacing w:line="360" w:lineRule="auto"/>
              <w:rPr>
                <w:rFonts w:ascii="宋体" w:hAnsi="宋体" w:eastAsia="宋体" w:cs="Times New Roman"/>
                <w:color w:val="auto"/>
                <w:sz w:val="24"/>
                <w:szCs w:val="24"/>
                <w:highlight w:val="none"/>
              </w:rPr>
            </w:pPr>
          </w:p>
        </w:tc>
      </w:tr>
      <w:tr w14:paraId="5C73BA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14:paraId="54F2F512">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第二节 第15.1款</w:t>
            </w:r>
          </w:p>
        </w:tc>
        <w:tc>
          <w:tcPr>
            <w:tcW w:w="2769" w:type="dxa"/>
            <w:vAlign w:val="center"/>
          </w:tcPr>
          <w:p w14:paraId="73F15FC9">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修理、重作、更换相关具体规定</w:t>
            </w:r>
          </w:p>
        </w:tc>
        <w:tc>
          <w:tcPr>
            <w:tcW w:w="3295" w:type="dxa"/>
            <w:vAlign w:val="center"/>
          </w:tcPr>
          <w:p w14:paraId="4AC9821D">
            <w:pPr>
              <w:spacing w:line="360" w:lineRule="auto"/>
              <w:rPr>
                <w:rFonts w:ascii="宋体" w:hAnsi="宋体" w:eastAsia="宋体" w:cs="Times New Roman"/>
                <w:color w:val="auto"/>
                <w:sz w:val="24"/>
                <w:szCs w:val="24"/>
                <w:highlight w:val="none"/>
              </w:rPr>
            </w:pPr>
          </w:p>
        </w:tc>
      </w:tr>
      <w:tr w14:paraId="11A7A4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14:paraId="53A9C36A">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第二节 第15.2（2）项</w:t>
            </w:r>
          </w:p>
        </w:tc>
        <w:tc>
          <w:tcPr>
            <w:tcW w:w="2769" w:type="dxa"/>
            <w:vAlign w:val="center"/>
          </w:tcPr>
          <w:p w14:paraId="5160CC45">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迟延交货赔偿费</w:t>
            </w:r>
          </w:p>
        </w:tc>
        <w:tc>
          <w:tcPr>
            <w:tcW w:w="3295" w:type="dxa"/>
            <w:vAlign w:val="center"/>
          </w:tcPr>
          <w:p w14:paraId="5292C290">
            <w:pPr>
              <w:spacing w:line="360" w:lineRule="auto"/>
              <w:rPr>
                <w:rFonts w:ascii="宋体" w:hAnsi="宋体" w:eastAsia="宋体" w:cs="Times New Roman"/>
                <w:color w:val="auto"/>
                <w:sz w:val="24"/>
                <w:szCs w:val="24"/>
                <w:highlight w:val="none"/>
              </w:rPr>
            </w:pPr>
          </w:p>
        </w:tc>
      </w:tr>
      <w:tr w14:paraId="4F180D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14:paraId="032963C2">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第二节 第15.3款</w:t>
            </w:r>
          </w:p>
        </w:tc>
        <w:tc>
          <w:tcPr>
            <w:tcW w:w="2769" w:type="dxa"/>
            <w:vAlign w:val="center"/>
          </w:tcPr>
          <w:p w14:paraId="02D7C0EF">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逾期付款利息</w:t>
            </w:r>
          </w:p>
        </w:tc>
        <w:tc>
          <w:tcPr>
            <w:tcW w:w="3295" w:type="dxa"/>
            <w:vAlign w:val="center"/>
          </w:tcPr>
          <w:p w14:paraId="1D8F97EC">
            <w:pPr>
              <w:spacing w:line="360" w:lineRule="auto"/>
              <w:rPr>
                <w:rFonts w:ascii="宋体" w:hAnsi="宋体" w:eastAsia="宋体" w:cs="Times New Roman"/>
                <w:color w:val="auto"/>
                <w:sz w:val="24"/>
                <w:szCs w:val="24"/>
                <w:highlight w:val="none"/>
              </w:rPr>
            </w:pPr>
          </w:p>
        </w:tc>
      </w:tr>
      <w:tr w14:paraId="37E5C8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14:paraId="7FFC8B17">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第二节 第15.4款</w:t>
            </w:r>
          </w:p>
        </w:tc>
        <w:tc>
          <w:tcPr>
            <w:tcW w:w="2769" w:type="dxa"/>
            <w:vAlign w:val="center"/>
          </w:tcPr>
          <w:p w14:paraId="19FFDC93">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其他违约责任</w:t>
            </w:r>
          </w:p>
        </w:tc>
        <w:tc>
          <w:tcPr>
            <w:tcW w:w="3295" w:type="dxa"/>
            <w:vAlign w:val="center"/>
          </w:tcPr>
          <w:p w14:paraId="251D97B8">
            <w:pPr>
              <w:spacing w:line="360" w:lineRule="auto"/>
              <w:rPr>
                <w:rFonts w:ascii="宋体" w:hAnsi="宋体" w:eastAsia="宋体" w:cs="Times New Roman"/>
                <w:color w:val="auto"/>
                <w:sz w:val="24"/>
                <w:szCs w:val="24"/>
                <w:highlight w:val="none"/>
              </w:rPr>
            </w:pPr>
          </w:p>
        </w:tc>
      </w:tr>
      <w:tr w14:paraId="2F95F0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14:paraId="13857CB8">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第二节 第19.2款</w:t>
            </w:r>
          </w:p>
        </w:tc>
        <w:tc>
          <w:tcPr>
            <w:tcW w:w="2769" w:type="dxa"/>
            <w:vAlign w:val="center"/>
          </w:tcPr>
          <w:p w14:paraId="7852E8B2">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解决争议的方法</w:t>
            </w:r>
          </w:p>
        </w:tc>
        <w:tc>
          <w:tcPr>
            <w:tcW w:w="3295" w:type="dxa"/>
            <w:vAlign w:val="center"/>
          </w:tcPr>
          <w:p w14:paraId="78F69EA4">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因本合同及合同有关事项发生的争议，按下列第____ 种方式解决：</w:t>
            </w:r>
          </w:p>
          <w:p w14:paraId="4BEEF758">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（1）向 _____仲裁委员会申请仲裁，仲裁地点为 ____；</w:t>
            </w:r>
          </w:p>
          <w:p w14:paraId="25D0A7F7">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（2）向__________人民法院起诉。</w:t>
            </w:r>
          </w:p>
        </w:tc>
      </w:tr>
      <w:tr w14:paraId="15EC8E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14:paraId="5568BF35">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第二节 第23.1款</w:t>
            </w:r>
          </w:p>
        </w:tc>
        <w:tc>
          <w:tcPr>
            <w:tcW w:w="2769" w:type="dxa"/>
            <w:vAlign w:val="center"/>
          </w:tcPr>
          <w:p w14:paraId="3F2F3E4C">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其他专用条款</w:t>
            </w:r>
          </w:p>
        </w:tc>
        <w:tc>
          <w:tcPr>
            <w:tcW w:w="3295" w:type="dxa"/>
            <w:vAlign w:val="center"/>
          </w:tcPr>
          <w:p w14:paraId="2F37CA05">
            <w:pPr>
              <w:spacing w:line="360" w:lineRule="auto"/>
              <w:rPr>
                <w:rFonts w:ascii="宋体" w:hAnsi="宋体" w:eastAsia="宋体" w:cs="Times New Roman"/>
                <w:color w:val="auto"/>
                <w:sz w:val="24"/>
                <w:szCs w:val="24"/>
                <w:highlight w:val="none"/>
              </w:rPr>
            </w:pPr>
          </w:p>
        </w:tc>
      </w:tr>
    </w:tbl>
    <w:p w14:paraId="55D2454C">
      <w:pPr>
        <w:rPr>
          <w:rFonts w:ascii="Calibri" w:hAnsi="Calibri" w:eastAsia="宋体" w:cs="Times New Roman"/>
          <w:color w:val="auto"/>
          <w:highlight w:val="none"/>
        </w:rPr>
      </w:pPr>
    </w:p>
    <w:p w14:paraId="215AC904">
      <w:pPr>
        <w:rPr>
          <w:color w:val="auto"/>
          <w:highlight w:val="none"/>
        </w:rPr>
      </w:pPr>
    </w:p>
    <w:p w14:paraId="53AFA444">
      <w:pPr>
        <w:rPr>
          <w:color w:val="auto"/>
          <w:highlight w:val="none"/>
        </w:rPr>
      </w:pPr>
    </w:p>
    <w:p w14:paraId="010A4489">
      <w:pPr>
        <w:rPr>
          <w:rFonts w:ascii="Calibri" w:hAnsi="Calibri" w:eastAsia="宋体" w:cs="Times New Roman"/>
          <w:color w:val="auto"/>
          <w:highlight w:val="none"/>
        </w:rPr>
        <w:sectPr>
          <w:pgSz w:w="11906" w:h="16838"/>
          <w:pgMar w:top="1418" w:right="1418" w:bottom="1418" w:left="1418" w:header="851" w:footer="992" w:gutter="0"/>
          <w:cols w:space="425" w:num="1"/>
          <w:docGrid w:type="lines" w:linePitch="312" w:charSpace="0"/>
        </w:sectPr>
      </w:pPr>
    </w:p>
    <w:p w14:paraId="78CE5870">
      <w:pPr>
        <w:pStyle w:val="2"/>
        <w:keepNext/>
        <w:keepLines/>
        <w:widowControl w:val="0"/>
        <w:spacing w:beforeLines="100" w:beforeAutospacing="0" w:afterLines="100" w:afterAutospacing="0"/>
        <w:jc w:val="center"/>
        <w:rPr>
          <w:rFonts w:ascii="黑体" w:hAnsi="黑体" w:eastAsia="黑体" w:cs="Times New Roman"/>
          <w:color w:val="auto"/>
          <w:kern w:val="0"/>
          <w:sz w:val="32"/>
          <w:szCs w:val="44"/>
          <w:highlight w:val="none"/>
        </w:rPr>
      </w:pPr>
      <w:bookmarkStart w:id="41" w:name="_Toc139103803"/>
      <w:r>
        <w:rPr>
          <w:rFonts w:ascii="黑体" w:hAnsi="黑体" w:eastAsia="黑体" w:cs="Times New Roman"/>
          <w:color w:val="auto"/>
          <w:kern w:val="0"/>
          <w:sz w:val="32"/>
          <w:szCs w:val="44"/>
          <w:highlight w:val="none"/>
        </w:rPr>
        <w:t>第七章</w:t>
      </w:r>
      <w:r>
        <w:rPr>
          <w:rFonts w:hint="eastAsia" w:ascii="黑体" w:hAnsi="黑体" w:eastAsia="黑体" w:cs="Times New Roman"/>
          <w:color w:val="auto"/>
          <w:kern w:val="0"/>
          <w:sz w:val="32"/>
          <w:szCs w:val="44"/>
          <w:highlight w:val="none"/>
        </w:rPr>
        <w:t xml:space="preserve">  </w:t>
      </w:r>
      <w:r>
        <w:rPr>
          <w:rFonts w:ascii="黑体" w:hAnsi="黑体" w:eastAsia="黑体" w:cs="Times New Roman"/>
          <w:color w:val="auto"/>
          <w:kern w:val="0"/>
          <w:sz w:val="32"/>
          <w:szCs w:val="44"/>
          <w:highlight w:val="none"/>
        </w:rPr>
        <w:t>电子投标文件格式</w:t>
      </w:r>
      <w:bookmarkEnd w:id="41"/>
    </w:p>
    <w:p w14:paraId="4734211F">
      <w:pPr>
        <w:rPr>
          <w:color w:val="auto"/>
          <w:highlight w:val="none"/>
        </w:rPr>
      </w:pPr>
    </w:p>
    <w:p w14:paraId="75B827DC">
      <w:pPr>
        <w:spacing w:beforeLines="50" w:afterLines="50"/>
        <w:jc w:val="center"/>
        <w:rPr>
          <w:b/>
          <w:color w:val="auto"/>
          <w:sz w:val="28"/>
          <w:szCs w:val="28"/>
          <w:highlight w:val="none"/>
        </w:rPr>
      </w:pPr>
      <w:r>
        <w:rPr>
          <w:b/>
          <w:color w:val="auto"/>
          <w:sz w:val="28"/>
          <w:szCs w:val="28"/>
          <w:highlight w:val="none"/>
        </w:rPr>
        <w:t>编制说明</w:t>
      </w:r>
    </w:p>
    <w:p w14:paraId="32EFA44E">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1、除招标文件另有规定外，本章中：</w:t>
      </w:r>
    </w:p>
    <w:p w14:paraId="7FD9091D">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1.1涉及投标人的“全称”：</w:t>
      </w:r>
    </w:p>
    <w:p w14:paraId="65B29866">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（1）不接受联合体投标的，指投标人的全称。</w:t>
      </w:r>
    </w:p>
    <w:p w14:paraId="04C94430">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（2）接受联合体投标且投标人为联合体的，指牵头方的全称并加注（联合体牵头方），即应表述为：“牵头方的全称（联合体牵头方）”。</w:t>
      </w:r>
    </w:p>
    <w:p w14:paraId="43A5B467">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1.2涉及投标人“加盖单位公章”：</w:t>
      </w:r>
    </w:p>
    <w:p w14:paraId="5DEB6E53">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（1）不接受联合体投标的，指加盖投标人的单位公章。</w:t>
      </w:r>
    </w:p>
    <w:p w14:paraId="3C52AF68">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（2）接受联合体投标且投标人为联合体的，指加盖联合体牵头方的单位公章。</w:t>
      </w:r>
    </w:p>
    <w:p w14:paraId="45CC7E40">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1.3涉及“投标人代表签字”：</w:t>
      </w:r>
    </w:p>
    <w:p w14:paraId="337D2479">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（1）不接受联合体投标的，指由投标人的单位负责人或其授权的委托代理人签字，由委托代理人签字的，应提供“单位授权书”。</w:t>
      </w:r>
    </w:p>
    <w:p w14:paraId="7576B912">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（2）接受联合体投标且投标人为联合体的，指由联合体牵头方的单位负责人或其授权的委托代理人签字，由委托代理人签字的，应提供“单位授权书”。</w:t>
      </w:r>
    </w:p>
    <w:p w14:paraId="7EE7CE2B">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1.4“其他组织”指合伙企业、非企业专业服务机构、个体工商户、农村承包经营户等。</w:t>
      </w:r>
    </w:p>
    <w:p w14:paraId="1A4D83A7">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1.5“自然人”指具有完全民事行为能力、能够承担民事责任和义务的中国公民。</w:t>
      </w:r>
    </w:p>
    <w:p w14:paraId="3E4F572A">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2、除招标文件另有规定外，本章中“投标人的资格及资信证明文件”：</w:t>
      </w:r>
    </w:p>
    <w:p w14:paraId="6BD5A706">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2.1投标人应按照招标文件第四章第1.3条第（2）款规定及本章规定进行编制，如有必要，可增加附页，附页作为资格及资信文件的组成部分。</w:t>
      </w:r>
    </w:p>
    <w:p w14:paraId="32BC1CA3">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2.2接受联合体投标且投标人为联合体的，联合体中的各方均应按照本章第2.1条规定提交相应的全部资料。</w:t>
      </w:r>
    </w:p>
    <w:p w14:paraId="0423838E">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3、投标人对电子投标文件的索引应编制页码。</w:t>
      </w:r>
    </w:p>
    <w:p w14:paraId="2AD4B15E">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4、本章提供格式仅供参考，投标人应根据自身实际情况制作电子投标文件。</w:t>
      </w:r>
    </w:p>
    <w:p w14:paraId="3E6BE1DD">
      <w:pPr>
        <w:rPr>
          <w:color w:val="auto"/>
          <w:highlight w:val="none"/>
        </w:rPr>
        <w:sectPr>
          <w:pgSz w:w="11906" w:h="16838"/>
          <w:pgMar w:top="1418" w:right="1418" w:bottom="1418" w:left="1418" w:header="851" w:footer="992" w:gutter="0"/>
          <w:cols w:space="425" w:num="1"/>
          <w:docGrid w:type="lines" w:linePitch="312" w:charSpace="0"/>
        </w:sectPr>
      </w:pPr>
    </w:p>
    <w:p w14:paraId="51798F64">
      <w:pPr>
        <w:spacing w:beforeLines="50" w:afterLines="50"/>
        <w:jc w:val="center"/>
        <w:rPr>
          <w:b/>
          <w:color w:val="auto"/>
          <w:sz w:val="28"/>
          <w:szCs w:val="28"/>
          <w:highlight w:val="none"/>
        </w:rPr>
      </w:pPr>
      <w:r>
        <w:rPr>
          <w:b/>
          <w:color w:val="auto"/>
          <w:sz w:val="28"/>
          <w:szCs w:val="28"/>
          <w:highlight w:val="none"/>
        </w:rPr>
        <w:t>封面格式（资格及资信证明部分）</w:t>
      </w:r>
    </w:p>
    <w:p w14:paraId="1BD11974">
      <w:pPr>
        <w:jc w:val="center"/>
        <w:rPr>
          <w:rFonts w:ascii="宋体" w:hAnsi="宋体" w:eastAsia="宋体"/>
          <w:b/>
          <w:color w:val="auto"/>
          <w:sz w:val="32"/>
          <w:szCs w:val="32"/>
          <w:highlight w:val="none"/>
        </w:rPr>
      </w:pPr>
    </w:p>
    <w:p w14:paraId="3E17CD0F">
      <w:pPr>
        <w:jc w:val="center"/>
        <w:rPr>
          <w:rFonts w:ascii="宋体" w:hAnsi="宋体" w:eastAsia="宋体"/>
          <w:b/>
          <w:color w:val="auto"/>
          <w:sz w:val="32"/>
          <w:szCs w:val="32"/>
          <w:highlight w:val="none"/>
        </w:rPr>
      </w:pPr>
      <w:r>
        <w:rPr>
          <w:rFonts w:ascii="宋体" w:hAnsi="宋体" w:eastAsia="宋体"/>
          <w:b/>
          <w:color w:val="auto"/>
          <w:sz w:val="32"/>
          <w:szCs w:val="32"/>
          <w:highlight w:val="none"/>
        </w:rPr>
        <w:t>福建省政府采购投标文件</w:t>
      </w:r>
    </w:p>
    <w:p w14:paraId="706E7AE8">
      <w:pPr>
        <w:jc w:val="center"/>
        <w:rPr>
          <w:rFonts w:ascii="宋体" w:hAnsi="宋体" w:eastAsia="宋体"/>
          <w:b/>
          <w:color w:val="auto"/>
          <w:sz w:val="32"/>
          <w:szCs w:val="32"/>
          <w:highlight w:val="none"/>
        </w:rPr>
      </w:pPr>
      <w:r>
        <w:rPr>
          <w:rFonts w:ascii="宋体" w:hAnsi="宋体" w:eastAsia="宋体"/>
          <w:b/>
          <w:color w:val="auto"/>
          <w:sz w:val="32"/>
          <w:szCs w:val="32"/>
          <w:highlight w:val="none"/>
        </w:rPr>
        <w:t>（资格及资信证明部分）</w:t>
      </w:r>
    </w:p>
    <w:p w14:paraId="7103D1FC">
      <w:pPr>
        <w:jc w:val="center"/>
        <w:rPr>
          <w:rFonts w:ascii="宋体" w:hAnsi="宋体" w:eastAsia="宋体"/>
          <w:b/>
          <w:color w:val="auto"/>
          <w:sz w:val="32"/>
          <w:szCs w:val="32"/>
          <w:highlight w:val="none"/>
        </w:rPr>
      </w:pPr>
      <w:r>
        <w:rPr>
          <w:rFonts w:ascii="宋体" w:hAnsi="宋体" w:eastAsia="宋体"/>
          <w:b/>
          <w:color w:val="auto"/>
          <w:sz w:val="32"/>
          <w:szCs w:val="32"/>
          <w:highlight w:val="none"/>
        </w:rPr>
        <w:t>（填写正本或副本）</w:t>
      </w:r>
    </w:p>
    <w:p w14:paraId="15DA4C52">
      <w:pPr>
        <w:jc w:val="center"/>
        <w:rPr>
          <w:rFonts w:ascii="宋体" w:hAnsi="宋体" w:eastAsia="宋体"/>
          <w:b/>
          <w:color w:val="auto"/>
          <w:sz w:val="32"/>
          <w:szCs w:val="32"/>
          <w:highlight w:val="none"/>
        </w:rPr>
      </w:pPr>
    </w:p>
    <w:p w14:paraId="65BAA797">
      <w:pPr>
        <w:jc w:val="center"/>
        <w:rPr>
          <w:rFonts w:ascii="宋体" w:hAnsi="宋体" w:eastAsia="宋体"/>
          <w:b/>
          <w:color w:val="auto"/>
          <w:sz w:val="32"/>
          <w:szCs w:val="32"/>
          <w:highlight w:val="none"/>
        </w:rPr>
      </w:pPr>
    </w:p>
    <w:p w14:paraId="3A3B1CE5">
      <w:pPr>
        <w:jc w:val="center"/>
        <w:rPr>
          <w:rFonts w:ascii="宋体" w:hAnsi="宋体" w:eastAsia="宋体"/>
          <w:b/>
          <w:color w:val="auto"/>
          <w:sz w:val="32"/>
          <w:szCs w:val="32"/>
          <w:highlight w:val="none"/>
        </w:rPr>
      </w:pPr>
      <w:r>
        <w:rPr>
          <w:rFonts w:ascii="宋体" w:hAnsi="宋体" w:eastAsia="宋体"/>
          <w:b/>
          <w:color w:val="auto"/>
          <w:sz w:val="32"/>
          <w:szCs w:val="32"/>
          <w:highlight w:val="none"/>
        </w:rPr>
        <w:t>（项目名称：（由投标人填写）</w:t>
      </w:r>
    </w:p>
    <w:p w14:paraId="6BA25E9D">
      <w:pPr>
        <w:jc w:val="center"/>
        <w:rPr>
          <w:rFonts w:ascii="宋体" w:hAnsi="宋体" w:eastAsia="宋体"/>
          <w:b/>
          <w:color w:val="auto"/>
          <w:sz w:val="32"/>
          <w:szCs w:val="32"/>
          <w:highlight w:val="none"/>
        </w:rPr>
      </w:pPr>
      <w:r>
        <w:rPr>
          <w:rFonts w:ascii="宋体" w:hAnsi="宋体" w:eastAsia="宋体"/>
          <w:b/>
          <w:color w:val="auto"/>
          <w:sz w:val="32"/>
          <w:szCs w:val="32"/>
          <w:highlight w:val="none"/>
        </w:rPr>
        <w:t>（备案编号：（由投标人填写）</w:t>
      </w:r>
    </w:p>
    <w:p w14:paraId="5F4A9D20">
      <w:pPr>
        <w:jc w:val="center"/>
        <w:rPr>
          <w:rFonts w:ascii="宋体" w:hAnsi="宋体" w:eastAsia="宋体"/>
          <w:b/>
          <w:color w:val="auto"/>
          <w:sz w:val="32"/>
          <w:szCs w:val="32"/>
          <w:highlight w:val="none"/>
        </w:rPr>
      </w:pPr>
      <w:r>
        <w:rPr>
          <w:rFonts w:ascii="宋体" w:hAnsi="宋体" w:eastAsia="宋体"/>
          <w:b/>
          <w:color w:val="auto"/>
          <w:sz w:val="32"/>
          <w:szCs w:val="32"/>
          <w:highlight w:val="none"/>
        </w:rPr>
        <w:t>（项目编号：（由投标人填写）</w:t>
      </w:r>
    </w:p>
    <w:p w14:paraId="008D9219">
      <w:pPr>
        <w:jc w:val="center"/>
        <w:rPr>
          <w:rFonts w:ascii="宋体" w:hAnsi="宋体" w:eastAsia="宋体"/>
          <w:b/>
          <w:color w:val="auto"/>
          <w:sz w:val="32"/>
          <w:szCs w:val="32"/>
          <w:highlight w:val="none"/>
        </w:rPr>
      </w:pPr>
      <w:r>
        <w:rPr>
          <w:rFonts w:ascii="宋体" w:hAnsi="宋体" w:eastAsia="宋体"/>
          <w:b/>
          <w:color w:val="auto"/>
          <w:sz w:val="32"/>
          <w:szCs w:val="32"/>
          <w:highlight w:val="none"/>
        </w:rPr>
        <w:t>（所投采购包：（由投标人填写）</w:t>
      </w:r>
    </w:p>
    <w:p w14:paraId="765616DB">
      <w:pPr>
        <w:jc w:val="center"/>
        <w:rPr>
          <w:rFonts w:ascii="宋体" w:hAnsi="宋体" w:eastAsia="宋体"/>
          <w:b/>
          <w:color w:val="auto"/>
          <w:sz w:val="32"/>
          <w:szCs w:val="32"/>
          <w:highlight w:val="none"/>
        </w:rPr>
      </w:pPr>
    </w:p>
    <w:p w14:paraId="7DFE4FE0">
      <w:pPr>
        <w:jc w:val="center"/>
        <w:rPr>
          <w:rFonts w:ascii="宋体" w:hAnsi="宋体" w:eastAsia="宋体"/>
          <w:b/>
          <w:color w:val="auto"/>
          <w:sz w:val="32"/>
          <w:szCs w:val="32"/>
          <w:highlight w:val="none"/>
        </w:rPr>
      </w:pPr>
      <w:r>
        <w:rPr>
          <w:rFonts w:ascii="宋体" w:hAnsi="宋体" w:eastAsia="宋体"/>
          <w:b/>
          <w:color w:val="auto"/>
          <w:sz w:val="32"/>
          <w:szCs w:val="32"/>
          <w:highlight w:val="none"/>
        </w:rPr>
        <w:t>投标人：（填写“全称”）</w:t>
      </w:r>
    </w:p>
    <w:p w14:paraId="42D8494E">
      <w:pPr>
        <w:jc w:val="center"/>
        <w:rPr>
          <w:rFonts w:ascii="宋体" w:hAnsi="宋体" w:eastAsia="宋体"/>
          <w:b/>
          <w:color w:val="auto"/>
          <w:sz w:val="32"/>
          <w:szCs w:val="32"/>
          <w:highlight w:val="none"/>
        </w:rPr>
      </w:pPr>
      <w:r>
        <w:rPr>
          <w:rFonts w:ascii="宋体" w:hAnsi="宋体" w:eastAsia="宋体"/>
          <w:b/>
          <w:color w:val="auto"/>
          <w:sz w:val="32"/>
          <w:szCs w:val="32"/>
          <w:highlight w:val="none"/>
        </w:rPr>
        <w:t>（由投标人填写）年（由投标人填写）月</w:t>
      </w:r>
    </w:p>
    <w:p w14:paraId="7BDE2720">
      <w:pPr>
        <w:rPr>
          <w:color w:val="auto"/>
          <w:highlight w:val="none"/>
        </w:rPr>
      </w:pPr>
    </w:p>
    <w:p w14:paraId="5019B045">
      <w:pPr>
        <w:rPr>
          <w:color w:val="auto"/>
          <w:highlight w:val="none"/>
        </w:rPr>
        <w:sectPr>
          <w:pgSz w:w="11906" w:h="16838"/>
          <w:pgMar w:top="1418" w:right="1418" w:bottom="1418" w:left="1418" w:header="851" w:footer="992" w:gutter="0"/>
          <w:cols w:space="425" w:num="1"/>
          <w:docGrid w:type="lines" w:linePitch="312" w:charSpace="0"/>
        </w:sectPr>
      </w:pPr>
    </w:p>
    <w:p w14:paraId="368A71D9">
      <w:pPr>
        <w:spacing w:beforeLines="50" w:afterLines="50"/>
        <w:jc w:val="center"/>
        <w:rPr>
          <w:b/>
          <w:color w:val="auto"/>
          <w:sz w:val="28"/>
          <w:szCs w:val="28"/>
          <w:highlight w:val="none"/>
        </w:rPr>
      </w:pPr>
      <w:r>
        <w:rPr>
          <w:b/>
          <w:color w:val="auto"/>
          <w:sz w:val="28"/>
          <w:szCs w:val="28"/>
          <w:highlight w:val="none"/>
        </w:rPr>
        <w:t>索引</w:t>
      </w:r>
    </w:p>
    <w:p w14:paraId="0B400132">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一、投标函</w:t>
      </w:r>
    </w:p>
    <w:p w14:paraId="1F129F68">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二、投标人的资格及资信证明文件</w:t>
      </w:r>
    </w:p>
    <w:p w14:paraId="379A1536">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三、投标保证金</w:t>
      </w:r>
    </w:p>
    <w:p w14:paraId="219269C6">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※注意</w:t>
      </w:r>
    </w:p>
    <w:p w14:paraId="46733DE5">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资格及资信证明部分中不得出现报价部分的全部或部分的投标报价信息（或组成资料），否则资格审查不合格。（联合体协议及分包意向协议中的比例规定，不适用本条款）</w:t>
      </w:r>
    </w:p>
    <w:p w14:paraId="3F2896A2">
      <w:pPr>
        <w:pStyle w:val="55"/>
        <w:spacing w:line="360" w:lineRule="auto"/>
        <w:ind w:firstLine="480" w:firstLineChars="200"/>
        <w:rPr>
          <w:rFonts w:hint="default" w:asciiTheme="minorEastAsia" w:hAnsiTheme="minorEastAsia"/>
          <w:color w:val="auto"/>
          <w:sz w:val="24"/>
          <w:szCs w:val="24"/>
          <w:highlight w:val="none"/>
        </w:rPr>
      </w:pPr>
    </w:p>
    <w:p w14:paraId="4DF97A2E">
      <w:pPr>
        <w:rPr>
          <w:color w:val="auto"/>
          <w:highlight w:val="none"/>
        </w:rPr>
        <w:sectPr>
          <w:pgSz w:w="11906" w:h="16838"/>
          <w:pgMar w:top="1418" w:right="1418" w:bottom="1418" w:left="1418" w:header="851" w:footer="992" w:gutter="0"/>
          <w:cols w:space="425" w:num="1"/>
          <w:docGrid w:type="lines" w:linePitch="312" w:charSpace="0"/>
        </w:sectPr>
      </w:pPr>
    </w:p>
    <w:p w14:paraId="1B593D87">
      <w:pPr>
        <w:spacing w:beforeLines="50" w:afterLines="50"/>
        <w:jc w:val="center"/>
        <w:rPr>
          <w:b/>
          <w:color w:val="auto"/>
          <w:sz w:val="28"/>
          <w:szCs w:val="28"/>
          <w:highlight w:val="none"/>
        </w:rPr>
      </w:pPr>
      <w:r>
        <w:rPr>
          <w:b/>
          <w:color w:val="auto"/>
          <w:sz w:val="28"/>
          <w:szCs w:val="28"/>
          <w:highlight w:val="none"/>
        </w:rPr>
        <w:t>一、投标函</w:t>
      </w:r>
    </w:p>
    <w:p w14:paraId="00AE8158">
      <w:pPr>
        <w:pStyle w:val="55"/>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致：</w:t>
      </w:r>
      <w:r>
        <w:rPr>
          <w:rFonts w:asciiTheme="minorEastAsia" w:hAnsiTheme="minorEastAsia"/>
          <w:color w:val="auto"/>
          <w:sz w:val="24"/>
          <w:szCs w:val="24"/>
          <w:highlight w:val="none"/>
          <w:u w:val="single"/>
        </w:rPr>
        <w:t>（采购人或采购代理机构）</w:t>
      </w:r>
    </w:p>
    <w:p w14:paraId="13FABA89">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兹收到贵单位关于</w:t>
      </w:r>
      <w:r>
        <w:rPr>
          <w:rFonts w:asciiTheme="minorEastAsia" w:hAnsiTheme="minorEastAsia"/>
          <w:color w:val="auto"/>
          <w:sz w:val="24"/>
          <w:szCs w:val="24"/>
          <w:highlight w:val="none"/>
          <w:u w:val="single"/>
        </w:rPr>
        <w:t xml:space="preserve">（填写“项目名称”） </w:t>
      </w:r>
      <w:r>
        <w:rPr>
          <w:rFonts w:asciiTheme="minorEastAsia" w:hAnsiTheme="minorEastAsia"/>
          <w:color w:val="auto"/>
          <w:sz w:val="24"/>
          <w:szCs w:val="24"/>
          <w:highlight w:val="none"/>
        </w:rPr>
        <w:t>项目</w:t>
      </w:r>
      <w:r>
        <w:rPr>
          <w:rFonts w:asciiTheme="minorEastAsia" w:hAnsiTheme="minorEastAsia"/>
          <w:color w:val="auto"/>
          <w:sz w:val="24"/>
          <w:szCs w:val="24"/>
          <w:highlight w:val="none"/>
          <w:u w:val="single"/>
        </w:rPr>
        <w:t xml:space="preserve">（项目编号：　　　　　） </w:t>
      </w:r>
      <w:r>
        <w:rPr>
          <w:rFonts w:asciiTheme="minorEastAsia" w:hAnsiTheme="minorEastAsia"/>
          <w:color w:val="auto"/>
          <w:sz w:val="24"/>
          <w:szCs w:val="24"/>
          <w:highlight w:val="none"/>
        </w:rPr>
        <w:t>的投标邀请，本投标人代表</w:t>
      </w:r>
      <w:r>
        <w:rPr>
          <w:rFonts w:asciiTheme="minorEastAsia" w:hAnsiTheme="minorEastAsia"/>
          <w:color w:val="auto"/>
          <w:sz w:val="24"/>
          <w:szCs w:val="24"/>
          <w:highlight w:val="none"/>
          <w:u w:val="single"/>
        </w:rPr>
        <w:t xml:space="preserve">（填写“全名”） </w:t>
      </w:r>
      <w:r>
        <w:rPr>
          <w:rFonts w:asciiTheme="minorEastAsia" w:hAnsiTheme="minorEastAsia"/>
          <w:color w:val="auto"/>
          <w:sz w:val="24"/>
          <w:szCs w:val="24"/>
          <w:highlight w:val="none"/>
        </w:rPr>
        <w:t>已获得我方正式授权并代表投标人（填写“全称”）参加投标，并提交电子投标文件。我方提交的全部电子投标文件由下述部分组成：</w:t>
      </w:r>
    </w:p>
    <w:p w14:paraId="7AC79375">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（1）资格及资信证明部分</w:t>
      </w:r>
    </w:p>
    <w:p w14:paraId="367FCD50">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①投标函</w:t>
      </w:r>
    </w:p>
    <w:p w14:paraId="0DF85FA1">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②投标人的资格及资信证明文件</w:t>
      </w:r>
    </w:p>
    <w:p w14:paraId="711319A7">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③投标保证金</w:t>
      </w:r>
    </w:p>
    <w:p w14:paraId="6E103886">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（2）报价部分</w:t>
      </w:r>
    </w:p>
    <w:p w14:paraId="6467F3CE">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①开标（报价）一览表</w:t>
      </w:r>
    </w:p>
    <w:p w14:paraId="5F47ABC9">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②投标（响应）报价明细表</w:t>
      </w:r>
    </w:p>
    <w:p w14:paraId="3CF7825B">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③招标文件规定的价格扣除证明材料（若有）</w:t>
      </w:r>
    </w:p>
    <w:p w14:paraId="3AB44050">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④招标文件规定的加分证明材料（若有）</w:t>
      </w:r>
    </w:p>
    <w:p w14:paraId="1260B9C5">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（3）技术商务部分</w:t>
      </w:r>
    </w:p>
    <w:p w14:paraId="287D55E4">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①标的说明一览表</w:t>
      </w:r>
    </w:p>
    <w:p w14:paraId="1157EB28">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②技术和服务要求响应表</w:t>
      </w:r>
    </w:p>
    <w:p w14:paraId="62B0837F">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③商务条件响应表</w:t>
      </w:r>
    </w:p>
    <w:p w14:paraId="38124446">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④投标人提交的其他资料（若有）</w:t>
      </w:r>
    </w:p>
    <w:p w14:paraId="1D2397C3">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根据本函，本投标人代表宣布我方保证遵守招标文件的全部规定，同时：</w:t>
      </w:r>
    </w:p>
    <w:p w14:paraId="768A0AF8">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1、确认：</w:t>
      </w:r>
    </w:p>
    <w:p w14:paraId="397352D2">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1.1所投采购包的投标报价详见“开标（报价）一览表”及“投标（响应）报价明细表”。</w:t>
      </w:r>
    </w:p>
    <w:p w14:paraId="01427156">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1.2我方已详细审查全部招标文件[包括但不限于：有关附件（若有）、澄清或修改（若有）等]，并自行承担因对全部招标文件理解不正确或误解而产生的相应后果和责任。</w:t>
      </w:r>
    </w:p>
    <w:p w14:paraId="5BA06511">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2、承诺及声明：</w:t>
      </w:r>
    </w:p>
    <w:p w14:paraId="55F467DD">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2.1我方具备招标文件第一章载明的“投标人的资格要求”且符合招标文件第三章载明的“二、投标人”之规定，否则投标无效。</w:t>
      </w:r>
    </w:p>
    <w:p w14:paraId="5E1BCE6F">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2.2我方提交的电子投标文件各组成部分的全部内容及资料是不可割离且真实、有效、准确、完整和不具有任何误导性的，否则产生不利后果由我方承担责任。</w:t>
      </w:r>
    </w:p>
    <w:p w14:paraId="6AA63E9A">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2.3我方提供的标的价格不高于同期市场价格，否则产生不利后果由我方承担责任。</w:t>
      </w:r>
    </w:p>
    <w:p w14:paraId="40C8CFD7">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2.4投标保证金：若出现招标文件第三章规定的不予退还情形，同意贵单位不予退还。</w:t>
      </w:r>
    </w:p>
    <w:p w14:paraId="74A4D7CD">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2.5投标有效期：按照招标文件第三章规定执行，并在招标文件第二章载明的期限内保持有效。</w:t>
      </w:r>
    </w:p>
    <w:p w14:paraId="6170C384">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2.6若中标，将按照招标文件、我方电子投标文件及政府采购合同履行责任和义务。</w:t>
      </w:r>
    </w:p>
    <w:p w14:paraId="0CB1A08F">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2.7若贵单位要求，我方同意提供与本项目投标有关的一切资料、数据或文件，并完全理解贵单位不一定要接受最低的投标报价或收到的任何投标。</w:t>
      </w:r>
    </w:p>
    <w:p w14:paraId="12385501">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2.8我方承诺遵守《中华人民共和国劳动合同法》有关规定和《中华人民共和国妇女权益保障法 》中关于“劳动和社会保障权益”的有关要求。</w:t>
      </w:r>
    </w:p>
    <w:p w14:paraId="3185FE7A">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2.9我方承诺电子投标文件所提供的全部资料真实可靠，并接受评标委员会、采购人、采购代理机构、监管部门进一步审查其中任何资料真实性的要求。</w:t>
      </w:r>
    </w:p>
    <w:p w14:paraId="354F04E0">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2.10除招标文件另有规定外，对于贵单位按照下述联络方式发出的任何信息或通知，均视为我方已收悉前述信息或通知的全部内容：</w:t>
      </w:r>
    </w:p>
    <w:p w14:paraId="2D38B08A">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通信地址：</w:t>
      </w:r>
    </w:p>
    <w:p w14:paraId="47DAB7A9">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邮编：</w:t>
      </w:r>
    </w:p>
    <w:p w14:paraId="2C9BAAAA">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联系方法：（包括但不限于：联系人、联系电话、手机、传真、电子邮箱等）</w:t>
      </w:r>
    </w:p>
    <w:p w14:paraId="75B2A3A5">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投标人：（全称并加盖单位公章）</w:t>
      </w:r>
    </w:p>
    <w:p w14:paraId="0239DB76">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日期： 年 月 日</w:t>
      </w:r>
    </w:p>
    <w:p w14:paraId="6AD4BADE">
      <w:pPr>
        <w:rPr>
          <w:color w:val="auto"/>
          <w:highlight w:val="none"/>
        </w:rPr>
      </w:pPr>
    </w:p>
    <w:p w14:paraId="1E24440F">
      <w:pPr>
        <w:rPr>
          <w:color w:val="auto"/>
          <w:highlight w:val="none"/>
        </w:rPr>
        <w:sectPr>
          <w:pgSz w:w="11906" w:h="16838"/>
          <w:pgMar w:top="1418" w:right="1418" w:bottom="1418" w:left="1418" w:header="851" w:footer="992" w:gutter="0"/>
          <w:cols w:space="425" w:num="1"/>
          <w:docGrid w:type="lines" w:linePitch="312" w:charSpace="0"/>
        </w:sectPr>
      </w:pPr>
    </w:p>
    <w:p w14:paraId="4E1A1D37">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二、投标人的资格及资信证明文件</w:t>
      </w:r>
    </w:p>
    <w:p w14:paraId="26DB932E">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二-1单位授权书（若有）</w:t>
      </w:r>
    </w:p>
    <w:p w14:paraId="431BC151">
      <w:pPr>
        <w:pStyle w:val="55"/>
        <w:spacing w:line="276"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致：</w:t>
      </w:r>
      <w:r>
        <w:rPr>
          <w:rFonts w:asciiTheme="minorEastAsia" w:hAnsiTheme="minorEastAsia"/>
          <w:color w:val="auto"/>
          <w:sz w:val="24"/>
          <w:szCs w:val="24"/>
          <w:highlight w:val="none"/>
          <w:u w:val="single"/>
        </w:rPr>
        <w:t>（采购人或采购代理机构）</w:t>
      </w:r>
    </w:p>
    <w:p w14:paraId="6AF615BE">
      <w:pPr>
        <w:pStyle w:val="55"/>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我方的单位负责人</w:t>
      </w:r>
      <w:r>
        <w:rPr>
          <w:rFonts w:asciiTheme="minorEastAsia" w:hAnsiTheme="minorEastAsia"/>
          <w:color w:val="auto"/>
          <w:sz w:val="24"/>
          <w:szCs w:val="24"/>
          <w:highlight w:val="none"/>
          <w:u w:val="single"/>
        </w:rPr>
        <w:t>（填写“单位负责人全名”）</w:t>
      </w:r>
      <w:r>
        <w:rPr>
          <w:rFonts w:asciiTheme="minorEastAsia" w:hAnsiTheme="minorEastAsia"/>
          <w:color w:val="auto"/>
          <w:sz w:val="24"/>
          <w:szCs w:val="24"/>
          <w:highlight w:val="none"/>
        </w:rPr>
        <w:t>授权</w:t>
      </w:r>
      <w:r>
        <w:rPr>
          <w:rFonts w:asciiTheme="minorEastAsia" w:hAnsiTheme="minorEastAsia"/>
          <w:color w:val="auto"/>
          <w:sz w:val="24"/>
          <w:szCs w:val="24"/>
          <w:highlight w:val="none"/>
          <w:u w:val="single"/>
        </w:rPr>
        <w:t>（填写“投标人代表全名”）</w:t>
      </w:r>
      <w:r>
        <w:rPr>
          <w:rFonts w:asciiTheme="minorEastAsia" w:hAnsiTheme="minorEastAsia"/>
          <w:color w:val="auto"/>
          <w:sz w:val="24"/>
          <w:szCs w:val="24"/>
          <w:highlight w:val="none"/>
        </w:rPr>
        <w:t>为投标人代表，代表我方参加</w:t>
      </w:r>
      <w:r>
        <w:rPr>
          <w:rFonts w:asciiTheme="minorEastAsia" w:hAnsiTheme="minorEastAsia"/>
          <w:color w:val="auto"/>
          <w:sz w:val="24"/>
          <w:szCs w:val="24"/>
          <w:highlight w:val="none"/>
          <w:u w:val="single"/>
        </w:rPr>
        <w:t>（填写“项目名称”）</w:t>
      </w:r>
      <w:r>
        <w:rPr>
          <w:rFonts w:asciiTheme="minorEastAsia" w:hAnsiTheme="minorEastAsia"/>
          <w:color w:val="auto"/>
          <w:sz w:val="24"/>
          <w:szCs w:val="24"/>
          <w:highlight w:val="none"/>
        </w:rPr>
        <w:t>项目（项目编号：</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7D463093">
      <w:pPr>
        <w:pStyle w:val="55"/>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投标人代表无转委权。特此授权。</w:t>
      </w:r>
    </w:p>
    <w:p w14:paraId="23B6EF4B">
      <w:pPr>
        <w:pStyle w:val="55"/>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（以下无正文）</w:t>
      </w:r>
    </w:p>
    <w:p w14:paraId="71CF87B2">
      <w:pPr>
        <w:pStyle w:val="55"/>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单位负责人：</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身份证号：</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手机：</w:t>
      </w:r>
      <w:r>
        <w:rPr>
          <w:rFonts w:asciiTheme="minorEastAsia" w:hAnsiTheme="minorEastAsia"/>
          <w:color w:val="auto"/>
          <w:sz w:val="24"/>
          <w:szCs w:val="24"/>
          <w:highlight w:val="none"/>
          <w:u w:val="single"/>
        </w:rPr>
        <w:t>　　　　　</w:t>
      </w:r>
    </w:p>
    <w:p w14:paraId="4835D3EA">
      <w:pPr>
        <w:pStyle w:val="55"/>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投标人代表：</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身份证号：</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手机：</w:t>
      </w:r>
      <w:r>
        <w:rPr>
          <w:rFonts w:asciiTheme="minorEastAsia" w:hAnsiTheme="minorEastAsia"/>
          <w:color w:val="auto"/>
          <w:sz w:val="24"/>
          <w:szCs w:val="24"/>
          <w:highlight w:val="none"/>
          <w:u w:val="single"/>
        </w:rPr>
        <w:t>　　　　　</w:t>
      </w:r>
    </w:p>
    <w:p w14:paraId="0CB191C6">
      <w:pPr>
        <w:pStyle w:val="55"/>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授权方</w:t>
      </w:r>
    </w:p>
    <w:p w14:paraId="139E6EC5">
      <w:pPr>
        <w:pStyle w:val="55"/>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投标人：</w:t>
      </w:r>
      <w:r>
        <w:rPr>
          <w:rFonts w:asciiTheme="minorEastAsia" w:hAnsiTheme="minorEastAsia"/>
          <w:color w:val="auto"/>
          <w:sz w:val="24"/>
          <w:szCs w:val="24"/>
          <w:highlight w:val="none"/>
          <w:u w:val="single"/>
        </w:rPr>
        <w:t>（全称并加盖单位公章）</w:t>
      </w:r>
    </w:p>
    <w:p w14:paraId="1A23C37D">
      <w:pPr>
        <w:pStyle w:val="55"/>
        <w:spacing w:line="276"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签署日期： 年 月 日</w:t>
      </w:r>
    </w:p>
    <w:p w14:paraId="39547E87">
      <w:pPr>
        <w:pStyle w:val="55"/>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附：单位负责人、投标人代表的身份证正反面复印件</w:t>
      </w:r>
    </w:p>
    <w:p w14:paraId="139628E3">
      <w:pPr>
        <w:pStyle w:val="55"/>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要求：真实有效且内容完整、清晰、整洁。</w:t>
      </w:r>
    </w:p>
    <w:p w14:paraId="56E14F4B">
      <w:pPr>
        <w:pStyle w:val="55"/>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※注意：</w:t>
      </w:r>
    </w:p>
    <w:p w14:paraId="177A619E">
      <w:pPr>
        <w:pStyle w:val="55"/>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1、企业（银行、保险、石油石化、电力、电信等行业除外）、事业单位和社会团体法人的“单位负责人”指法定代表人，即与实际提交的“营业执照等证明文件”载明的一致。</w:t>
      </w:r>
    </w:p>
    <w:p w14:paraId="354E2B92">
      <w:pPr>
        <w:pStyle w:val="55"/>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6A4B4FD2">
      <w:pPr>
        <w:pStyle w:val="55"/>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3、投标人（自然人除外）：若投标人代表为单位授权的委托代理人，应提供本授权书；若投标人代表为单位负责人，应在此项下提交其身份证正反面复印件，可不提供本授权书。</w:t>
      </w:r>
    </w:p>
    <w:p w14:paraId="3557C55C">
      <w:pPr>
        <w:pStyle w:val="55"/>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4、投标人为自然人的，可不填写本授权书。</w:t>
      </w:r>
    </w:p>
    <w:p w14:paraId="57153276">
      <w:pPr>
        <w:rPr>
          <w:color w:val="auto"/>
          <w:highlight w:val="none"/>
        </w:rPr>
      </w:pPr>
    </w:p>
    <w:p w14:paraId="760BC62F">
      <w:pPr>
        <w:rPr>
          <w:color w:val="auto"/>
          <w:highlight w:val="none"/>
        </w:rPr>
        <w:sectPr>
          <w:pgSz w:w="11906" w:h="16838"/>
          <w:pgMar w:top="1418" w:right="1418" w:bottom="1418" w:left="1418" w:header="851" w:footer="992" w:gutter="0"/>
          <w:cols w:space="425" w:num="1"/>
          <w:docGrid w:type="lines" w:linePitch="312" w:charSpace="0"/>
        </w:sectPr>
      </w:pPr>
    </w:p>
    <w:p w14:paraId="17983764">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二-2 证明材料</w:t>
      </w:r>
    </w:p>
    <w:p w14:paraId="7288954A">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316A4BD1">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二-2-1 福建省政府采购供应商资格承诺函</w:t>
      </w:r>
    </w:p>
    <w:p w14:paraId="57CD6348">
      <w:pPr>
        <w:pStyle w:val="55"/>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致：</w:t>
      </w:r>
      <w:r>
        <w:rPr>
          <w:rFonts w:asciiTheme="minorEastAsia" w:hAnsiTheme="minorEastAsia"/>
          <w:color w:val="auto"/>
          <w:sz w:val="24"/>
          <w:szCs w:val="24"/>
          <w:highlight w:val="none"/>
          <w:u w:val="single"/>
        </w:rPr>
        <w:t>（采购人或采购代理机构）</w:t>
      </w:r>
    </w:p>
    <w:p w14:paraId="77CBDF97">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单位名称（自然人姓名）：</w:t>
      </w:r>
    </w:p>
    <w:p w14:paraId="39F9D7FA">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统一社会信用代码（自然人身份证号码）：</w:t>
      </w:r>
    </w:p>
    <w:p w14:paraId="5F6D7098">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法定代表人（负责人）：</w:t>
      </w:r>
    </w:p>
    <w:p w14:paraId="284280C9">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联系地址和电话：</w:t>
      </w:r>
    </w:p>
    <w:p w14:paraId="0514FD1F">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我单位（本人）自愿参加本次政府采购活动，严格遵守《中华人民共和国政府采购法》及相关法律法规，坚守公开、公平公正和诚实信用等原则，依法诚信经营，并郑重承诺：</w:t>
      </w:r>
    </w:p>
    <w:p w14:paraId="48FB01E0">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一、我单位（本人）具备采购文件要求以及《中华人民共和国政府采购法》第二十二条规定的条件：</w:t>
      </w:r>
    </w:p>
    <w:p w14:paraId="39EAC22F">
      <w:pPr>
        <w:pStyle w:val="55"/>
        <w:spacing w:line="360" w:lineRule="auto"/>
        <w:ind w:firstLine="480" w:firstLineChars="200"/>
        <w:rPr>
          <w:rFonts w:hint="eastAsia" w:asciiTheme="minorEastAsia" w:hAnsiTheme="minorEastAsia" w:eastAsiaTheme="minorEastAsia"/>
          <w:color w:val="auto"/>
          <w:sz w:val="24"/>
          <w:szCs w:val="24"/>
          <w:highlight w:val="none"/>
          <w:lang w:eastAsia="zh-CN"/>
        </w:rPr>
      </w:pPr>
      <w:r>
        <w:rPr>
          <w:rFonts w:asciiTheme="minorEastAsia" w:hAnsiTheme="minorEastAsia"/>
          <w:color w:val="auto"/>
          <w:sz w:val="24"/>
          <w:szCs w:val="24"/>
          <w:highlight w:val="none"/>
        </w:rPr>
        <w:t>1.具有独立承担民事责任的能力</w:t>
      </w:r>
      <w:r>
        <w:rPr>
          <w:rFonts w:hint="eastAsia" w:asciiTheme="minorEastAsia" w:hAnsiTheme="minorEastAsia"/>
          <w:color w:val="auto"/>
          <w:sz w:val="24"/>
          <w:szCs w:val="24"/>
          <w:highlight w:val="none"/>
          <w:lang w:eastAsia="zh-CN"/>
        </w:rPr>
        <w:t>；</w:t>
      </w:r>
    </w:p>
    <w:p w14:paraId="29D2AC7D">
      <w:pPr>
        <w:pStyle w:val="55"/>
        <w:spacing w:line="360" w:lineRule="auto"/>
        <w:ind w:firstLine="480" w:firstLineChars="200"/>
        <w:rPr>
          <w:rFonts w:hint="eastAsia" w:asciiTheme="minorEastAsia" w:hAnsiTheme="minorEastAsia" w:eastAsiaTheme="minorEastAsia"/>
          <w:color w:val="auto"/>
          <w:sz w:val="24"/>
          <w:szCs w:val="24"/>
          <w:highlight w:val="none"/>
          <w:lang w:eastAsia="zh-CN"/>
        </w:rPr>
      </w:pPr>
      <w:r>
        <w:rPr>
          <w:rFonts w:asciiTheme="minorEastAsia" w:hAnsiTheme="minorEastAsia"/>
          <w:color w:val="auto"/>
          <w:sz w:val="24"/>
          <w:szCs w:val="24"/>
          <w:highlight w:val="none"/>
        </w:rPr>
        <w:t>2.具有良好的商业信誉和健全的财务会计制度</w:t>
      </w:r>
      <w:r>
        <w:rPr>
          <w:rFonts w:hint="eastAsia" w:asciiTheme="minorEastAsia" w:hAnsiTheme="minorEastAsia"/>
          <w:color w:val="auto"/>
          <w:sz w:val="24"/>
          <w:szCs w:val="24"/>
          <w:highlight w:val="none"/>
          <w:lang w:eastAsia="zh-CN"/>
        </w:rPr>
        <w:t>；</w:t>
      </w:r>
    </w:p>
    <w:p w14:paraId="3E305FBE">
      <w:pPr>
        <w:pStyle w:val="55"/>
        <w:spacing w:line="360" w:lineRule="auto"/>
        <w:ind w:firstLine="480" w:firstLineChars="200"/>
        <w:rPr>
          <w:rFonts w:hint="eastAsia" w:asciiTheme="minorEastAsia" w:hAnsiTheme="minorEastAsia" w:eastAsiaTheme="minorEastAsia"/>
          <w:color w:val="auto"/>
          <w:sz w:val="24"/>
          <w:szCs w:val="24"/>
          <w:highlight w:val="none"/>
          <w:lang w:eastAsia="zh-CN"/>
        </w:rPr>
      </w:pPr>
      <w:r>
        <w:rPr>
          <w:rFonts w:asciiTheme="minorEastAsia" w:hAnsiTheme="minorEastAsia"/>
          <w:color w:val="auto"/>
          <w:sz w:val="24"/>
          <w:szCs w:val="24"/>
          <w:highlight w:val="none"/>
        </w:rPr>
        <w:t>3.具有履行合同所必需的设备和专业技术能力</w:t>
      </w:r>
      <w:r>
        <w:rPr>
          <w:rFonts w:hint="eastAsia" w:asciiTheme="minorEastAsia" w:hAnsiTheme="minorEastAsia"/>
          <w:color w:val="auto"/>
          <w:sz w:val="24"/>
          <w:szCs w:val="24"/>
          <w:highlight w:val="none"/>
          <w:lang w:eastAsia="zh-CN"/>
        </w:rPr>
        <w:t>；</w:t>
      </w:r>
    </w:p>
    <w:p w14:paraId="26CB2A4F">
      <w:pPr>
        <w:pStyle w:val="55"/>
        <w:spacing w:line="360" w:lineRule="auto"/>
        <w:ind w:firstLine="480" w:firstLineChars="200"/>
        <w:rPr>
          <w:rFonts w:hint="eastAsia" w:asciiTheme="minorEastAsia" w:hAnsiTheme="minorEastAsia" w:eastAsiaTheme="minorEastAsia"/>
          <w:color w:val="auto"/>
          <w:sz w:val="24"/>
          <w:szCs w:val="24"/>
          <w:highlight w:val="none"/>
          <w:lang w:eastAsia="zh-CN"/>
        </w:rPr>
      </w:pPr>
      <w:r>
        <w:rPr>
          <w:rFonts w:asciiTheme="minorEastAsia" w:hAnsiTheme="minorEastAsia"/>
          <w:color w:val="auto"/>
          <w:sz w:val="24"/>
          <w:szCs w:val="24"/>
          <w:highlight w:val="none"/>
        </w:rPr>
        <w:t>4.有依法缴纳税收和社会保障资金的良好记录</w:t>
      </w:r>
      <w:r>
        <w:rPr>
          <w:rFonts w:hint="eastAsia" w:asciiTheme="minorEastAsia" w:hAnsiTheme="minorEastAsia"/>
          <w:color w:val="auto"/>
          <w:sz w:val="24"/>
          <w:szCs w:val="24"/>
          <w:highlight w:val="none"/>
          <w:lang w:eastAsia="zh-CN"/>
        </w:rPr>
        <w:t>；</w:t>
      </w:r>
    </w:p>
    <w:p w14:paraId="50CCFAEB">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5.参加政府采购活动前三年内，在经营活动中没有重大违法记录；</w:t>
      </w:r>
    </w:p>
    <w:p w14:paraId="7D613327">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6.法律、行政法规规定的其他条件。</w:t>
      </w:r>
    </w:p>
    <w:p w14:paraId="5142B609">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247BAA5E">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F9EE770">
      <w:pPr>
        <w:pStyle w:val="55"/>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供应商：</w:t>
      </w:r>
      <w:r>
        <w:rPr>
          <w:rFonts w:asciiTheme="minorEastAsia" w:hAnsiTheme="minorEastAsia"/>
          <w:color w:val="auto"/>
          <w:sz w:val="24"/>
          <w:szCs w:val="24"/>
          <w:highlight w:val="none"/>
          <w:u w:val="single"/>
        </w:rPr>
        <w:t>名称（单位公章）：</w:t>
      </w:r>
    </w:p>
    <w:p w14:paraId="47166CB7">
      <w:pPr>
        <w:pStyle w:val="55"/>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日期：</w:t>
      </w:r>
      <w:r>
        <w:rPr>
          <w:rFonts w:asciiTheme="minorEastAsia" w:hAnsiTheme="minorEastAsia"/>
          <w:color w:val="auto"/>
          <w:sz w:val="24"/>
          <w:szCs w:val="24"/>
          <w:highlight w:val="none"/>
          <w:u w:val="single"/>
        </w:rPr>
        <w:t>　　年　　月　　日</w:t>
      </w:r>
    </w:p>
    <w:p w14:paraId="6117041A">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注：</w:t>
      </w:r>
    </w:p>
    <w:p w14:paraId="3BED9DF4">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1.我单位（本人）专指参加政府采购活动的供应商（含自然人）；</w:t>
      </w:r>
    </w:p>
    <w:p w14:paraId="4B49A700">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2.资格承诺的供应商应在投标（响应）文件中按此模板提供承诺函，否则，视为未按照招标文件规定提交投标人的资格及资信文件，按资格审查不通过处理。</w:t>
      </w:r>
    </w:p>
    <w:p w14:paraId="2E145714">
      <w:pPr>
        <w:rPr>
          <w:color w:val="auto"/>
          <w:highlight w:val="none"/>
        </w:rPr>
      </w:pPr>
    </w:p>
    <w:p w14:paraId="4AE010CA">
      <w:pPr>
        <w:rPr>
          <w:color w:val="auto"/>
          <w:highlight w:val="none"/>
        </w:rPr>
        <w:sectPr>
          <w:pgSz w:w="11906" w:h="16838"/>
          <w:pgMar w:top="1418" w:right="1418" w:bottom="1418" w:left="1418" w:header="851" w:footer="992" w:gutter="0"/>
          <w:cols w:space="425" w:num="1"/>
          <w:docGrid w:type="lines" w:linePitch="312" w:charSpace="0"/>
        </w:sectPr>
      </w:pPr>
    </w:p>
    <w:p w14:paraId="64603F24">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二-2-2 资格证明材料</w:t>
      </w:r>
    </w:p>
    <w:p w14:paraId="18D095D2">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营业执照等证明文件</w:t>
      </w:r>
    </w:p>
    <w:p w14:paraId="2D5A9139">
      <w:pPr>
        <w:pStyle w:val="55"/>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致：</w:t>
      </w:r>
      <w:r>
        <w:rPr>
          <w:rFonts w:asciiTheme="minorEastAsia" w:hAnsiTheme="minorEastAsia"/>
          <w:color w:val="auto"/>
          <w:sz w:val="24"/>
          <w:szCs w:val="24"/>
          <w:highlight w:val="none"/>
          <w:u w:val="single"/>
        </w:rPr>
        <w:t>（采购人或采购代理机构）</w:t>
      </w:r>
    </w:p>
    <w:p w14:paraId="73B5CC0C">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 ）投标人为法人（包括企业、事业单位和社会团体）的</w:t>
      </w:r>
    </w:p>
    <w:p w14:paraId="63141136">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现附上由</w:t>
      </w:r>
      <w:r>
        <w:rPr>
          <w:rFonts w:asciiTheme="minorEastAsia" w:hAnsiTheme="minorEastAsia"/>
          <w:color w:val="auto"/>
          <w:sz w:val="24"/>
          <w:szCs w:val="24"/>
          <w:highlight w:val="none"/>
          <w:u w:val="single"/>
        </w:rPr>
        <w:t>（（填写“签发机关全称”）</w:t>
      </w:r>
      <w:r>
        <w:rPr>
          <w:rFonts w:asciiTheme="minorEastAsia" w:hAnsiTheme="minorEastAsia"/>
          <w:color w:val="auto"/>
          <w:sz w:val="24"/>
          <w:szCs w:val="24"/>
          <w:highlight w:val="none"/>
        </w:rPr>
        <w:t>签发的我方统一社会信用代码（请填写法人的具体证照名称）复印件，该证明材料真实有效，否则我方负全部责任。</w:t>
      </w:r>
    </w:p>
    <w:p w14:paraId="5CF6CFCD">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 ）投标人为非法人（包括其他组织、自然人）的</w:t>
      </w:r>
    </w:p>
    <w:p w14:paraId="1EA48D0E">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□现附上由</w:t>
      </w:r>
      <w:r>
        <w:rPr>
          <w:rFonts w:asciiTheme="minorEastAsia" w:hAnsiTheme="minorEastAsia"/>
          <w:color w:val="auto"/>
          <w:sz w:val="24"/>
          <w:szCs w:val="24"/>
          <w:highlight w:val="none"/>
          <w:u w:val="single"/>
        </w:rPr>
        <w:t>（（填写“签发机关全称”）</w:t>
      </w:r>
      <w:r>
        <w:rPr>
          <w:rFonts w:asciiTheme="minorEastAsia" w:hAnsiTheme="minorEastAsia"/>
          <w:color w:val="auto"/>
          <w:sz w:val="24"/>
          <w:szCs w:val="24"/>
          <w:highlight w:val="none"/>
        </w:rPr>
        <w:t>签发的我方（请填写非自然人的非法人的具体证照名称）复印件，该证明材料真实有效，否则我方负全部责任。</w:t>
      </w:r>
    </w:p>
    <w:p w14:paraId="7388DEE0">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□现附上由</w:t>
      </w:r>
      <w:r>
        <w:rPr>
          <w:rFonts w:asciiTheme="minorEastAsia" w:hAnsiTheme="minorEastAsia"/>
          <w:color w:val="auto"/>
          <w:sz w:val="24"/>
          <w:szCs w:val="24"/>
          <w:highlight w:val="none"/>
          <w:u w:val="single"/>
        </w:rPr>
        <w:t>（（填写“签发机关全称”）</w:t>
      </w:r>
      <w:r>
        <w:rPr>
          <w:rFonts w:asciiTheme="minorEastAsia" w:hAnsiTheme="minorEastAsia"/>
          <w:color w:val="auto"/>
          <w:sz w:val="24"/>
          <w:szCs w:val="24"/>
          <w:highlight w:val="none"/>
        </w:rPr>
        <w:t>签发的我方（请填写自然人的身份证件名称）复印件，该证明材料真实有效，否则我方负全部责任。</w:t>
      </w:r>
    </w:p>
    <w:p w14:paraId="53F4F6E6">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※注意：</w:t>
      </w:r>
    </w:p>
    <w:p w14:paraId="09DA7ED9">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1、请投标人按照实际情况编制填写，在相应的（）中打“√”并选择相应的“□”（若有）后，再按照本格式的要求提供相应证明材料的复印件。</w:t>
      </w:r>
    </w:p>
    <w:p w14:paraId="38B14965">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57EF98DB">
      <w:pPr>
        <w:pStyle w:val="55"/>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投标人：</w:t>
      </w:r>
      <w:r>
        <w:rPr>
          <w:rFonts w:asciiTheme="minorEastAsia" w:hAnsiTheme="minorEastAsia"/>
          <w:color w:val="auto"/>
          <w:sz w:val="24"/>
          <w:szCs w:val="24"/>
          <w:highlight w:val="none"/>
          <w:u w:val="single"/>
        </w:rPr>
        <w:t>（全称并加盖单位公章）</w:t>
      </w:r>
    </w:p>
    <w:p w14:paraId="5BADF9B8">
      <w:pPr>
        <w:pStyle w:val="55"/>
        <w:spacing w:line="360" w:lineRule="auto"/>
        <w:ind w:firstLine="480" w:firstLineChars="200"/>
        <w:jc w:val="right"/>
        <w:rPr>
          <w:rFonts w:hint="default" w:asciiTheme="minorEastAsia" w:hAnsiTheme="minorEastAsia"/>
          <w:color w:val="auto"/>
          <w:sz w:val="24"/>
          <w:szCs w:val="24"/>
          <w:highlight w:val="none"/>
          <w:u w:val="single"/>
        </w:rPr>
      </w:pPr>
      <w:r>
        <w:rPr>
          <w:rFonts w:asciiTheme="minorEastAsia" w:hAnsiTheme="minorEastAsia"/>
          <w:color w:val="auto"/>
          <w:sz w:val="24"/>
          <w:szCs w:val="24"/>
          <w:highlight w:val="none"/>
        </w:rPr>
        <w:t>日期：</w:t>
      </w:r>
      <w:r>
        <w:rPr>
          <w:rFonts w:asciiTheme="minorEastAsia" w:hAnsiTheme="minorEastAsia"/>
          <w:color w:val="auto"/>
          <w:sz w:val="24"/>
          <w:szCs w:val="24"/>
          <w:highlight w:val="none"/>
          <w:u w:val="single"/>
        </w:rPr>
        <w:t>　　年　　月　　日</w:t>
      </w:r>
    </w:p>
    <w:p w14:paraId="17E2A7B5">
      <w:pPr>
        <w:rPr>
          <w:color w:val="auto"/>
          <w:highlight w:val="none"/>
        </w:rPr>
      </w:pPr>
    </w:p>
    <w:p w14:paraId="25F8F790">
      <w:pPr>
        <w:rPr>
          <w:color w:val="auto"/>
          <w:highlight w:val="none"/>
        </w:rPr>
        <w:sectPr>
          <w:pgSz w:w="11906" w:h="16838"/>
          <w:pgMar w:top="1418" w:right="1418" w:bottom="1418" w:left="1418" w:header="851" w:footer="992" w:gutter="0"/>
          <w:cols w:space="425" w:num="1"/>
          <w:docGrid w:type="lines" w:linePitch="312" w:charSpace="0"/>
        </w:sectPr>
      </w:pPr>
    </w:p>
    <w:p w14:paraId="12E84A61">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财务状况报告（财务报告、或资信证明）</w:t>
      </w:r>
    </w:p>
    <w:p w14:paraId="4EE83434">
      <w:pPr>
        <w:pStyle w:val="55"/>
        <w:spacing w:line="276"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致：</w:t>
      </w:r>
      <w:r>
        <w:rPr>
          <w:rFonts w:asciiTheme="minorEastAsia" w:hAnsiTheme="minorEastAsia"/>
          <w:color w:val="auto"/>
          <w:sz w:val="24"/>
          <w:szCs w:val="24"/>
          <w:highlight w:val="none"/>
          <w:u w:val="single"/>
        </w:rPr>
        <w:t>（采购人或采购代理机构）</w:t>
      </w:r>
    </w:p>
    <w:p w14:paraId="3C377698">
      <w:pPr>
        <w:pStyle w:val="55"/>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 ）投标人提供财务报告的</w:t>
      </w:r>
    </w:p>
    <w:p w14:paraId="35BED30B">
      <w:pPr>
        <w:pStyle w:val="55"/>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□企业适用：现附上我方</w:t>
      </w:r>
      <w:r>
        <w:rPr>
          <w:rFonts w:asciiTheme="minorEastAsia" w:hAnsiTheme="minorEastAsia"/>
          <w:color w:val="auto"/>
          <w:sz w:val="24"/>
          <w:szCs w:val="24"/>
          <w:highlight w:val="none"/>
          <w:u w:val="single"/>
        </w:rPr>
        <w:t>（填写“具体的年度、或半年度、季度”）</w:t>
      </w:r>
      <w:r>
        <w:rPr>
          <w:rFonts w:asciiTheme="minorEastAsia" w:hAnsiTheme="minorEastAsia"/>
          <w:color w:val="auto"/>
          <w:sz w:val="24"/>
          <w:szCs w:val="24"/>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3AF44414">
      <w:pPr>
        <w:pStyle w:val="55"/>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□事业单位适用：现附上我方</w:t>
      </w:r>
      <w:r>
        <w:rPr>
          <w:rFonts w:asciiTheme="minorEastAsia" w:hAnsiTheme="minorEastAsia"/>
          <w:color w:val="auto"/>
          <w:sz w:val="24"/>
          <w:szCs w:val="24"/>
          <w:highlight w:val="none"/>
          <w:u w:val="single"/>
        </w:rPr>
        <w:t>（填写“具体的年度、或半年度、或季度”）</w:t>
      </w:r>
      <w:r>
        <w:rPr>
          <w:rFonts w:asciiTheme="minorEastAsia" w:hAnsiTheme="minorEastAsia"/>
          <w:color w:val="auto"/>
          <w:sz w:val="24"/>
          <w:szCs w:val="24"/>
          <w:highlight w:val="none"/>
        </w:rPr>
        <w:t>财务报告复印件，包括资产负债表、收入支出表（或收入费用表）、财政补助收入支出表（若有）、会计师事务所营业执照和注册会计师资格证书，上述证明材料真实有效，否则我方负全部责任。</w:t>
      </w:r>
    </w:p>
    <w:p w14:paraId="15094428">
      <w:pPr>
        <w:pStyle w:val="55"/>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□社会团体、民办非企适用：现附上我方</w:t>
      </w:r>
      <w:r>
        <w:rPr>
          <w:rFonts w:asciiTheme="minorEastAsia" w:hAnsiTheme="minorEastAsia"/>
          <w:color w:val="auto"/>
          <w:sz w:val="24"/>
          <w:szCs w:val="24"/>
          <w:highlight w:val="none"/>
          <w:u w:val="single"/>
        </w:rPr>
        <w:t>（填写“具体的年度、或半年度、或季度”）</w:t>
      </w:r>
      <w:r>
        <w:rPr>
          <w:rFonts w:asciiTheme="minorEastAsia" w:hAnsiTheme="minorEastAsia"/>
          <w:color w:val="auto"/>
          <w:sz w:val="24"/>
          <w:szCs w:val="24"/>
          <w:highlight w:val="none"/>
        </w:rPr>
        <w:t>财务报告复印件，包括资产负债表、业务活动表、现金流量表、会计师事务所营业执照和注册会计师资格证书，上述证明材料真实有效，否则我方负全部责任。</w:t>
      </w:r>
    </w:p>
    <w:p w14:paraId="60EE2E82">
      <w:pPr>
        <w:pStyle w:val="55"/>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 ）投标人提供资信证明的</w:t>
      </w:r>
    </w:p>
    <w:p w14:paraId="5BBCD86D">
      <w:pPr>
        <w:pStyle w:val="55"/>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□非自然人适用（包括企业、事业单位、社会团体和其他组织）：现附上我方银行：</w:t>
      </w:r>
      <w:r>
        <w:rPr>
          <w:rFonts w:asciiTheme="minorEastAsia" w:hAnsiTheme="minorEastAsia"/>
          <w:color w:val="auto"/>
          <w:sz w:val="24"/>
          <w:szCs w:val="24"/>
          <w:highlight w:val="none"/>
          <w:u w:val="single"/>
        </w:rPr>
        <w:t>（填写“开户银行全称”）</w:t>
      </w:r>
      <w:r>
        <w:rPr>
          <w:rFonts w:asciiTheme="minorEastAsia" w:hAnsiTheme="minorEastAsia"/>
          <w:color w:val="auto"/>
          <w:sz w:val="24"/>
          <w:szCs w:val="24"/>
          <w:highlight w:val="none"/>
        </w:rPr>
        <w:t>出具的资信证明复印件，上述证明材料真实有效，否则我方负全部责任。</w:t>
      </w:r>
    </w:p>
    <w:p w14:paraId="25E5AB72">
      <w:pPr>
        <w:pStyle w:val="55"/>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□自然人适用：现附上我方银行</w:t>
      </w:r>
      <w:r>
        <w:rPr>
          <w:rFonts w:asciiTheme="minorEastAsia" w:hAnsiTheme="minorEastAsia"/>
          <w:color w:val="auto"/>
          <w:sz w:val="24"/>
          <w:szCs w:val="24"/>
          <w:highlight w:val="none"/>
          <w:u w:val="single"/>
        </w:rPr>
        <w:t>：（填写自然人的“个人账户的开户银行全称”）</w:t>
      </w:r>
      <w:r>
        <w:rPr>
          <w:rFonts w:asciiTheme="minorEastAsia" w:hAnsiTheme="minorEastAsia"/>
          <w:color w:val="auto"/>
          <w:sz w:val="24"/>
          <w:szCs w:val="24"/>
          <w:highlight w:val="none"/>
        </w:rPr>
        <w:t>出具的资信证明复印件，上述证明材料真实有效，否则我方负全部责任。</w:t>
      </w:r>
    </w:p>
    <w:p w14:paraId="4408E2D8">
      <w:pPr>
        <w:pStyle w:val="55"/>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※注意：</w:t>
      </w:r>
    </w:p>
    <w:p w14:paraId="6D39E557">
      <w:pPr>
        <w:pStyle w:val="55"/>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1、请投标人按照实际情况编制填写，在相应的（）中打“√”并选择相应的“□”（若有）后，再按照本格式的要求提供相应证明材料的复印件。</w:t>
      </w:r>
    </w:p>
    <w:p w14:paraId="0495FF18">
      <w:pPr>
        <w:pStyle w:val="55"/>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2、投标人提供的财务报告复印件（成立年限按照投标截止时间推算）应符合下列规定：</w:t>
      </w:r>
    </w:p>
    <w:p w14:paraId="3659AA3C">
      <w:pPr>
        <w:pStyle w:val="55"/>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2.1成立年限满1年及以上的投标人，提供经审计的招标文件规定的年度财务报告。</w:t>
      </w:r>
    </w:p>
    <w:p w14:paraId="48F8EE26">
      <w:pPr>
        <w:pStyle w:val="55"/>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2.2成立年限满半年但不足1年的投标人，提供该半年度中任一季度的季度财务报告或该半年度的半年度财务报告。</w:t>
      </w:r>
    </w:p>
    <w:p w14:paraId="6692163F">
      <w:pPr>
        <w:pStyle w:val="55"/>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03888D05">
      <w:pPr>
        <w:pStyle w:val="55"/>
        <w:spacing w:line="276"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投标人：</w:t>
      </w:r>
      <w:r>
        <w:rPr>
          <w:rFonts w:asciiTheme="minorEastAsia" w:hAnsiTheme="minorEastAsia"/>
          <w:color w:val="auto"/>
          <w:sz w:val="24"/>
          <w:szCs w:val="24"/>
          <w:highlight w:val="none"/>
          <w:u w:val="single"/>
        </w:rPr>
        <w:t>（全称并加盖单位公章）</w:t>
      </w:r>
    </w:p>
    <w:p w14:paraId="1CDED9B3">
      <w:pPr>
        <w:pStyle w:val="55"/>
        <w:spacing w:line="276" w:lineRule="auto"/>
        <w:ind w:firstLine="480" w:firstLineChars="200"/>
        <w:jc w:val="right"/>
        <w:rPr>
          <w:rFonts w:hint="default" w:asciiTheme="minorEastAsia" w:hAnsiTheme="minorEastAsia"/>
          <w:color w:val="auto"/>
          <w:sz w:val="24"/>
          <w:szCs w:val="24"/>
          <w:highlight w:val="none"/>
          <w:u w:val="single"/>
        </w:rPr>
      </w:pPr>
      <w:r>
        <w:rPr>
          <w:rFonts w:asciiTheme="minorEastAsia" w:hAnsiTheme="minorEastAsia"/>
          <w:color w:val="auto"/>
          <w:sz w:val="24"/>
          <w:szCs w:val="24"/>
          <w:highlight w:val="none"/>
        </w:rPr>
        <w:t>日期：</w:t>
      </w:r>
      <w:r>
        <w:rPr>
          <w:rFonts w:asciiTheme="minorEastAsia" w:hAnsiTheme="minorEastAsia"/>
          <w:color w:val="auto"/>
          <w:sz w:val="24"/>
          <w:szCs w:val="24"/>
          <w:highlight w:val="none"/>
          <w:u w:val="single"/>
        </w:rPr>
        <w:t>　　年　　月　　日</w:t>
      </w:r>
    </w:p>
    <w:p w14:paraId="77B324FC">
      <w:pPr>
        <w:rPr>
          <w:color w:val="auto"/>
          <w:highlight w:val="none"/>
        </w:rPr>
      </w:pPr>
    </w:p>
    <w:p w14:paraId="008D19AA">
      <w:pPr>
        <w:rPr>
          <w:color w:val="auto"/>
          <w:highlight w:val="none"/>
        </w:rPr>
        <w:sectPr>
          <w:pgSz w:w="11906" w:h="16838"/>
          <w:pgMar w:top="1418" w:right="1418" w:bottom="1418" w:left="1418" w:header="851" w:footer="992" w:gutter="0"/>
          <w:cols w:space="425" w:num="1"/>
          <w:docGrid w:type="lines" w:linePitch="312" w:charSpace="0"/>
        </w:sectPr>
      </w:pPr>
    </w:p>
    <w:p w14:paraId="1897083F">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依法缴纳税收证明材料</w:t>
      </w:r>
    </w:p>
    <w:p w14:paraId="376E2252">
      <w:pPr>
        <w:pStyle w:val="55"/>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致：</w:t>
      </w:r>
      <w:r>
        <w:rPr>
          <w:rFonts w:asciiTheme="minorEastAsia" w:hAnsiTheme="minorEastAsia"/>
          <w:color w:val="auto"/>
          <w:sz w:val="24"/>
          <w:szCs w:val="24"/>
          <w:highlight w:val="none"/>
          <w:u w:val="single"/>
        </w:rPr>
        <w:t>（采购人或采购代理机构）</w:t>
      </w:r>
    </w:p>
    <w:p w14:paraId="7BC6A903">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1、依法缴纳税收的投标人</w:t>
      </w:r>
    </w:p>
    <w:p w14:paraId="4C785F5A">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 ）法人（包括企业、事业单位和社会团体）的</w:t>
      </w:r>
    </w:p>
    <w:p w14:paraId="07BD7CED">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现附上自</w:t>
      </w:r>
      <w:r>
        <w:rPr>
          <w:rFonts w:asciiTheme="minorEastAsia" w:hAnsiTheme="minorEastAsia"/>
          <w:color w:val="auto"/>
          <w:sz w:val="24"/>
          <w:szCs w:val="24"/>
          <w:highlight w:val="none"/>
          <w:u w:val="single"/>
        </w:rPr>
        <w:t>　　年　　月　　日</w:t>
      </w:r>
      <w:r>
        <w:rPr>
          <w:rFonts w:asciiTheme="minorEastAsia" w:hAnsiTheme="minorEastAsia"/>
          <w:color w:val="auto"/>
          <w:sz w:val="24"/>
          <w:szCs w:val="24"/>
          <w:highlight w:val="none"/>
        </w:rPr>
        <w:t>至</w:t>
      </w:r>
      <w:r>
        <w:rPr>
          <w:rFonts w:asciiTheme="minorEastAsia" w:hAnsiTheme="minorEastAsia"/>
          <w:color w:val="auto"/>
          <w:sz w:val="24"/>
          <w:szCs w:val="24"/>
          <w:highlight w:val="none"/>
          <w:u w:val="single"/>
        </w:rPr>
        <w:t>　　年　　月　　日</w:t>
      </w:r>
      <w:r>
        <w:rPr>
          <w:rFonts w:asciiTheme="minorEastAsia" w:hAnsiTheme="minorEastAsia"/>
          <w:color w:val="auto"/>
          <w:sz w:val="24"/>
          <w:szCs w:val="24"/>
          <w:highlight w:val="none"/>
        </w:rPr>
        <w:t>期间我方缴纳（包括但不限于税务机关出具的专用收据、税收缴纳证明或税收代缴银行的缴款收讫凭证）等税收凭据复印件，上述证明材料真实有效，否则我方负全部责任。</w:t>
      </w:r>
    </w:p>
    <w:p w14:paraId="7101DE79">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 ）非法人（包括其他组织、自然人）的</w:t>
      </w:r>
    </w:p>
    <w:p w14:paraId="70D5763D">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现附上自</w:t>
      </w:r>
      <w:r>
        <w:rPr>
          <w:rFonts w:asciiTheme="minorEastAsia" w:hAnsiTheme="minorEastAsia"/>
          <w:color w:val="auto"/>
          <w:sz w:val="24"/>
          <w:szCs w:val="24"/>
          <w:highlight w:val="none"/>
          <w:u w:val="single"/>
        </w:rPr>
        <w:t>　　年　　月　　日</w:t>
      </w:r>
      <w:r>
        <w:rPr>
          <w:rFonts w:asciiTheme="minorEastAsia" w:hAnsiTheme="minorEastAsia"/>
          <w:color w:val="auto"/>
          <w:sz w:val="24"/>
          <w:szCs w:val="24"/>
          <w:highlight w:val="none"/>
        </w:rPr>
        <w:t>至</w:t>
      </w:r>
      <w:r>
        <w:rPr>
          <w:rFonts w:asciiTheme="minorEastAsia" w:hAnsiTheme="minorEastAsia"/>
          <w:color w:val="auto"/>
          <w:sz w:val="24"/>
          <w:szCs w:val="24"/>
          <w:highlight w:val="none"/>
          <w:u w:val="single"/>
        </w:rPr>
        <w:t>　　年　　月　　日</w:t>
      </w:r>
      <w:r>
        <w:rPr>
          <w:rFonts w:asciiTheme="minorEastAsia" w:hAnsiTheme="minorEastAsia"/>
          <w:color w:val="auto"/>
          <w:sz w:val="24"/>
          <w:szCs w:val="24"/>
          <w:highlight w:val="none"/>
        </w:rPr>
        <w:t>期间我方缴纳（包括但不限于税务机关出具的专用收据、税收缴纳证明或税收代缴银行的缴款收讫凭证）等税收凭据复印件，上述证明材料真实有效，否则我方负全部责任。</w:t>
      </w:r>
    </w:p>
    <w:p w14:paraId="355AAEA9">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2、依法免税的投标人</w:t>
      </w:r>
    </w:p>
    <w:p w14:paraId="549A6DE8">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 ）现附上我方依法免税的证明材料复印件，上述证明材料真实有效，否则我方负全部责任。</w:t>
      </w:r>
    </w:p>
    <w:p w14:paraId="756FBD09">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※注意：</w:t>
      </w:r>
    </w:p>
    <w:p w14:paraId="60A8B9EA">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1、请投标人按照实际情况编制填写，在相应的（）中打“√”，并按照本格式的要求提供相应证明材料的复印件。</w:t>
      </w:r>
    </w:p>
    <w:p w14:paraId="1541AF1F">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2、投标人提供的税收缴纳凭据复印件应符合下列规定：</w:t>
      </w:r>
    </w:p>
    <w:p w14:paraId="7709C914">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2.1投标截止时间前（不含投标截止时间的当月）已依法缴纳税收的投标人，提供投标截止时间前六个月（不含投标截止时间的当月）中任一月份的税收缴纳凭据复印件。</w:t>
      </w:r>
    </w:p>
    <w:p w14:paraId="02D10D71">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2.2投标截止时间的当月成立的投标人，视同满足本项资格条件要求。</w:t>
      </w:r>
    </w:p>
    <w:p w14:paraId="71C7986F">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3、若为依法免税范围的投标人，提供依法免税证明材料的，视同满足本项资格条件要求。</w:t>
      </w:r>
    </w:p>
    <w:p w14:paraId="2115CB8F">
      <w:pPr>
        <w:pStyle w:val="55"/>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投标人：</w:t>
      </w:r>
      <w:r>
        <w:rPr>
          <w:rFonts w:asciiTheme="minorEastAsia" w:hAnsiTheme="minorEastAsia"/>
          <w:color w:val="auto"/>
          <w:sz w:val="24"/>
          <w:szCs w:val="24"/>
          <w:highlight w:val="none"/>
          <w:u w:val="single"/>
        </w:rPr>
        <w:t>（全称并加盖单位公章）</w:t>
      </w:r>
    </w:p>
    <w:p w14:paraId="6AED559C">
      <w:pPr>
        <w:pStyle w:val="55"/>
        <w:spacing w:line="360" w:lineRule="auto"/>
        <w:ind w:firstLine="480" w:firstLineChars="200"/>
        <w:jc w:val="right"/>
        <w:rPr>
          <w:rFonts w:hint="default" w:asciiTheme="minorEastAsia" w:hAnsiTheme="minorEastAsia"/>
          <w:color w:val="auto"/>
          <w:sz w:val="24"/>
          <w:szCs w:val="24"/>
          <w:highlight w:val="none"/>
          <w:u w:val="single"/>
        </w:rPr>
      </w:pPr>
      <w:r>
        <w:rPr>
          <w:rFonts w:asciiTheme="minorEastAsia" w:hAnsiTheme="minorEastAsia"/>
          <w:color w:val="auto"/>
          <w:sz w:val="24"/>
          <w:szCs w:val="24"/>
          <w:highlight w:val="none"/>
        </w:rPr>
        <w:t>日期：</w:t>
      </w:r>
      <w:r>
        <w:rPr>
          <w:rFonts w:asciiTheme="minorEastAsia" w:hAnsiTheme="minorEastAsia"/>
          <w:color w:val="auto"/>
          <w:sz w:val="24"/>
          <w:szCs w:val="24"/>
          <w:highlight w:val="none"/>
          <w:u w:val="single"/>
        </w:rPr>
        <w:t>　　年　　月　　日</w:t>
      </w:r>
    </w:p>
    <w:p w14:paraId="3613F1E0">
      <w:pPr>
        <w:rPr>
          <w:color w:val="auto"/>
          <w:highlight w:val="none"/>
        </w:rPr>
      </w:pPr>
    </w:p>
    <w:p w14:paraId="09171874">
      <w:pPr>
        <w:rPr>
          <w:color w:val="auto"/>
          <w:highlight w:val="none"/>
        </w:rPr>
        <w:sectPr>
          <w:pgSz w:w="11906" w:h="16838"/>
          <w:pgMar w:top="1418" w:right="1418" w:bottom="1418" w:left="1418" w:header="851" w:footer="992" w:gutter="0"/>
          <w:cols w:space="425" w:num="1"/>
          <w:docGrid w:type="lines" w:linePitch="312" w:charSpace="0"/>
        </w:sectPr>
      </w:pPr>
    </w:p>
    <w:p w14:paraId="00C67470">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依法缴纳社会保障资金证明材料</w:t>
      </w:r>
    </w:p>
    <w:p w14:paraId="1CF4872E">
      <w:pPr>
        <w:pStyle w:val="55"/>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致：</w:t>
      </w:r>
      <w:r>
        <w:rPr>
          <w:rFonts w:asciiTheme="minorEastAsia" w:hAnsiTheme="minorEastAsia"/>
          <w:color w:val="auto"/>
          <w:sz w:val="24"/>
          <w:szCs w:val="24"/>
          <w:highlight w:val="none"/>
          <w:u w:val="single"/>
        </w:rPr>
        <w:t>（采购人或采购代理机构）</w:t>
      </w:r>
    </w:p>
    <w:p w14:paraId="608B7760">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1、依法缴纳社会保障资金的投标人</w:t>
      </w:r>
    </w:p>
    <w:p w14:paraId="7EBA7EB5">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 ）法人（包括企业、事业单位和社会团体）的</w:t>
      </w:r>
    </w:p>
    <w:p w14:paraId="6E0A36FE">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现附上自</w:t>
      </w:r>
      <w:r>
        <w:rPr>
          <w:rFonts w:asciiTheme="minorEastAsia" w:hAnsiTheme="minorEastAsia"/>
          <w:color w:val="auto"/>
          <w:sz w:val="24"/>
          <w:szCs w:val="24"/>
          <w:highlight w:val="none"/>
          <w:u w:val="single"/>
        </w:rPr>
        <w:t>　　年　　月　　日</w:t>
      </w:r>
      <w:r>
        <w:rPr>
          <w:rFonts w:asciiTheme="minorEastAsia" w:hAnsiTheme="minorEastAsia"/>
          <w:color w:val="auto"/>
          <w:sz w:val="24"/>
          <w:szCs w:val="24"/>
          <w:highlight w:val="none"/>
        </w:rPr>
        <w:t>至</w:t>
      </w:r>
      <w:r>
        <w:rPr>
          <w:rFonts w:asciiTheme="minorEastAsia" w:hAnsiTheme="minorEastAsia"/>
          <w:color w:val="auto"/>
          <w:sz w:val="24"/>
          <w:szCs w:val="24"/>
          <w:highlight w:val="none"/>
          <w:u w:val="single"/>
        </w:rPr>
        <w:t>　　年　　月　　日</w:t>
      </w:r>
      <w:r>
        <w:rPr>
          <w:rFonts w:asciiTheme="minorEastAsia" w:hAnsiTheme="minorEastAsia"/>
          <w:color w:val="auto"/>
          <w:sz w:val="24"/>
          <w:szCs w:val="24"/>
          <w:highlight w:val="none"/>
        </w:rPr>
        <w:t>我方缴纳的社会保险凭据（限：税务机关/社会保障资金管理机关的专用收据或社会保险缴纳清单，或社会保险的银行缴款收讫凭证）复印件，上述证明材料真实有效，否则我方负全部责任。</w:t>
      </w:r>
    </w:p>
    <w:p w14:paraId="1808BC2D">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 ）非法人（包括其他组织、自然人）的</w:t>
      </w:r>
    </w:p>
    <w:p w14:paraId="33D20268">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自</w:t>
      </w:r>
      <w:r>
        <w:rPr>
          <w:rFonts w:asciiTheme="minorEastAsia" w:hAnsiTheme="minorEastAsia"/>
          <w:color w:val="auto"/>
          <w:sz w:val="24"/>
          <w:szCs w:val="24"/>
          <w:highlight w:val="none"/>
          <w:u w:val="single"/>
        </w:rPr>
        <w:t>　　年　　月　　日</w:t>
      </w:r>
      <w:r>
        <w:rPr>
          <w:rFonts w:asciiTheme="minorEastAsia" w:hAnsiTheme="minorEastAsia"/>
          <w:color w:val="auto"/>
          <w:sz w:val="24"/>
          <w:szCs w:val="24"/>
          <w:highlight w:val="none"/>
        </w:rPr>
        <w:t>至</w:t>
      </w:r>
      <w:r>
        <w:rPr>
          <w:rFonts w:asciiTheme="minorEastAsia" w:hAnsiTheme="minorEastAsia"/>
          <w:color w:val="auto"/>
          <w:sz w:val="24"/>
          <w:szCs w:val="24"/>
          <w:highlight w:val="none"/>
          <w:u w:val="single"/>
        </w:rPr>
        <w:t>　　年　　月　　日</w:t>
      </w:r>
      <w:r>
        <w:rPr>
          <w:rFonts w:asciiTheme="minorEastAsia" w:hAnsiTheme="minorEastAsia"/>
          <w:color w:val="auto"/>
          <w:sz w:val="24"/>
          <w:szCs w:val="24"/>
          <w:highlight w:val="none"/>
        </w:rPr>
        <w:t>我方缴纳的社会保险凭据（限：税务机关/社会保障资金管理机关的专用收据或社会保险缴纳清单，或社会保险的银行缴款收讫凭证）复印件，上述证明材料真实有效，否则我方负全部责任。</w:t>
      </w:r>
    </w:p>
    <w:p w14:paraId="30F1FF7B">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2、依法不需要缴纳或暂缓缴纳社会保障资金的投标人</w:t>
      </w:r>
    </w:p>
    <w:p w14:paraId="297D4967">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 ）现附上我方依法不需要缴纳或暂缓缴纳社会保障资金证明材料复印件，上述证明材料真实有效，否则我方负全部责任。</w:t>
      </w:r>
    </w:p>
    <w:p w14:paraId="16447D68">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※注意：</w:t>
      </w:r>
    </w:p>
    <w:p w14:paraId="0FA6A850">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1、请投标人按照实际情况编制填写，在相应的（）中打“√”，并按照本格式的要求提供相应证明材料的复印件。</w:t>
      </w:r>
    </w:p>
    <w:p w14:paraId="25758F1B">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2、投标人提供的社会保障资金缴纳凭据复印件应符合下列规定：</w:t>
      </w:r>
    </w:p>
    <w:p w14:paraId="4DCAB6C4">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2.1投标截止时间前（不含投标截止时间的当月）已依法缴纳社会保障资金的投标人，提供投标截止时间前六个月（不含投标截止时间的当月）中任一月份的社会保障资金缴纳凭据复印件。</w:t>
      </w:r>
    </w:p>
    <w:p w14:paraId="539181A3">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2.2投标截止时间的当月成立的投标人，视同满足本项资格条件要求。</w:t>
      </w:r>
    </w:p>
    <w:p w14:paraId="47441BB2">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3、若为依法不需要缴纳或暂缓缴纳社会保障资金的投标人，提供依法不需要缴纳或暂缓缴纳社会保障资金证明材料的，视同满足本项资格条件要求。</w:t>
      </w:r>
    </w:p>
    <w:p w14:paraId="5EA81223">
      <w:pPr>
        <w:pStyle w:val="55"/>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投标人：</w:t>
      </w:r>
      <w:r>
        <w:rPr>
          <w:rFonts w:asciiTheme="minorEastAsia" w:hAnsiTheme="minorEastAsia"/>
          <w:color w:val="auto"/>
          <w:sz w:val="24"/>
          <w:szCs w:val="24"/>
          <w:highlight w:val="none"/>
          <w:u w:val="single"/>
        </w:rPr>
        <w:t>（全称并加盖单位公章）</w:t>
      </w:r>
    </w:p>
    <w:p w14:paraId="29630A49">
      <w:pPr>
        <w:pStyle w:val="55"/>
        <w:spacing w:line="360" w:lineRule="auto"/>
        <w:ind w:firstLine="480" w:firstLineChars="200"/>
        <w:jc w:val="right"/>
        <w:rPr>
          <w:rFonts w:hint="default" w:asciiTheme="minorEastAsia" w:hAnsiTheme="minorEastAsia"/>
          <w:color w:val="auto"/>
          <w:sz w:val="24"/>
          <w:szCs w:val="24"/>
          <w:highlight w:val="none"/>
          <w:u w:val="single"/>
        </w:rPr>
      </w:pPr>
      <w:r>
        <w:rPr>
          <w:rFonts w:asciiTheme="minorEastAsia" w:hAnsiTheme="minorEastAsia"/>
          <w:color w:val="auto"/>
          <w:sz w:val="24"/>
          <w:szCs w:val="24"/>
          <w:highlight w:val="none"/>
        </w:rPr>
        <w:t>日期：</w:t>
      </w:r>
      <w:r>
        <w:rPr>
          <w:rFonts w:asciiTheme="minorEastAsia" w:hAnsiTheme="minorEastAsia"/>
          <w:color w:val="auto"/>
          <w:sz w:val="24"/>
          <w:szCs w:val="24"/>
          <w:highlight w:val="none"/>
          <w:u w:val="single"/>
        </w:rPr>
        <w:t>　　年　　月　　日</w:t>
      </w:r>
    </w:p>
    <w:p w14:paraId="12D97BA0">
      <w:pPr>
        <w:rPr>
          <w:color w:val="auto"/>
          <w:highlight w:val="none"/>
        </w:rPr>
      </w:pPr>
    </w:p>
    <w:p w14:paraId="39CCF860">
      <w:pPr>
        <w:rPr>
          <w:color w:val="auto"/>
          <w:highlight w:val="none"/>
        </w:rPr>
        <w:sectPr>
          <w:pgSz w:w="11906" w:h="16838"/>
          <w:pgMar w:top="1418" w:right="1418" w:bottom="1418" w:left="1418" w:header="851" w:footer="992" w:gutter="0"/>
          <w:cols w:space="425" w:num="1"/>
          <w:docGrid w:type="lines" w:linePitch="312" w:charSpace="0"/>
        </w:sectPr>
      </w:pPr>
    </w:p>
    <w:p w14:paraId="447FA939">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具备履行合同所必需设备和专业技术能力的声明函（若有）</w:t>
      </w:r>
    </w:p>
    <w:p w14:paraId="63B1911F">
      <w:pPr>
        <w:pStyle w:val="55"/>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致：</w:t>
      </w:r>
      <w:r>
        <w:rPr>
          <w:rFonts w:asciiTheme="minorEastAsia" w:hAnsiTheme="minorEastAsia"/>
          <w:color w:val="auto"/>
          <w:sz w:val="24"/>
          <w:szCs w:val="24"/>
          <w:highlight w:val="none"/>
          <w:u w:val="single"/>
        </w:rPr>
        <w:t>（采购人或采购代理机构）</w:t>
      </w:r>
    </w:p>
    <w:p w14:paraId="5B2C57D1">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我方具备履行合同所必需的设备和专业技术能力，否则产生不利后果由我方承担责任。</w:t>
      </w:r>
    </w:p>
    <w:p w14:paraId="612D9960">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特此声明。</w:t>
      </w:r>
    </w:p>
    <w:p w14:paraId="47525AD7">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※注意：</w:t>
      </w:r>
    </w:p>
    <w:p w14:paraId="4812B3F5">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1、招标文件未要求投标人提供“具备履行合同所必需的设备和专业技术能力专项证明材料”的，投标人应提供本声明函。</w:t>
      </w:r>
    </w:p>
    <w:p w14:paraId="3FAB8C31">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2、招标文件要求投标人提供“具备履行合同所必需的设备和专业技术能力专项证明材料”的，投标人可不提供本声明函。</w:t>
      </w:r>
    </w:p>
    <w:p w14:paraId="5E9488F6">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3、请投标人根据实际情况如实声明，否则视为提供虚假材料。</w:t>
      </w:r>
    </w:p>
    <w:p w14:paraId="33E0B8B3">
      <w:pPr>
        <w:pStyle w:val="55"/>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投标人：</w:t>
      </w:r>
      <w:r>
        <w:rPr>
          <w:rFonts w:asciiTheme="minorEastAsia" w:hAnsiTheme="minorEastAsia"/>
          <w:color w:val="auto"/>
          <w:sz w:val="24"/>
          <w:szCs w:val="24"/>
          <w:highlight w:val="none"/>
          <w:u w:val="single"/>
        </w:rPr>
        <w:t>（全称并加盖单位公章）</w:t>
      </w:r>
    </w:p>
    <w:p w14:paraId="51A1BEC4">
      <w:pPr>
        <w:pStyle w:val="55"/>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日期：</w:t>
      </w:r>
      <w:r>
        <w:rPr>
          <w:rFonts w:asciiTheme="minorEastAsia" w:hAnsiTheme="minorEastAsia"/>
          <w:color w:val="auto"/>
          <w:sz w:val="24"/>
          <w:szCs w:val="24"/>
          <w:highlight w:val="none"/>
          <w:u w:val="single"/>
        </w:rPr>
        <w:t>　　年　　月　　日</w:t>
      </w:r>
    </w:p>
    <w:p w14:paraId="7091988C">
      <w:pPr>
        <w:rPr>
          <w:color w:val="auto"/>
          <w:highlight w:val="none"/>
        </w:rPr>
      </w:pPr>
    </w:p>
    <w:p w14:paraId="3BE1FCA1">
      <w:pPr>
        <w:rPr>
          <w:color w:val="auto"/>
          <w:highlight w:val="none"/>
        </w:rPr>
        <w:sectPr>
          <w:pgSz w:w="11906" w:h="16838"/>
          <w:pgMar w:top="1418" w:right="1418" w:bottom="1418" w:left="1418" w:header="851" w:footer="992" w:gutter="0"/>
          <w:cols w:space="425" w:num="1"/>
          <w:docGrid w:type="lines" w:linePitch="312" w:charSpace="0"/>
        </w:sectPr>
      </w:pPr>
    </w:p>
    <w:p w14:paraId="19DC4189">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参加采购活动前三年内在经营活动中没有重大违法记录书面声明</w:t>
      </w:r>
    </w:p>
    <w:p w14:paraId="31EED19C">
      <w:pPr>
        <w:pStyle w:val="55"/>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致：</w:t>
      </w:r>
      <w:r>
        <w:rPr>
          <w:rFonts w:asciiTheme="minorEastAsia" w:hAnsiTheme="minorEastAsia"/>
          <w:color w:val="auto"/>
          <w:sz w:val="24"/>
          <w:szCs w:val="24"/>
          <w:highlight w:val="none"/>
          <w:u w:val="single"/>
        </w:rPr>
        <w:t>（采购人或采购代理机构）</w:t>
      </w:r>
    </w:p>
    <w:p w14:paraId="476D593C">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3CCBC9E9">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特此声明。</w:t>
      </w:r>
    </w:p>
    <w:p w14:paraId="2BBD3661">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※注意：</w:t>
      </w:r>
    </w:p>
    <w:p w14:paraId="59CE24D5">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174FCD3B">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请投标人根据实际情况如实声明，否则视为提供虚假材料。</w:t>
      </w:r>
    </w:p>
    <w:p w14:paraId="7923D0DA">
      <w:pPr>
        <w:pStyle w:val="55"/>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投标人：</w:t>
      </w:r>
      <w:r>
        <w:rPr>
          <w:rFonts w:asciiTheme="minorEastAsia" w:hAnsiTheme="minorEastAsia"/>
          <w:color w:val="auto"/>
          <w:sz w:val="24"/>
          <w:szCs w:val="24"/>
          <w:highlight w:val="none"/>
          <w:u w:val="single"/>
        </w:rPr>
        <w:t>（全称并加盖单位公章）</w:t>
      </w:r>
    </w:p>
    <w:p w14:paraId="1F5EE5EA">
      <w:pPr>
        <w:pStyle w:val="55"/>
        <w:spacing w:line="360" w:lineRule="auto"/>
        <w:ind w:firstLine="480" w:firstLineChars="200"/>
        <w:jc w:val="right"/>
        <w:rPr>
          <w:rFonts w:hint="default" w:asciiTheme="minorEastAsia" w:hAnsiTheme="minorEastAsia"/>
          <w:color w:val="auto"/>
          <w:sz w:val="24"/>
          <w:szCs w:val="24"/>
          <w:highlight w:val="none"/>
          <w:u w:val="single"/>
        </w:rPr>
      </w:pPr>
      <w:r>
        <w:rPr>
          <w:rFonts w:asciiTheme="minorEastAsia" w:hAnsiTheme="minorEastAsia"/>
          <w:color w:val="auto"/>
          <w:sz w:val="24"/>
          <w:szCs w:val="24"/>
          <w:highlight w:val="none"/>
        </w:rPr>
        <w:t>日期：</w:t>
      </w:r>
      <w:r>
        <w:rPr>
          <w:rFonts w:asciiTheme="minorEastAsia" w:hAnsiTheme="minorEastAsia"/>
          <w:color w:val="auto"/>
          <w:sz w:val="24"/>
          <w:szCs w:val="24"/>
          <w:highlight w:val="none"/>
          <w:u w:val="single"/>
        </w:rPr>
        <w:t>　　年　　月　　日</w:t>
      </w:r>
    </w:p>
    <w:p w14:paraId="0BF9A7DF">
      <w:pPr>
        <w:rPr>
          <w:color w:val="auto"/>
          <w:highlight w:val="none"/>
        </w:rPr>
      </w:pPr>
    </w:p>
    <w:p w14:paraId="317C8C49">
      <w:pPr>
        <w:rPr>
          <w:color w:val="auto"/>
          <w:highlight w:val="none"/>
        </w:rPr>
        <w:sectPr>
          <w:pgSz w:w="11906" w:h="16838"/>
          <w:pgMar w:top="1418" w:right="1418" w:bottom="1418" w:left="1418" w:header="851" w:footer="992" w:gutter="0"/>
          <w:cols w:space="425" w:num="1"/>
          <w:docGrid w:type="lines" w:linePitch="312" w:charSpace="0"/>
        </w:sectPr>
      </w:pPr>
    </w:p>
    <w:p w14:paraId="027467A8">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二-3信用记录查询提示</w:t>
      </w:r>
    </w:p>
    <w:p w14:paraId="6ED5B553">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1、由资格审查小组通过网站查询并打印投标人的信用记录。</w:t>
      </w:r>
    </w:p>
    <w:p w14:paraId="1E10DB01">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经查询，投标人参加本项目采购活动（投标截止时间）前三年内被列入失信被执行人名单、重大税收违法失信主体名单、政府采购严重违法失信行为记录名单及其他重大违法记录且相关信用惩戒期限未满的，其资格审查不合格。</w:t>
      </w:r>
    </w:p>
    <w:p w14:paraId="141CF4C8">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36439F7B">
      <w:pPr>
        <w:rPr>
          <w:color w:val="auto"/>
          <w:highlight w:val="none"/>
        </w:rPr>
      </w:pPr>
    </w:p>
    <w:p w14:paraId="636B39C0">
      <w:pPr>
        <w:rPr>
          <w:color w:val="auto"/>
          <w:highlight w:val="none"/>
        </w:rPr>
        <w:sectPr>
          <w:pgSz w:w="11906" w:h="16838"/>
          <w:pgMar w:top="1418" w:right="1418" w:bottom="1418" w:left="1418" w:header="851" w:footer="992" w:gutter="0"/>
          <w:cols w:space="425" w:num="1"/>
          <w:docGrid w:type="lines" w:linePitch="312" w:charSpace="0"/>
        </w:sectPr>
      </w:pPr>
    </w:p>
    <w:p w14:paraId="792A9AFF">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二-4中小企业声明函</w:t>
      </w:r>
    </w:p>
    <w:p w14:paraId="5FEEA4C2">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（以资格条件落实中小企业扶持政策时适用，若有）</w:t>
      </w:r>
    </w:p>
    <w:p w14:paraId="6FB36DF9">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中小企业声明函（货物）</w:t>
      </w:r>
    </w:p>
    <w:p w14:paraId="0CB3D568">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本公司（联合体）郑重声明，根据《政府采购促进中小企业发展管理办法》（财库﹝2020﹞46 号）的规定，本公司（联合体）参加</w:t>
      </w:r>
      <w:r>
        <w:rPr>
          <w:rFonts w:asciiTheme="minorEastAsia" w:hAnsiTheme="minorEastAsia"/>
          <w:color w:val="auto"/>
          <w:sz w:val="24"/>
          <w:szCs w:val="24"/>
          <w:highlight w:val="none"/>
          <w:u w:val="single"/>
        </w:rPr>
        <w:t>（单位名称）</w:t>
      </w:r>
      <w:r>
        <w:rPr>
          <w:rFonts w:asciiTheme="minorEastAsia" w:hAnsiTheme="minorEastAsia"/>
          <w:color w:val="auto"/>
          <w:sz w:val="24"/>
          <w:szCs w:val="24"/>
          <w:highlight w:val="none"/>
        </w:rPr>
        <w:t>的</w:t>
      </w:r>
      <w:r>
        <w:rPr>
          <w:rFonts w:asciiTheme="minorEastAsia" w:hAnsiTheme="minorEastAsia"/>
          <w:color w:val="auto"/>
          <w:sz w:val="24"/>
          <w:szCs w:val="24"/>
          <w:highlight w:val="none"/>
          <w:u w:val="single"/>
        </w:rPr>
        <w:t>（项目名称）</w:t>
      </w:r>
      <w:r>
        <w:rPr>
          <w:rFonts w:asciiTheme="minorEastAsia" w:hAnsiTheme="minorEastAsia"/>
          <w:color w:val="auto"/>
          <w:sz w:val="24"/>
          <w:szCs w:val="24"/>
          <w:highlight w:val="none"/>
        </w:rPr>
        <w:t>采购活动，提供的货物全部由符合政策要求的中小企业制造。相关企业（含联合体中的中小企业、签订分包意向协议的中小企业）的具体情况如下：</w:t>
      </w:r>
    </w:p>
    <w:p w14:paraId="565C486B">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w:t>
      </w:r>
      <w:r>
        <w:rPr>
          <w:rFonts w:asciiTheme="minorEastAsia" w:hAnsiTheme="minorEastAsia"/>
          <w:color w:val="auto"/>
          <w:sz w:val="24"/>
          <w:szCs w:val="24"/>
          <w:highlight w:val="none"/>
          <w:u w:val="single"/>
        </w:rPr>
        <w:t xml:space="preserve"> （标的名称） </w:t>
      </w:r>
      <w:r>
        <w:rPr>
          <w:rFonts w:asciiTheme="minorEastAsia" w:hAnsiTheme="minorEastAsia"/>
          <w:color w:val="auto"/>
          <w:sz w:val="24"/>
          <w:szCs w:val="24"/>
          <w:highlight w:val="none"/>
        </w:rPr>
        <w:t>，属于</w:t>
      </w:r>
      <w:r>
        <w:rPr>
          <w:rFonts w:asciiTheme="minorEastAsia" w:hAnsiTheme="minorEastAsia"/>
          <w:color w:val="auto"/>
          <w:sz w:val="24"/>
          <w:szCs w:val="24"/>
          <w:highlight w:val="none"/>
          <w:u w:val="single"/>
        </w:rPr>
        <w:t>（采购文件中明确的所属行业）</w:t>
      </w:r>
      <w:r>
        <w:rPr>
          <w:rFonts w:asciiTheme="minorEastAsia" w:hAnsiTheme="minorEastAsia"/>
          <w:color w:val="auto"/>
          <w:sz w:val="24"/>
          <w:szCs w:val="24"/>
          <w:highlight w:val="none"/>
        </w:rPr>
        <w:t>行业；制造商为</w:t>
      </w:r>
      <w:r>
        <w:rPr>
          <w:rFonts w:asciiTheme="minorEastAsia" w:hAnsiTheme="minorEastAsia"/>
          <w:color w:val="auto"/>
          <w:sz w:val="24"/>
          <w:szCs w:val="24"/>
          <w:highlight w:val="none"/>
          <w:u w:val="single"/>
        </w:rPr>
        <w:t>（企业名称）</w:t>
      </w:r>
      <w:r>
        <w:rPr>
          <w:rFonts w:asciiTheme="minorEastAsia" w:hAnsiTheme="minorEastAsia"/>
          <w:color w:val="auto"/>
          <w:sz w:val="24"/>
          <w:szCs w:val="24"/>
          <w:highlight w:val="none"/>
        </w:rPr>
        <w:t>，从业人员</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人，营业收入为</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万元，资产总额为</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万元¹，属于</w:t>
      </w:r>
      <w:r>
        <w:rPr>
          <w:rFonts w:asciiTheme="minorEastAsia" w:hAnsiTheme="minorEastAsia"/>
          <w:color w:val="auto"/>
          <w:sz w:val="24"/>
          <w:szCs w:val="24"/>
          <w:highlight w:val="none"/>
          <w:u w:val="single"/>
        </w:rPr>
        <w:t>（中型企业、小型企业、微型企业）</w:t>
      </w:r>
      <w:r>
        <w:rPr>
          <w:rFonts w:asciiTheme="minorEastAsia" w:hAnsiTheme="minorEastAsia"/>
          <w:color w:val="auto"/>
          <w:sz w:val="24"/>
          <w:szCs w:val="24"/>
          <w:highlight w:val="none"/>
        </w:rPr>
        <w:t>；</w:t>
      </w:r>
    </w:p>
    <w:p w14:paraId="6AD9A6FF">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w:t>
      </w:r>
      <w:r>
        <w:rPr>
          <w:rFonts w:asciiTheme="minorEastAsia" w:hAnsiTheme="minorEastAsia"/>
          <w:color w:val="auto"/>
          <w:sz w:val="24"/>
          <w:szCs w:val="24"/>
          <w:highlight w:val="none"/>
          <w:u w:val="single"/>
        </w:rPr>
        <w:t xml:space="preserve"> （标的名称） </w:t>
      </w:r>
      <w:r>
        <w:rPr>
          <w:rFonts w:asciiTheme="minorEastAsia" w:hAnsiTheme="minorEastAsia"/>
          <w:color w:val="auto"/>
          <w:sz w:val="24"/>
          <w:szCs w:val="24"/>
          <w:highlight w:val="none"/>
        </w:rPr>
        <w:t>，属于</w:t>
      </w:r>
      <w:r>
        <w:rPr>
          <w:rFonts w:asciiTheme="minorEastAsia" w:hAnsiTheme="minorEastAsia"/>
          <w:color w:val="auto"/>
          <w:sz w:val="24"/>
          <w:szCs w:val="24"/>
          <w:highlight w:val="none"/>
          <w:u w:val="single"/>
        </w:rPr>
        <w:t>（采购文件中明确的所属行业）</w:t>
      </w:r>
      <w:r>
        <w:rPr>
          <w:rFonts w:asciiTheme="minorEastAsia" w:hAnsiTheme="minorEastAsia"/>
          <w:color w:val="auto"/>
          <w:sz w:val="24"/>
          <w:szCs w:val="24"/>
          <w:highlight w:val="none"/>
        </w:rPr>
        <w:t>行业；制造商为</w:t>
      </w:r>
      <w:r>
        <w:rPr>
          <w:rFonts w:asciiTheme="minorEastAsia" w:hAnsiTheme="minorEastAsia"/>
          <w:color w:val="auto"/>
          <w:sz w:val="24"/>
          <w:szCs w:val="24"/>
          <w:highlight w:val="none"/>
          <w:u w:val="single"/>
        </w:rPr>
        <w:t>（企业名称）</w:t>
      </w:r>
      <w:r>
        <w:rPr>
          <w:rFonts w:asciiTheme="minorEastAsia" w:hAnsiTheme="minorEastAsia"/>
          <w:color w:val="auto"/>
          <w:sz w:val="24"/>
          <w:szCs w:val="24"/>
          <w:highlight w:val="none"/>
        </w:rPr>
        <w:t>，从业人员</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人，营业收入为</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万元，资产总额为</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万元，属于</w:t>
      </w:r>
      <w:r>
        <w:rPr>
          <w:rFonts w:asciiTheme="minorEastAsia" w:hAnsiTheme="minorEastAsia"/>
          <w:color w:val="auto"/>
          <w:sz w:val="24"/>
          <w:szCs w:val="24"/>
          <w:highlight w:val="none"/>
          <w:u w:val="single"/>
        </w:rPr>
        <w:t>（中型企业、小型企业、微型企业）</w:t>
      </w:r>
      <w:r>
        <w:rPr>
          <w:rFonts w:asciiTheme="minorEastAsia" w:hAnsiTheme="minorEastAsia"/>
          <w:color w:val="auto"/>
          <w:sz w:val="24"/>
          <w:szCs w:val="24"/>
          <w:highlight w:val="none"/>
        </w:rPr>
        <w:t>；</w:t>
      </w:r>
    </w:p>
    <w:p w14:paraId="07572225">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w:t>
      </w:r>
    </w:p>
    <w:p w14:paraId="634F03DE">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以上企业，不属于大企业的分支机构，不存在控股股东为大企业的情形，也不存在与大企业的负责人为同一人的情形。</w:t>
      </w:r>
    </w:p>
    <w:p w14:paraId="0AE511BF">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本企业对上述声明内容的真实性负责。如有虚假，将依法承担相应责任。</w:t>
      </w:r>
    </w:p>
    <w:p w14:paraId="0BADBAEE">
      <w:pPr>
        <w:pStyle w:val="55"/>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投标人：</w:t>
      </w:r>
      <w:r>
        <w:rPr>
          <w:rFonts w:asciiTheme="minorEastAsia" w:hAnsiTheme="minorEastAsia"/>
          <w:color w:val="auto"/>
          <w:sz w:val="24"/>
          <w:szCs w:val="24"/>
          <w:highlight w:val="none"/>
          <w:u w:val="single"/>
        </w:rPr>
        <w:t>（全称并加盖单位公章）</w:t>
      </w:r>
    </w:p>
    <w:p w14:paraId="10234190">
      <w:pPr>
        <w:pStyle w:val="55"/>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日期：</w:t>
      </w:r>
      <w:r>
        <w:rPr>
          <w:rFonts w:asciiTheme="minorEastAsia" w:hAnsiTheme="minorEastAsia"/>
          <w:color w:val="auto"/>
          <w:sz w:val="24"/>
          <w:szCs w:val="24"/>
          <w:highlight w:val="none"/>
          <w:u w:val="single"/>
        </w:rPr>
        <w:t>　　年　　月　　日</w:t>
      </w:r>
    </w:p>
    <w:p w14:paraId="7EB9DDCC">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※注意：</w:t>
      </w:r>
    </w:p>
    <w:p w14:paraId="4CBACF46">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1、从业人员、营业收入、资产总额填报上一年度数据，无上一年度数据的新成立企业可不填报。</w:t>
      </w:r>
    </w:p>
    <w:p w14:paraId="4A5A8520">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D853601">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5880AB5">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中小企业声明函（工程、服务）</w:t>
      </w:r>
    </w:p>
    <w:p w14:paraId="6F70BC6F">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本公司（联合体）郑重声明，根据《政府采购促进中小企业发展管理办法》（财库﹝2020﹞46 号）的规定，本公司（联合体）参加</w:t>
      </w:r>
      <w:r>
        <w:rPr>
          <w:rFonts w:asciiTheme="minorEastAsia" w:hAnsiTheme="minorEastAsia"/>
          <w:color w:val="auto"/>
          <w:sz w:val="24"/>
          <w:szCs w:val="24"/>
          <w:highlight w:val="none"/>
          <w:u w:val="single"/>
        </w:rPr>
        <w:t>（单位名称）</w:t>
      </w:r>
      <w:r>
        <w:rPr>
          <w:rFonts w:asciiTheme="minorEastAsia" w:hAnsiTheme="minorEastAsia"/>
          <w:color w:val="auto"/>
          <w:sz w:val="24"/>
          <w:szCs w:val="24"/>
          <w:highlight w:val="none"/>
        </w:rPr>
        <w:t>的</w:t>
      </w:r>
      <w:r>
        <w:rPr>
          <w:rFonts w:asciiTheme="minorEastAsia" w:hAnsiTheme="minorEastAsia"/>
          <w:color w:val="auto"/>
          <w:sz w:val="24"/>
          <w:szCs w:val="24"/>
          <w:highlight w:val="none"/>
          <w:u w:val="single"/>
        </w:rPr>
        <w:t>（项目名称）</w:t>
      </w:r>
      <w:r>
        <w:rPr>
          <w:rFonts w:asciiTheme="minorEastAsia" w:hAnsiTheme="minorEastAsia"/>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6E8DC9A5">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w:t>
      </w:r>
      <w:r>
        <w:rPr>
          <w:rFonts w:asciiTheme="minorEastAsia" w:hAnsiTheme="minorEastAsia"/>
          <w:color w:val="auto"/>
          <w:sz w:val="24"/>
          <w:szCs w:val="24"/>
          <w:highlight w:val="none"/>
          <w:u w:val="single"/>
        </w:rPr>
        <w:t>（标的名称）</w:t>
      </w:r>
      <w:r>
        <w:rPr>
          <w:rFonts w:asciiTheme="minorEastAsia" w:hAnsiTheme="minorEastAsia"/>
          <w:color w:val="auto"/>
          <w:sz w:val="24"/>
          <w:szCs w:val="24"/>
          <w:highlight w:val="none"/>
        </w:rPr>
        <w:t>，属于</w:t>
      </w:r>
      <w:r>
        <w:rPr>
          <w:rFonts w:asciiTheme="minorEastAsia" w:hAnsiTheme="minorEastAsia"/>
          <w:color w:val="auto"/>
          <w:sz w:val="24"/>
          <w:szCs w:val="24"/>
          <w:highlight w:val="none"/>
          <w:u w:val="single"/>
        </w:rPr>
        <w:t>（采购文件中明确的所属行业）</w:t>
      </w:r>
      <w:r>
        <w:rPr>
          <w:rFonts w:asciiTheme="minorEastAsia" w:hAnsiTheme="minorEastAsia"/>
          <w:color w:val="auto"/>
          <w:sz w:val="24"/>
          <w:szCs w:val="24"/>
          <w:highlight w:val="none"/>
        </w:rPr>
        <w:t>；承建（承接）企业为</w:t>
      </w:r>
      <w:r>
        <w:rPr>
          <w:rFonts w:asciiTheme="minorEastAsia" w:hAnsiTheme="minorEastAsia"/>
          <w:color w:val="auto"/>
          <w:sz w:val="24"/>
          <w:szCs w:val="24"/>
          <w:highlight w:val="none"/>
          <w:u w:val="single"/>
        </w:rPr>
        <w:t>（企业名称）</w:t>
      </w:r>
      <w:r>
        <w:rPr>
          <w:rFonts w:asciiTheme="minorEastAsia" w:hAnsiTheme="minorEastAsia"/>
          <w:color w:val="auto"/>
          <w:sz w:val="24"/>
          <w:szCs w:val="24"/>
          <w:highlight w:val="none"/>
        </w:rPr>
        <w:t>，从业人员</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人，营业收入为</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万元，资产总额为</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万元¹，属于</w:t>
      </w:r>
      <w:r>
        <w:rPr>
          <w:rFonts w:asciiTheme="minorEastAsia" w:hAnsiTheme="minorEastAsia"/>
          <w:color w:val="auto"/>
          <w:sz w:val="24"/>
          <w:szCs w:val="24"/>
          <w:highlight w:val="none"/>
          <w:u w:val="single"/>
        </w:rPr>
        <w:t>（中型企业、小型企业、微型企业）</w:t>
      </w:r>
      <w:r>
        <w:rPr>
          <w:rFonts w:asciiTheme="minorEastAsia" w:hAnsiTheme="minorEastAsia"/>
          <w:color w:val="auto"/>
          <w:sz w:val="24"/>
          <w:szCs w:val="24"/>
          <w:highlight w:val="none"/>
        </w:rPr>
        <w:t>；</w:t>
      </w:r>
    </w:p>
    <w:p w14:paraId="17B7E41F">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w:t>
      </w:r>
      <w:r>
        <w:rPr>
          <w:rFonts w:asciiTheme="minorEastAsia" w:hAnsiTheme="minorEastAsia"/>
          <w:color w:val="auto"/>
          <w:sz w:val="24"/>
          <w:szCs w:val="24"/>
          <w:highlight w:val="none"/>
          <w:u w:val="single"/>
        </w:rPr>
        <w:t>（标的名称）</w:t>
      </w:r>
      <w:r>
        <w:rPr>
          <w:rFonts w:asciiTheme="minorEastAsia" w:hAnsiTheme="minorEastAsia"/>
          <w:color w:val="auto"/>
          <w:sz w:val="24"/>
          <w:szCs w:val="24"/>
          <w:highlight w:val="none"/>
        </w:rPr>
        <w:t>，属于</w:t>
      </w:r>
      <w:r>
        <w:rPr>
          <w:rFonts w:asciiTheme="minorEastAsia" w:hAnsiTheme="minorEastAsia"/>
          <w:color w:val="auto"/>
          <w:sz w:val="24"/>
          <w:szCs w:val="24"/>
          <w:highlight w:val="none"/>
          <w:u w:val="single"/>
        </w:rPr>
        <w:t>（采购文件中明确的所属行业）</w:t>
      </w:r>
      <w:r>
        <w:rPr>
          <w:rFonts w:asciiTheme="minorEastAsia" w:hAnsiTheme="minorEastAsia"/>
          <w:color w:val="auto"/>
          <w:sz w:val="24"/>
          <w:szCs w:val="24"/>
          <w:highlight w:val="none"/>
        </w:rPr>
        <w:t>；承建（承接）企业为</w:t>
      </w:r>
      <w:r>
        <w:rPr>
          <w:rFonts w:asciiTheme="minorEastAsia" w:hAnsiTheme="minorEastAsia"/>
          <w:color w:val="auto"/>
          <w:sz w:val="24"/>
          <w:szCs w:val="24"/>
          <w:highlight w:val="none"/>
          <w:u w:val="single"/>
        </w:rPr>
        <w:t>（企业名称）</w:t>
      </w:r>
      <w:r>
        <w:rPr>
          <w:rFonts w:asciiTheme="minorEastAsia" w:hAnsiTheme="minorEastAsia"/>
          <w:color w:val="auto"/>
          <w:sz w:val="24"/>
          <w:szCs w:val="24"/>
          <w:highlight w:val="none"/>
        </w:rPr>
        <w:t>，从业人员</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人，营业收入为</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万元，资产总额为</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万元，属于</w:t>
      </w:r>
      <w:r>
        <w:rPr>
          <w:rFonts w:asciiTheme="minorEastAsia" w:hAnsiTheme="minorEastAsia"/>
          <w:color w:val="auto"/>
          <w:sz w:val="24"/>
          <w:szCs w:val="24"/>
          <w:highlight w:val="none"/>
          <w:u w:val="single"/>
        </w:rPr>
        <w:t>（中型企业、小型企业、微型企业）</w:t>
      </w:r>
      <w:r>
        <w:rPr>
          <w:rFonts w:asciiTheme="minorEastAsia" w:hAnsiTheme="minorEastAsia"/>
          <w:color w:val="auto"/>
          <w:sz w:val="24"/>
          <w:szCs w:val="24"/>
          <w:highlight w:val="none"/>
        </w:rPr>
        <w:t>；</w:t>
      </w:r>
    </w:p>
    <w:p w14:paraId="523855CE">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w:t>
      </w:r>
    </w:p>
    <w:p w14:paraId="35EE1CF1">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以上企业，不属于大企业的分支机构，不存在控股股东为大企业的情形，也不存在与大企业的负责人为同一人的情形。</w:t>
      </w:r>
    </w:p>
    <w:p w14:paraId="51538603">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本企业对上述声明内容的真实性负责。如有虚假，将依法承担相应责任。</w:t>
      </w:r>
    </w:p>
    <w:p w14:paraId="490225BB">
      <w:pPr>
        <w:pStyle w:val="55"/>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投标人：</w:t>
      </w:r>
      <w:r>
        <w:rPr>
          <w:rFonts w:asciiTheme="minorEastAsia" w:hAnsiTheme="minorEastAsia"/>
          <w:color w:val="auto"/>
          <w:sz w:val="24"/>
          <w:szCs w:val="24"/>
          <w:highlight w:val="none"/>
          <w:u w:val="single"/>
        </w:rPr>
        <w:t>（全称并加盖单位公章）</w:t>
      </w:r>
    </w:p>
    <w:p w14:paraId="33BF4BB5">
      <w:pPr>
        <w:pStyle w:val="55"/>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日期：</w:t>
      </w:r>
      <w:r>
        <w:rPr>
          <w:rFonts w:asciiTheme="minorEastAsia" w:hAnsiTheme="minorEastAsia"/>
          <w:color w:val="auto"/>
          <w:sz w:val="24"/>
          <w:szCs w:val="24"/>
          <w:highlight w:val="none"/>
          <w:u w:val="single"/>
        </w:rPr>
        <w:t>　　年　　月　　日</w:t>
      </w:r>
    </w:p>
    <w:p w14:paraId="48788AD8">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※注意：</w:t>
      </w:r>
    </w:p>
    <w:p w14:paraId="2719D68F">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1、从业人员、营业收入、资产总额填报上一年度数据，无上一年度数据的新成立企业可不填报。</w:t>
      </w:r>
    </w:p>
    <w:p w14:paraId="2B7AC418">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9908E5B">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B5B60F5">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残疾人福利性单位声明函</w:t>
      </w:r>
    </w:p>
    <w:p w14:paraId="553C3006">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（以资格条件落实中小企业扶持政策时适用，若有）</w:t>
      </w:r>
    </w:p>
    <w:p w14:paraId="54D8861E">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44B57BAC">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79767281">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 ）由本投标人承建的（填写“所投采购包、品目号”）工程</w:t>
      </w:r>
    </w:p>
    <w:p w14:paraId="0C4C68AC">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 ）由本投标人承接的（填写“所投采购包、品目号”）服务；</w:t>
      </w:r>
    </w:p>
    <w:p w14:paraId="2F4806EA">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本投标人对上述声明的真实性负责。如有虚假，将依法承担相应责任。</w:t>
      </w:r>
    </w:p>
    <w:p w14:paraId="1F0D7C0C">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备注：</w:t>
      </w:r>
    </w:p>
    <w:p w14:paraId="5BA35654">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1、请投标人按照实际情况编制填写本声明函，并在相应的（）中打“√”。</w:t>
      </w:r>
    </w:p>
    <w:p w14:paraId="7943CB1C">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2、若《残疾人福利性单位声明函》内容不真实，视为提供虚假材料。</w:t>
      </w:r>
    </w:p>
    <w:p w14:paraId="5064F14A">
      <w:pPr>
        <w:pStyle w:val="55"/>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投标人：</w:t>
      </w:r>
      <w:r>
        <w:rPr>
          <w:rFonts w:asciiTheme="minorEastAsia" w:hAnsiTheme="minorEastAsia"/>
          <w:color w:val="auto"/>
          <w:sz w:val="24"/>
          <w:szCs w:val="24"/>
          <w:highlight w:val="none"/>
          <w:u w:val="single"/>
        </w:rPr>
        <w:t>（全称并加盖单位公章）</w:t>
      </w:r>
    </w:p>
    <w:p w14:paraId="3657E516">
      <w:pPr>
        <w:pStyle w:val="55"/>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日期：</w:t>
      </w:r>
      <w:r>
        <w:rPr>
          <w:rFonts w:asciiTheme="minorEastAsia" w:hAnsiTheme="minorEastAsia"/>
          <w:color w:val="auto"/>
          <w:sz w:val="24"/>
          <w:szCs w:val="24"/>
          <w:highlight w:val="none"/>
          <w:u w:val="single"/>
        </w:rPr>
        <w:t>　　年　　月　　日</w:t>
      </w:r>
    </w:p>
    <w:p w14:paraId="6468F0C7">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附：</w:t>
      </w:r>
    </w:p>
    <w:p w14:paraId="0DF80880">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监狱企业证明材料</w:t>
      </w:r>
    </w:p>
    <w:p w14:paraId="19740AC1">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投标人为监狱企业，提供本单位制造的货物（承接的服务），并在电子投标文件中提供省级以上监狱管理局、戒毒管理局（含新疆生产建设兵团）出具的属于监狱企业的证明文件。</w:t>
      </w:r>
    </w:p>
    <w:p w14:paraId="245704A1">
      <w:pPr>
        <w:rPr>
          <w:color w:val="auto"/>
          <w:highlight w:val="none"/>
        </w:rPr>
        <w:sectPr>
          <w:pgSz w:w="11906" w:h="16838"/>
          <w:pgMar w:top="1418" w:right="1418" w:bottom="1418" w:left="1418" w:header="851" w:footer="992" w:gutter="0"/>
          <w:cols w:space="425" w:num="1"/>
          <w:docGrid w:type="lines" w:linePitch="312" w:charSpace="0"/>
        </w:sectPr>
      </w:pPr>
    </w:p>
    <w:p w14:paraId="68B3436D">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二-5联合体协议（若有）</w:t>
      </w:r>
    </w:p>
    <w:p w14:paraId="434D32B1">
      <w:pPr>
        <w:pStyle w:val="55"/>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致：</w:t>
      </w:r>
      <w:r>
        <w:rPr>
          <w:rFonts w:asciiTheme="minorEastAsia" w:hAnsiTheme="minorEastAsia"/>
          <w:color w:val="auto"/>
          <w:sz w:val="24"/>
          <w:szCs w:val="24"/>
          <w:highlight w:val="none"/>
          <w:u w:val="single"/>
        </w:rPr>
        <w:t>（采购人或采购代理机构）</w:t>
      </w:r>
    </w:p>
    <w:p w14:paraId="5E5C048A">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兹有</w:t>
      </w:r>
      <w:r>
        <w:rPr>
          <w:rFonts w:asciiTheme="minorEastAsia" w:hAnsiTheme="minorEastAsia"/>
          <w:color w:val="auto"/>
          <w:sz w:val="24"/>
          <w:szCs w:val="24"/>
          <w:highlight w:val="none"/>
          <w:u w:val="single"/>
        </w:rPr>
        <w:t>（填写“联合体中各方的全称”，各方的全称之间请用“、”分割）</w:t>
      </w:r>
      <w:r>
        <w:rPr>
          <w:rFonts w:asciiTheme="minorEastAsia" w:hAnsiTheme="minorEastAsia"/>
          <w:color w:val="auto"/>
          <w:sz w:val="24"/>
          <w:szCs w:val="24"/>
          <w:highlight w:val="none"/>
        </w:rPr>
        <w:t>自愿组成联合体，共同参加</w:t>
      </w:r>
      <w:r>
        <w:rPr>
          <w:rFonts w:asciiTheme="minorEastAsia" w:hAnsiTheme="minorEastAsia"/>
          <w:color w:val="auto"/>
          <w:sz w:val="24"/>
          <w:szCs w:val="24"/>
          <w:highlight w:val="none"/>
          <w:u w:val="single"/>
        </w:rPr>
        <w:t>（填写“项目名称”）</w:t>
      </w:r>
      <w:r>
        <w:rPr>
          <w:rFonts w:asciiTheme="minorEastAsia" w:hAnsiTheme="minorEastAsia"/>
          <w:color w:val="auto"/>
          <w:sz w:val="24"/>
          <w:szCs w:val="24"/>
          <w:highlight w:val="none"/>
        </w:rPr>
        <w:t xml:space="preserve"> 项目（项目编号：</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）的投标。现就联合体参加本项目投标的有关事宜达成下列协议：</w:t>
      </w:r>
    </w:p>
    <w:p w14:paraId="77F4F501">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一、联合体各方应承担的工作和义务具体如下：</w:t>
      </w:r>
    </w:p>
    <w:p w14:paraId="0A54BD99">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1、牵头方（全称）：</w:t>
      </w:r>
      <w:r>
        <w:rPr>
          <w:rFonts w:asciiTheme="minorEastAsia" w:hAnsiTheme="minorEastAsia"/>
          <w:color w:val="auto"/>
          <w:sz w:val="24"/>
          <w:szCs w:val="24"/>
          <w:highlight w:val="none"/>
          <w:u w:val="single"/>
        </w:rPr>
        <w:t xml:space="preserve">（填写“工作及义务的具体内容”） </w:t>
      </w:r>
      <w:r>
        <w:rPr>
          <w:rFonts w:asciiTheme="minorEastAsia" w:hAnsiTheme="minorEastAsia"/>
          <w:color w:val="auto"/>
          <w:sz w:val="24"/>
          <w:szCs w:val="24"/>
          <w:highlight w:val="none"/>
        </w:rPr>
        <w:t>；</w:t>
      </w:r>
    </w:p>
    <w:p w14:paraId="02BD21A6">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2、成员方：</w:t>
      </w:r>
    </w:p>
    <w:p w14:paraId="4F824FA4">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2.1（成员一的全称）：</w:t>
      </w:r>
      <w:r>
        <w:rPr>
          <w:rFonts w:asciiTheme="minorEastAsia" w:hAnsiTheme="minorEastAsia"/>
          <w:color w:val="auto"/>
          <w:sz w:val="24"/>
          <w:szCs w:val="24"/>
          <w:highlight w:val="none"/>
          <w:u w:val="single"/>
        </w:rPr>
        <w:t>（填写“工作及义务的具体内容”）</w:t>
      </w:r>
      <w:r>
        <w:rPr>
          <w:rFonts w:asciiTheme="minorEastAsia" w:hAnsiTheme="minorEastAsia"/>
          <w:color w:val="auto"/>
          <w:sz w:val="24"/>
          <w:szCs w:val="24"/>
          <w:highlight w:val="none"/>
        </w:rPr>
        <w:t xml:space="preserve"> ；</w:t>
      </w:r>
    </w:p>
    <w:p w14:paraId="5687A799">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w:t>
      </w:r>
    </w:p>
    <w:p w14:paraId="24BCD49A">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二、联合体各方的合同金额占比，具体如下：</w:t>
      </w:r>
    </w:p>
    <w:p w14:paraId="777F69F4">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1.牵头方（</w:t>
      </w:r>
      <w:r>
        <w:rPr>
          <w:rFonts w:asciiTheme="minorEastAsia" w:hAnsiTheme="minorEastAsia"/>
          <w:color w:val="auto"/>
          <w:sz w:val="24"/>
          <w:szCs w:val="24"/>
          <w:highlight w:val="none"/>
          <w:u w:val="single"/>
        </w:rPr>
        <w:t xml:space="preserve"> 全称</w:t>
      </w:r>
      <w:r>
        <w:rPr>
          <w:rFonts w:asciiTheme="minorEastAsia" w:hAnsiTheme="minorEastAsia"/>
          <w:color w:val="auto"/>
          <w:sz w:val="24"/>
          <w:szCs w:val="24"/>
          <w:highlight w:val="none"/>
        </w:rPr>
        <w:t xml:space="preserve"> ）的合同金额占合同总额的</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w:t>
      </w:r>
    </w:p>
    <w:p w14:paraId="0BE847B8">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2.成员方：</w:t>
      </w:r>
    </w:p>
    <w:p w14:paraId="0264E641">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2.1（</w:t>
      </w:r>
      <w:r>
        <w:rPr>
          <w:rFonts w:asciiTheme="minorEastAsia" w:hAnsiTheme="minorEastAsia"/>
          <w:color w:val="auto"/>
          <w:sz w:val="24"/>
          <w:szCs w:val="24"/>
          <w:highlight w:val="none"/>
          <w:u w:val="single"/>
        </w:rPr>
        <w:t xml:space="preserve"> 成员1的全称 </w:t>
      </w:r>
      <w:r>
        <w:rPr>
          <w:rFonts w:asciiTheme="minorEastAsia" w:hAnsiTheme="minorEastAsia"/>
          <w:color w:val="auto"/>
          <w:sz w:val="24"/>
          <w:szCs w:val="24"/>
          <w:highlight w:val="none"/>
        </w:rPr>
        <w:t>）的合同金额占合同总额的</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w:t>
      </w:r>
    </w:p>
    <w:p w14:paraId="0ADDB570">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w:t>
      </w:r>
    </w:p>
    <w:p w14:paraId="60FE484D">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三、联合体各方约定：</w:t>
      </w:r>
    </w:p>
    <w:p w14:paraId="313D490F">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1、由</w:t>
      </w:r>
      <w:r>
        <w:rPr>
          <w:rFonts w:asciiTheme="minorEastAsia" w:hAnsiTheme="minorEastAsia"/>
          <w:color w:val="auto"/>
          <w:sz w:val="24"/>
          <w:szCs w:val="24"/>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40AD4680">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2、联合体各方约定由</w:t>
      </w:r>
      <w:r>
        <w:rPr>
          <w:rFonts w:asciiTheme="minorEastAsia" w:hAnsiTheme="minorEastAsia"/>
          <w:color w:val="auto"/>
          <w:sz w:val="24"/>
          <w:szCs w:val="24"/>
          <w:highlight w:val="none"/>
          <w:u w:val="single"/>
        </w:rPr>
        <w:t>（填写“牵头方的全称”）代表联合体办理投标保证金事宜。</w:t>
      </w:r>
    </w:p>
    <w:p w14:paraId="10931790">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7FD22B8F">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5D0F3175">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五、本协议自签署之日起生效，政府采购合同履行完毕后自动失效。</w:t>
      </w:r>
    </w:p>
    <w:p w14:paraId="62531B8B">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六、本协议一式</w:t>
      </w:r>
      <w:r>
        <w:rPr>
          <w:rFonts w:asciiTheme="minorEastAsia" w:hAnsiTheme="minorEastAsia"/>
          <w:color w:val="auto"/>
          <w:sz w:val="24"/>
          <w:szCs w:val="24"/>
          <w:highlight w:val="none"/>
          <w:u w:val="single"/>
        </w:rPr>
        <w:t>（填写具体份数）</w:t>
      </w:r>
      <w:r>
        <w:rPr>
          <w:rFonts w:asciiTheme="minorEastAsia" w:hAnsiTheme="minorEastAsia"/>
          <w:color w:val="auto"/>
          <w:sz w:val="24"/>
          <w:szCs w:val="24"/>
          <w:highlight w:val="none"/>
        </w:rPr>
        <w:t>份，联合体各方各执一份，电子投标文件中提交一份。</w:t>
      </w:r>
    </w:p>
    <w:p w14:paraId="4B306210">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（以下无正文）</w:t>
      </w:r>
    </w:p>
    <w:p w14:paraId="025333A1">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牵头方：</w:t>
      </w:r>
      <w:r>
        <w:rPr>
          <w:rFonts w:asciiTheme="minorEastAsia" w:hAnsiTheme="minorEastAsia"/>
          <w:color w:val="auto"/>
          <w:sz w:val="24"/>
          <w:szCs w:val="24"/>
          <w:highlight w:val="none"/>
          <w:u w:val="single"/>
        </w:rPr>
        <w:t>（全称并加盖单位公章）</w:t>
      </w:r>
    </w:p>
    <w:p w14:paraId="69DFD7D0">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法定代表人或其委托代理人：</w:t>
      </w:r>
      <w:r>
        <w:rPr>
          <w:rFonts w:asciiTheme="minorEastAsia" w:hAnsiTheme="minorEastAsia"/>
          <w:color w:val="auto"/>
          <w:sz w:val="24"/>
          <w:szCs w:val="24"/>
          <w:highlight w:val="none"/>
          <w:u w:val="single"/>
        </w:rPr>
        <w:t xml:space="preserve"> （签字或盖章）</w:t>
      </w:r>
    </w:p>
    <w:p w14:paraId="51ADAD59">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成员一：</w:t>
      </w:r>
      <w:r>
        <w:rPr>
          <w:rFonts w:asciiTheme="minorEastAsia" w:hAnsiTheme="minorEastAsia"/>
          <w:color w:val="auto"/>
          <w:sz w:val="24"/>
          <w:szCs w:val="24"/>
          <w:highlight w:val="none"/>
          <w:u w:val="single"/>
        </w:rPr>
        <w:t>（全称并加盖成员一的单位公章）</w:t>
      </w:r>
    </w:p>
    <w:p w14:paraId="25E79315">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法定代表人或其委托代理人：</w:t>
      </w:r>
      <w:r>
        <w:rPr>
          <w:rFonts w:asciiTheme="minorEastAsia" w:hAnsiTheme="minorEastAsia"/>
          <w:color w:val="auto"/>
          <w:sz w:val="24"/>
          <w:szCs w:val="24"/>
          <w:highlight w:val="none"/>
          <w:u w:val="single"/>
        </w:rPr>
        <w:t xml:space="preserve"> （签字或盖章）</w:t>
      </w:r>
    </w:p>
    <w:p w14:paraId="58D9E6DC">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w:t>
      </w:r>
    </w:p>
    <w:p w14:paraId="75039741">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成员**：</w:t>
      </w:r>
      <w:r>
        <w:rPr>
          <w:rFonts w:asciiTheme="minorEastAsia" w:hAnsiTheme="minorEastAsia"/>
          <w:color w:val="auto"/>
          <w:sz w:val="24"/>
          <w:szCs w:val="24"/>
          <w:highlight w:val="none"/>
          <w:u w:val="single"/>
        </w:rPr>
        <w:t>（全称并加盖成员**的单位公章）</w:t>
      </w:r>
    </w:p>
    <w:p w14:paraId="22781620">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法定代表人或其委托代理人：</w:t>
      </w:r>
      <w:r>
        <w:rPr>
          <w:rFonts w:asciiTheme="minorEastAsia" w:hAnsiTheme="minorEastAsia"/>
          <w:color w:val="auto"/>
          <w:sz w:val="24"/>
          <w:szCs w:val="24"/>
          <w:highlight w:val="none"/>
          <w:u w:val="single"/>
        </w:rPr>
        <w:t xml:space="preserve"> （签字或盖章）</w:t>
      </w:r>
    </w:p>
    <w:p w14:paraId="2F91EBDC">
      <w:pPr>
        <w:pStyle w:val="55"/>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签署日期：</w:t>
      </w:r>
      <w:r>
        <w:rPr>
          <w:rFonts w:asciiTheme="minorEastAsia" w:hAnsiTheme="minorEastAsia"/>
          <w:color w:val="auto"/>
          <w:sz w:val="24"/>
          <w:szCs w:val="24"/>
          <w:highlight w:val="none"/>
          <w:u w:val="single"/>
        </w:rPr>
        <w:t>　　年　　月　　日</w:t>
      </w:r>
    </w:p>
    <w:p w14:paraId="42B3DA57">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※注意：</w:t>
      </w:r>
    </w:p>
    <w:p w14:paraId="375723F5">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1、招标文件接受联合体投标且投标人为联合体的，投标人应提供本协议；否则无须提供。</w:t>
      </w:r>
    </w:p>
    <w:p w14:paraId="02241EA4">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2、本协议由委托代理人签字或盖章的，应按照本章载明的格式提供“单位授权书”。</w:t>
      </w:r>
    </w:p>
    <w:p w14:paraId="7C904DAD">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3、在以联合体形式落实中小企业预留份额项目中，投标人除了要提供《中小企业声明函》，还需提供本协议。</w:t>
      </w:r>
    </w:p>
    <w:p w14:paraId="41C33751">
      <w:pPr>
        <w:rPr>
          <w:color w:val="auto"/>
          <w:highlight w:val="none"/>
        </w:rPr>
      </w:pPr>
    </w:p>
    <w:p w14:paraId="46AEC1A2">
      <w:pPr>
        <w:rPr>
          <w:color w:val="auto"/>
          <w:highlight w:val="none"/>
        </w:rPr>
        <w:sectPr>
          <w:pgSz w:w="11906" w:h="16838"/>
          <w:pgMar w:top="1418" w:right="1418" w:bottom="1418" w:left="1418" w:header="851" w:footer="992" w:gutter="0"/>
          <w:cols w:space="425" w:num="1"/>
          <w:docGrid w:type="lines" w:linePitch="312" w:charSpace="0"/>
        </w:sectPr>
      </w:pPr>
    </w:p>
    <w:p w14:paraId="0F121E79">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二-6分包意向协议（若有）</w:t>
      </w:r>
    </w:p>
    <w:p w14:paraId="06DE3C0D">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甲方（总包方）：</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（即本项目的投标人）</w:t>
      </w:r>
    </w:p>
    <w:p w14:paraId="16732A8F">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乙方（分包方）：</w:t>
      </w:r>
      <w:r>
        <w:rPr>
          <w:rFonts w:asciiTheme="minorEastAsia" w:hAnsiTheme="minorEastAsia"/>
          <w:color w:val="auto"/>
          <w:sz w:val="24"/>
          <w:szCs w:val="24"/>
          <w:highlight w:val="none"/>
          <w:u w:val="single"/>
        </w:rPr>
        <w:t>　　　　　　　</w:t>
      </w:r>
    </w:p>
    <w:p w14:paraId="5EBFCE4A">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兹有甲方参加</w:t>
      </w:r>
      <w:r>
        <w:rPr>
          <w:rFonts w:asciiTheme="minorEastAsia" w:hAnsiTheme="minorEastAsia"/>
          <w:color w:val="auto"/>
          <w:sz w:val="24"/>
          <w:szCs w:val="24"/>
          <w:highlight w:val="none"/>
          <w:u w:val="single"/>
        </w:rPr>
        <w:t>（填写“项目名称”）</w:t>
      </w:r>
      <w:r>
        <w:rPr>
          <w:rFonts w:asciiTheme="minorEastAsia" w:hAnsiTheme="minorEastAsia"/>
          <w:color w:val="auto"/>
          <w:sz w:val="24"/>
          <w:szCs w:val="24"/>
          <w:highlight w:val="none"/>
        </w:rPr>
        <w:t xml:space="preserve"> 项目（项目编号：</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）的政府采购活动。甲方期望将采购项目的部分采购标的分包给乙方完成，而乙方保证能够向甲方提供本协议项下的采购标的，甲、乙双方就合同分包的有关事宜达成下列协议：</w:t>
      </w:r>
    </w:p>
    <w:p w14:paraId="3E211941">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一、分包标的</w:t>
      </w:r>
    </w:p>
    <w:p w14:paraId="1BE82C83">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u w:val="single"/>
        </w:rPr>
        <w:t>（根据双方的意向填写，可以是表格或文字描述）。</w:t>
      </w:r>
    </w:p>
    <w:p w14:paraId="11FD14CD">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二、分包合同金额占比</w:t>
      </w:r>
    </w:p>
    <w:p w14:paraId="3E3A9BFC">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分包合同价占投标总价的比例：</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w:t>
      </w:r>
    </w:p>
    <w:p w14:paraId="35C57256">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三、其他条款</w:t>
      </w:r>
    </w:p>
    <w:p w14:paraId="053EA1DB">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27F6E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29AD2AD">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甲方：</w:t>
            </w:r>
          </w:p>
        </w:tc>
        <w:tc>
          <w:tcPr>
            <w:tcW w:w="4153" w:type="dxa"/>
          </w:tcPr>
          <w:p w14:paraId="01026F22">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乙方：</w:t>
            </w:r>
          </w:p>
        </w:tc>
      </w:tr>
      <w:tr w14:paraId="45FAA4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3E98C5F">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住所：</w:t>
            </w:r>
          </w:p>
        </w:tc>
        <w:tc>
          <w:tcPr>
            <w:tcW w:w="4153" w:type="dxa"/>
          </w:tcPr>
          <w:p w14:paraId="7184F905">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住所：</w:t>
            </w:r>
          </w:p>
        </w:tc>
      </w:tr>
      <w:tr w14:paraId="211953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12927E3">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单位负责人或委托代理人：</w:t>
            </w:r>
          </w:p>
        </w:tc>
        <w:tc>
          <w:tcPr>
            <w:tcW w:w="4153" w:type="dxa"/>
          </w:tcPr>
          <w:p w14:paraId="278C2823">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单位负责人或委托代理人：</w:t>
            </w:r>
          </w:p>
        </w:tc>
      </w:tr>
      <w:tr w14:paraId="13266A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8F7F678">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联系方法：</w:t>
            </w:r>
          </w:p>
        </w:tc>
        <w:tc>
          <w:tcPr>
            <w:tcW w:w="4153" w:type="dxa"/>
          </w:tcPr>
          <w:p w14:paraId="5BFC7360">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联系方法：</w:t>
            </w:r>
          </w:p>
        </w:tc>
      </w:tr>
      <w:tr w14:paraId="12D2EF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782E87F">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开户银行：</w:t>
            </w:r>
          </w:p>
        </w:tc>
        <w:tc>
          <w:tcPr>
            <w:tcW w:w="4153" w:type="dxa"/>
          </w:tcPr>
          <w:p w14:paraId="2220A1C9">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开户银行：</w:t>
            </w:r>
          </w:p>
        </w:tc>
      </w:tr>
      <w:tr w14:paraId="154439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AF8171A">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账号：</w:t>
            </w:r>
          </w:p>
        </w:tc>
        <w:tc>
          <w:tcPr>
            <w:tcW w:w="4153" w:type="dxa"/>
          </w:tcPr>
          <w:p w14:paraId="56A96531">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账号：</w:t>
            </w:r>
          </w:p>
        </w:tc>
      </w:tr>
      <w:tr w14:paraId="4BC237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6103E62C">
            <w:pPr>
              <w:pStyle w:val="55"/>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签订地点：</w:t>
            </w:r>
            <w:r>
              <w:rPr>
                <w:rFonts w:asciiTheme="minorEastAsia" w:hAnsiTheme="minorEastAsia"/>
                <w:color w:val="auto"/>
                <w:sz w:val="24"/>
                <w:szCs w:val="24"/>
                <w:highlight w:val="none"/>
                <w:u w:val="single"/>
              </w:rPr>
              <w:t>　　　　　　　　　　</w:t>
            </w:r>
          </w:p>
          <w:p w14:paraId="142D7F71">
            <w:pPr>
              <w:pStyle w:val="55"/>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签约日期：</w:t>
            </w:r>
            <w:r>
              <w:rPr>
                <w:rFonts w:asciiTheme="minorEastAsia" w:hAnsiTheme="minorEastAsia"/>
                <w:color w:val="auto"/>
                <w:sz w:val="24"/>
                <w:szCs w:val="24"/>
                <w:highlight w:val="none"/>
                <w:u w:val="single"/>
              </w:rPr>
              <w:t>　　年　　月　　日</w:t>
            </w:r>
          </w:p>
        </w:tc>
      </w:tr>
    </w:tbl>
    <w:p w14:paraId="75DC0911">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※注意：</w:t>
      </w:r>
    </w:p>
    <w:p w14:paraId="39F74B09">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1.招标文件接受合同分包且投标人拟将合同分包的，应提供本协议；否则无须提供。</w:t>
      </w:r>
    </w:p>
    <w:p w14:paraId="00D7286A">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2.本协议由委托代理人签字或盖章的，应按照本章载明的格式提供“单位授权书”。</w:t>
      </w:r>
    </w:p>
    <w:p w14:paraId="655FC397">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3.在以合同分包形式落实中小企业预留份额项目中，投标人除了要提供《中小企业声明函》，还需提供本协议。</w:t>
      </w:r>
    </w:p>
    <w:p w14:paraId="1FFB9C2C">
      <w:pPr>
        <w:rPr>
          <w:color w:val="auto"/>
          <w:highlight w:val="none"/>
        </w:rPr>
      </w:pPr>
    </w:p>
    <w:p w14:paraId="33A848E0">
      <w:pPr>
        <w:rPr>
          <w:color w:val="auto"/>
          <w:highlight w:val="none"/>
        </w:rPr>
        <w:sectPr>
          <w:pgSz w:w="11906" w:h="16838"/>
          <w:pgMar w:top="1418" w:right="1418" w:bottom="1418" w:left="1418" w:header="851" w:footer="992" w:gutter="0"/>
          <w:cols w:space="425" w:num="1"/>
          <w:docGrid w:type="lines" w:linePitch="312" w:charSpace="0"/>
        </w:sectPr>
      </w:pPr>
    </w:p>
    <w:p w14:paraId="16979872">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二-7其他资格证明文件（若有）</w:t>
      </w:r>
    </w:p>
    <w:p w14:paraId="60E6D593">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二-7-①招标文件规定的其他资格证明文件（若有）</w:t>
      </w:r>
    </w:p>
    <w:p w14:paraId="680A5BF2">
      <w:pPr>
        <w:pStyle w:val="55"/>
        <w:spacing w:line="360" w:lineRule="auto"/>
        <w:ind w:firstLine="480" w:firstLineChars="200"/>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编制说明</w:t>
      </w:r>
    </w:p>
    <w:p w14:paraId="1B6F5C9D">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除招标文件另有规定外，招标文件要求提交的除前述资格证明文件外的其他资格证明文件（若有）加盖投标人的单位公章后应在此项下提交。</w:t>
      </w:r>
    </w:p>
    <w:p w14:paraId="6250CD9A">
      <w:pPr>
        <w:spacing w:beforeLines="50" w:afterLines="50"/>
        <w:jc w:val="center"/>
        <w:rPr>
          <w:rFonts w:asciiTheme="minorEastAsia" w:hAnsiTheme="minorEastAsia"/>
          <w:b/>
          <w:color w:val="auto"/>
          <w:sz w:val="28"/>
          <w:szCs w:val="28"/>
          <w:highlight w:val="none"/>
        </w:rPr>
      </w:pPr>
    </w:p>
    <w:p w14:paraId="235211E8">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三、投标保证金</w:t>
      </w:r>
    </w:p>
    <w:p w14:paraId="743EA011">
      <w:pPr>
        <w:pStyle w:val="55"/>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编制说明</w:t>
      </w:r>
    </w:p>
    <w:p w14:paraId="12FC184A">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1、在此项下提交的“投标保证金”材料可使用转账凭证复印件或从福建省政府采购网上公开信息系统中下载的有关原始页面的打印件。</w:t>
      </w:r>
    </w:p>
    <w:p w14:paraId="7B035016">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2、投标保证金是否已提交的认定按照招标文件第三章规定执行。</w:t>
      </w:r>
    </w:p>
    <w:p w14:paraId="27E72603">
      <w:pPr>
        <w:rPr>
          <w:color w:val="auto"/>
          <w:highlight w:val="none"/>
        </w:rPr>
      </w:pPr>
    </w:p>
    <w:p w14:paraId="3F69C60D">
      <w:pPr>
        <w:rPr>
          <w:color w:val="auto"/>
          <w:highlight w:val="none"/>
        </w:rPr>
        <w:sectPr>
          <w:pgSz w:w="11906" w:h="16838"/>
          <w:pgMar w:top="1418" w:right="1418" w:bottom="1418" w:left="1418" w:header="851" w:footer="992" w:gutter="0"/>
          <w:cols w:space="425" w:num="1"/>
          <w:docGrid w:type="lines" w:linePitch="312" w:charSpace="0"/>
        </w:sectPr>
      </w:pPr>
    </w:p>
    <w:p w14:paraId="47CFA5BD">
      <w:pPr>
        <w:spacing w:beforeLines="50" w:afterLines="50"/>
        <w:jc w:val="center"/>
        <w:rPr>
          <w:b/>
          <w:color w:val="auto"/>
          <w:sz w:val="28"/>
          <w:szCs w:val="28"/>
          <w:highlight w:val="none"/>
        </w:rPr>
      </w:pPr>
      <w:r>
        <w:rPr>
          <w:b/>
          <w:color w:val="auto"/>
          <w:sz w:val="28"/>
          <w:szCs w:val="28"/>
          <w:highlight w:val="none"/>
        </w:rPr>
        <w:t>封面格式（</w:t>
      </w:r>
      <w:r>
        <w:rPr>
          <w:rFonts w:hint="eastAsia"/>
          <w:b/>
          <w:color w:val="auto"/>
          <w:sz w:val="28"/>
          <w:szCs w:val="28"/>
          <w:highlight w:val="none"/>
        </w:rPr>
        <w:t>报价</w:t>
      </w:r>
      <w:r>
        <w:rPr>
          <w:b/>
          <w:color w:val="auto"/>
          <w:sz w:val="28"/>
          <w:szCs w:val="28"/>
          <w:highlight w:val="none"/>
        </w:rPr>
        <w:t>部分）</w:t>
      </w:r>
    </w:p>
    <w:p w14:paraId="54FBCD9F">
      <w:pPr>
        <w:jc w:val="center"/>
        <w:rPr>
          <w:rFonts w:ascii="宋体" w:hAnsi="宋体" w:eastAsia="宋体"/>
          <w:b/>
          <w:color w:val="auto"/>
          <w:sz w:val="32"/>
          <w:szCs w:val="32"/>
          <w:highlight w:val="none"/>
        </w:rPr>
      </w:pPr>
    </w:p>
    <w:p w14:paraId="4558921A">
      <w:pPr>
        <w:jc w:val="center"/>
        <w:rPr>
          <w:rFonts w:ascii="宋体" w:hAnsi="宋体" w:eastAsia="宋体"/>
          <w:b/>
          <w:color w:val="auto"/>
          <w:sz w:val="32"/>
          <w:szCs w:val="32"/>
          <w:highlight w:val="none"/>
        </w:rPr>
      </w:pPr>
      <w:r>
        <w:rPr>
          <w:rFonts w:ascii="宋体" w:hAnsi="宋体" w:eastAsia="宋体"/>
          <w:b/>
          <w:color w:val="auto"/>
          <w:sz w:val="32"/>
          <w:szCs w:val="32"/>
          <w:highlight w:val="none"/>
        </w:rPr>
        <w:t>福建省政府采购投标文件</w:t>
      </w:r>
    </w:p>
    <w:p w14:paraId="0E7378C9">
      <w:pPr>
        <w:jc w:val="center"/>
        <w:rPr>
          <w:rFonts w:ascii="宋体" w:hAnsi="宋体" w:eastAsia="宋体"/>
          <w:b/>
          <w:color w:val="auto"/>
          <w:sz w:val="32"/>
          <w:szCs w:val="32"/>
          <w:highlight w:val="none"/>
        </w:rPr>
      </w:pPr>
      <w:r>
        <w:rPr>
          <w:rFonts w:ascii="宋体" w:hAnsi="宋体" w:eastAsia="宋体"/>
          <w:b/>
          <w:color w:val="auto"/>
          <w:sz w:val="32"/>
          <w:szCs w:val="32"/>
          <w:highlight w:val="none"/>
        </w:rPr>
        <w:t>（</w:t>
      </w:r>
      <w:r>
        <w:rPr>
          <w:rFonts w:hint="eastAsia" w:ascii="宋体" w:hAnsi="宋体" w:eastAsia="宋体"/>
          <w:b/>
          <w:color w:val="auto"/>
          <w:sz w:val="32"/>
          <w:szCs w:val="32"/>
          <w:highlight w:val="none"/>
        </w:rPr>
        <w:t>报价</w:t>
      </w:r>
      <w:r>
        <w:rPr>
          <w:rFonts w:ascii="宋体" w:hAnsi="宋体" w:eastAsia="宋体"/>
          <w:b/>
          <w:color w:val="auto"/>
          <w:sz w:val="32"/>
          <w:szCs w:val="32"/>
          <w:highlight w:val="none"/>
        </w:rPr>
        <w:t>部分）</w:t>
      </w:r>
    </w:p>
    <w:p w14:paraId="47A255AD">
      <w:pPr>
        <w:jc w:val="center"/>
        <w:rPr>
          <w:rFonts w:ascii="宋体" w:hAnsi="宋体" w:eastAsia="宋体"/>
          <w:b/>
          <w:color w:val="auto"/>
          <w:sz w:val="32"/>
          <w:szCs w:val="32"/>
          <w:highlight w:val="none"/>
        </w:rPr>
      </w:pPr>
      <w:r>
        <w:rPr>
          <w:rFonts w:ascii="宋体" w:hAnsi="宋体" w:eastAsia="宋体"/>
          <w:b/>
          <w:color w:val="auto"/>
          <w:sz w:val="32"/>
          <w:szCs w:val="32"/>
          <w:highlight w:val="none"/>
        </w:rPr>
        <w:t>（填写正本或副本）</w:t>
      </w:r>
    </w:p>
    <w:p w14:paraId="634599B6">
      <w:pPr>
        <w:jc w:val="center"/>
        <w:rPr>
          <w:rFonts w:ascii="宋体" w:hAnsi="宋体" w:eastAsia="宋体"/>
          <w:b/>
          <w:color w:val="auto"/>
          <w:sz w:val="32"/>
          <w:szCs w:val="32"/>
          <w:highlight w:val="none"/>
        </w:rPr>
      </w:pPr>
    </w:p>
    <w:p w14:paraId="1EBAFB3F">
      <w:pPr>
        <w:jc w:val="center"/>
        <w:rPr>
          <w:rFonts w:ascii="宋体" w:hAnsi="宋体" w:eastAsia="宋体"/>
          <w:b/>
          <w:color w:val="auto"/>
          <w:sz w:val="32"/>
          <w:szCs w:val="32"/>
          <w:highlight w:val="none"/>
        </w:rPr>
      </w:pPr>
    </w:p>
    <w:p w14:paraId="68249873">
      <w:pPr>
        <w:jc w:val="center"/>
        <w:rPr>
          <w:rFonts w:ascii="宋体" w:hAnsi="宋体" w:eastAsia="宋体"/>
          <w:b/>
          <w:color w:val="auto"/>
          <w:sz w:val="32"/>
          <w:szCs w:val="32"/>
          <w:highlight w:val="none"/>
        </w:rPr>
      </w:pPr>
      <w:r>
        <w:rPr>
          <w:rFonts w:ascii="宋体" w:hAnsi="宋体" w:eastAsia="宋体"/>
          <w:b/>
          <w:color w:val="auto"/>
          <w:sz w:val="32"/>
          <w:szCs w:val="32"/>
          <w:highlight w:val="none"/>
        </w:rPr>
        <w:t>（项目名称：（由投标人填写）</w:t>
      </w:r>
    </w:p>
    <w:p w14:paraId="3875ADC0">
      <w:pPr>
        <w:jc w:val="center"/>
        <w:rPr>
          <w:rFonts w:ascii="宋体" w:hAnsi="宋体" w:eastAsia="宋体"/>
          <w:b/>
          <w:color w:val="auto"/>
          <w:sz w:val="32"/>
          <w:szCs w:val="32"/>
          <w:highlight w:val="none"/>
        </w:rPr>
      </w:pPr>
      <w:r>
        <w:rPr>
          <w:rFonts w:ascii="宋体" w:hAnsi="宋体" w:eastAsia="宋体"/>
          <w:b/>
          <w:color w:val="auto"/>
          <w:sz w:val="32"/>
          <w:szCs w:val="32"/>
          <w:highlight w:val="none"/>
        </w:rPr>
        <w:t>（备案编号：（由投标人填写）</w:t>
      </w:r>
    </w:p>
    <w:p w14:paraId="6B0A384B">
      <w:pPr>
        <w:jc w:val="center"/>
        <w:rPr>
          <w:rFonts w:ascii="宋体" w:hAnsi="宋体" w:eastAsia="宋体"/>
          <w:b/>
          <w:color w:val="auto"/>
          <w:sz w:val="32"/>
          <w:szCs w:val="32"/>
          <w:highlight w:val="none"/>
        </w:rPr>
      </w:pPr>
      <w:r>
        <w:rPr>
          <w:rFonts w:ascii="宋体" w:hAnsi="宋体" w:eastAsia="宋体"/>
          <w:b/>
          <w:color w:val="auto"/>
          <w:sz w:val="32"/>
          <w:szCs w:val="32"/>
          <w:highlight w:val="none"/>
        </w:rPr>
        <w:t>（项目编号：（由投标人填写）</w:t>
      </w:r>
    </w:p>
    <w:p w14:paraId="60DA6BA7">
      <w:pPr>
        <w:jc w:val="center"/>
        <w:rPr>
          <w:rFonts w:ascii="宋体" w:hAnsi="宋体" w:eastAsia="宋体"/>
          <w:b/>
          <w:color w:val="auto"/>
          <w:sz w:val="32"/>
          <w:szCs w:val="32"/>
          <w:highlight w:val="none"/>
        </w:rPr>
      </w:pPr>
      <w:r>
        <w:rPr>
          <w:rFonts w:ascii="宋体" w:hAnsi="宋体" w:eastAsia="宋体"/>
          <w:b/>
          <w:color w:val="auto"/>
          <w:sz w:val="32"/>
          <w:szCs w:val="32"/>
          <w:highlight w:val="none"/>
        </w:rPr>
        <w:t>（所投采购包：（由投标人填写）</w:t>
      </w:r>
    </w:p>
    <w:p w14:paraId="33F9D550">
      <w:pPr>
        <w:jc w:val="center"/>
        <w:rPr>
          <w:rFonts w:ascii="宋体" w:hAnsi="宋体" w:eastAsia="宋体"/>
          <w:b/>
          <w:color w:val="auto"/>
          <w:sz w:val="32"/>
          <w:szCs w:val="32"/>
          <w:highlight w:val="none"/>
        </w:rPr>
      </w:pPr>
    </w:p>
    <w:p w14:paraId="0FBDB3CD">
      <w:pPr>
        <w:jc w:val="center"/>
        <w:rPr>
          <w:rFonts w:ascii="宋体" w:hAnsi="宋体" w:eastAsia="宋体"/>
          <w:b/>
          <w:color w:val="auto"/>
          <w:sz w:val="32"/>
          <w:szCs w:val="32"/>
          <w:highlight w:val="none"/>
        </w:rPr>
      </w:pPr>
      <w:r>
        <w:rPr>
          <w:rFonts w:ascii="宋体" w:hAnsi="宋体" w:eastAsia="宋体"/>
          <w:b/>
          <w:color w:val="auto"/>
          <w:sz w:val="32"/>
          <w:szCs w:val="32"/>
          <w:highlight w:val="none"/>
        </w:rPr>
        <w:t>投标人：（填写“全称”）</w:t>
      </w:r>
    </w:p>
    <w:p w14:paraId="472D95AF">
      <w:pPr>
        <w:jc w:val="center"/>
        <w:rPr>
          <w:rFonts w:ascii="宋体" w:hAnsi="宋体" w:eastAsia="宋体"/>
          <w:b/>
          <w:color w:val="auto"/>
          <w:sz w:val="32"/>
          <w:szCs w:val="32"/>
          <w:highlight w:val="none"/>
        </w:rPr>
      </w:pPr>
      <w:r>
        <w:rPr>
          <w:rFonts w:ascii="宋体" w:hAnsi="宋体" w:eastAsia="宋体"/>
          <w:b/>
          <w:color w:val="auto"/>
          <w:sz w:val="32"/>
          <w:szCs w:val="32"/>
          <w:highlight w:val="none"/>
        </w:rPr>
        <w:t>（由投标人填写）年（由投标人填写）月</w:t>
      </w:r>
    </w:p>
    <w:p w14:paraId="62D58945">
      <w:pPr>
        <w:rPr>
          <w:color w:val="auto"/>
          <w:highlight w:val="none"/>
        </w:rPr>
      </w:pPr>
    </w:p>
    <w:p w14:paraId="7F8BE0B3">
      <w:pPr>
        <w:rPr>
          <w:color w:val="auto"/>
          <w:highlight w:val="none"/>
        </w:rPr>
        <w:sectPr>
          <w:pgSz w:w="11906" w:h="16838"/>
          <w:pgMar w:top="1418" w:right="1418" w:bottom="1418" w:left="1418" w:header="851" w:footer="992" w:gutter="0"/>
          <w:cols w:space="425" w:num="1"/>
          <w:docGrid w:type="lines" w:linePitch="312" w:charSpace="0"/>
        </w:sectPr>
      </w:pPr>
    </w:p>
    <w:p w14:paraId="5F24BE58">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索引</w:t>
      </w:r>
    </w:p>
    <w:p w14:paraId="4083F443">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一、开标（报价）一览表</w:t>
      </w:r>
    </w:p>
    <w:p w14:paraId="0FD030E6">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二、投标（响应）报价明细表</w:t>
      </w:r>
    </w:p>
    <w:p w14:paraId="1731FA8E">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三、招标文件规定的价格扣除证明材料（若有）</w:t>
      </w:r>
    </w:p>
    <w:p w14:paraId="2B82AF1D">
      <w:pPr>
        <w:rPr>
          <w:color w:val="auto"/>
          <w:highlight w:val="none"/>
        </w:rPr>
      </w:pPr>
    </w:p>
    <w:p w14:paraId="3A385B3E">
      <w:pPr>
        <w:rPr>
          <w:color w:val="auto"/>
          <w:highlight w:val="none"/>
        </w:rPr>
        <w:sectPr>
          <w:pgSz w:w="11906" w:h="16838"/>
          <w:pgMar w:top="1418" w:right="1418" w:bottom="1418" w:left="1418" w:header="851" w:footer="992" w:gutter="0"/>
          <w:cols w:space="425" w:num="1"/>
          <w:docGrid w:type="lines" w:linePitch="312" w:charSpace="0"/>
        </w:sectPr>
      </w:pPr>
    </w:p>
    <w:p w14:paraId="4373AA8F">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开标（报价）一览表</w:t>
      </w:r>
    </w:p>
    <w:p w14:paraId="50C98AC2">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公司名称：</w:t>
      </w:r>
    </w:p>
    <w:p w14:paraId="11B8914B">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包号：1</w:t>
      </w:r>
    </w:p>
    <w:p w14:paraId="57A4AFB9">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项目编号：</w:t>
      </w:r>
    </w:p>
    <w:p w14:paraId="6317A991">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项目名称：</w:t>
      </w:r>
      <w:r>
        <w:rPr>
          <w:rFonts w:hint="default" w:asciiTheme="minorEastAsia" w:hAnsiTheme="minorEastAsia"/>
          <w:color w:val="auto"/>
          <w:sz w:val="24"/>
          <w:szCs w:val="24"/>
          <w:highlight w:val="none"/>
        </w:rPr>
        <w:t xml:space="preserve"> </w:t>
      </w:r>
    </w:p>
    <w:p w14:paraId="19659FEF">
      <w:pPr>
        <w:rPr>
          <w:color w:val="auto"/>
          <w:highlight w:val="none"/>
        </w:rPr>
      </w:pPr>
    </w:p>
    <w:tbl>
      <w:tblPr>
        <w:tblStyle w:val="17"/>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6"/>
        <w:gridCol w:w="2286"/>
        <w:gridCol w:w="1661"/>
        <w:gridCol w:w="1661"/>
        <w:gridCol w:w="1661"/>
      </w:tblGrid>
      <w:tr w14:paraId="2004BD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1036" w:type="dxa"/>
            <w:vAlign w:val="center"/>
          </w:tcPr>
          <w:p w14:paraId="2F6D6D3E">
            <w:pPr>
              <w:pStyle w:val="55"/>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序号</w:t>
            </w:r>
          </w:p>
        </w:tc>
        <w:tc>
          <w:tcPr>
            <w:tcW w:w="2286" w:type="dxa"/>
            <w:vAlign w:val="center"/>
          </w:tcPr>
          <w:p w14:paraId="59B37E51">
            <w:pPr>
              <w:pStyle w:val="55"/>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报价内容</w:t>
            </w:r>
          </w:p>
        </w:tc>
        <w:tc>
          <w:tcPr>
            <w:tcW w:w="1661" w:type="dxa"/>
            <w:vAlign w:val="center"/>
          </w:tcPr>
          <w:p w14:paraId="6BB582C0">
            <w:pPr>
              <w:pStyle w:val="55"/>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最高限价</w:t>
            </w:r>
          </w:p>
        </w:tc>
        <w:tc>
          <w:tcPr>
            <w:tcW w:w="1661" w:type="dxa"/>
            <w:vAlign w:val="center"/>
          </w:tcPr>
          <w:p w14:paraId="5CEE2967">
            <w:pPr>
              <w:pStyle w:val="55"/>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响应报价</w:t>
            </w:r>
          </w:p>
        </w:tc>
        <w:tc>
          <w:tcPr>
            <w:tcW w:w="1661" w:type="dxa"/>
            <w:vAlign w:val="center"/>
          </w:tcPr>
          <w:p w14:paraId="5A8E9F28">
            <w:pPr>
              <w:pStyle w:val="55"/>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价款形式</w:t>
            </w:r>
          </w:p>
        </w:tc>
      </w:tr>
      <w:tr w14:paraId="0FC580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6" w:type="dxa"/>
            <w:vAlign w:val="center"/>
          </w:tcPr>
          <w:p w14:paraId="6D32F464">
            <w:pPr>
              <w:pStyle w:val="55"/>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w:t>
            </w:r>
          </w:p>
        </w:tc>
        <w:tc>
          <w:tcPr>
            <w:tcW w:w="2286" w:type="dxa"/>
            <w:vAlign w:val="center"/>
          </w:tcPr>
          <w:p w14:paraId="6432FA49">
            <w:pPr>
              <w:pStyle w:val="55"/>
              <w:spacing w:line="360" w:lineRule="auto"/>
              <w:jc w:val="center"/>
              <w:rPr>
                <w:rFonts w:hint="default" w:asciiTheme="minorEastAsia" w:hAnsiTheme="minorEastAsia"/>
                <w:color w:val="auto"/>
                <w:sz w:val="24"/>
                <w:szCs w:val="24"/>
                <w:highlight w:val="none"/>
              </w:rPr>
            </w:pPr>
          </w:p>
        </w:tc>
        <w:tc>
          <w:tcPr>
            <w:tcW w:w="1661" w:type="dxa"/>
            <w:vAlign w:val="center"/>
          </w:tcPr>
          <w:p w14:paraId="4FCB5CD7">
            <w:pPr>
              <w:pStyle w:val="55"/>
              <w:spacing w:line="360" w:lineRule="auto"/>
              <w:jc w:val="center"/>
              <w:rPr>
                <w:rFonts w:hint="default" w:asciiTheme="minorEastAsia" w:hAnsiTheme="minorEastAsia"/>
                <w:color w:val="auto"/>
                <w:sz w:val="24"/>
                <w:szCs w:val="24"/>
                <w:highlight w:val="none"/>
              </w:rPr>
            </w:pPr>
          </w:p>
        </w:tc>
        <w:tc>
          <w:tcPr>
            <w:tcW w:w="1661" w:type="dxa"/>
            <w:vAlign w:val="center"/>
          </w:tcPr>
          <w:p w14:paraId="5803F486">
            <w:pPr>
              <w:pStyle w:val="55"/>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「汇总引用」  元</w:t>
            </w:r>
          </w:p>
        </w:tc>
        <w:tc>
          <w:tcPr>
            <w:tcW w:w="1661" w:type="dxa"/>
            <w:vAlign w:val="center"/>
          </w:tcPr>
          <w:p w14:paraId="299BA89A">
            <w:pPr>
              <w:pStyle w:val="55"/>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总价</w:t>
            </w:r>
          </w:p>
        </w:tc>
      </w:tr>
    </w:tbl>
    <w:p w14:paraId="595E7C2C">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备注：无</w:t>
      </w:r>
    </w:p>
    <w:p w14:paraId="304454D9">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时间：     年     月     日</w:t>
      </w:r>
    </w:p>
    <w:p w14:paraId="185F2257">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 xml:space="preserve">签章：                     </w:t>
      </w:r>
    </w:p>
    <w:p w14:paraId="3B57D78F">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投标（响应）报价明细表</w:t>
      </w:r>
    </w:p>
    <w:p w14:paraId="7BFA8462">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公司名称：</w:t>
      </w:r>
    </w:p>
    <w:p w14:paraId="52552016">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包号：</w:t>
      </w:r>
    </w:p>
    <w:p w14:paraId="635A5201">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项目编号：</w:t>
      </w:r>
    </w:p>
    <w:p w14:paraId="37589C78">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项目名称：</w:t>
      </w:r>
      <w:r>
        <w:rPr>
          <w:rFonts w:hint="default" w:asciiTheme="minorEastAsia" w:hAnsiTheme="minorEastAsia"/>
          <w:color w:val="auto"/>
          <w:sz w:val="24"/>
          <w:szCs w:val="24"/>
          <w:highlight w:val="none"/>
        </w:rPr>
        <w:t xml:space="preserve"> </w:t>
      </w:r>
    </w:p>
    <w:tbl>
      <w:tblPr>
        <w:tblStyle w:val="17"/>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9"/>
        <w:gridCol w:w="639"/>
        <w:gridCol w:w="639"/>
        <w:gridCol w:w="639"/>
        <w:gridCol w:w="639"/>
        <w:gridCol w:w="639"/>
        <w:gridCol w:w="639"/>
        <w:gridCol w:w="639"/>
        <w:gridCol w:w="639"/>
        <w:gridCol w:w="639"/>
        <w:gridCol w:w="639"/>
        <w:gridCol w:w="639"/>
        <w:gridCol w:w="639"/>
      </w:tblGrid>
      <w:tr w14:paraId="7664C3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39" w:type="dxa"/>
            <w:vAlign w:val="center"/>
          </w:tcPr>
          <w:p w14:paraId="447240E5">
            <w:pPr>
              <w:pStyle w:val="55"/>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序号</w:t>
            </w:r>
          </w:p>
        </w:tc>
        <w:tc>
          <w:tcPr>
            <w:tcW w:w="639" w:type="dxa"/>
            <w:vAlign w:val="center"/>
          </w:tcPr>
          <w:p w14:paraId="7A17ADE5">
            <w:pPr>
              <w:pStyle w:val="55"/>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货物名称</w:t>
            </w:r>
          </w:p>
        </w:tc>
        <w:tc>
          <w:tcPr>
            <w:tcW w:w="639" w:type="dxa"/>
            <w:vAlign w:val="center"/>
          </w:tcPr>
          <w:p w14:paraId="1C3CF376">
            <w:pPr>
              <w:pStyle w:val="55"/>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规格型号</w:t>
            </w:r>
          </w:p>
        </w:tc>
        <w:tc>
          <w:tcPr>
            <w:tcW w:w="639" w:type="dxa"/>
            <w:vAlign w:val="center"/>
          </w:tcPr>
          <w:p w14:paraId="34984F2D">
            <w:pPr>
              <w:pStyle w:val="55"/>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品牌</w:t>
            </w:r>
          </w:p>
        </w:tc>
        <w:tc>
          <w:tcPr>
            <w:tcW w:w="639" w:type="dxa"/>
            <w:vAlign w:val="center"/>
          </w:tcPr>
          <w:p w14:paraId="395A0349">
            <w:pPr>
              <w:pStyle w:val="55"/>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制造商名称</w:t>
            </w:r>
          </w:p>
        </w:tc>
        <w:tc>
          <w:tcPr>
            <w:tcW w:w="639" w:type="dxa"/>
            <w:vAlign w:val="center"/>
          </w:tcPr>
          <w:p w14:paraId="3A4DBDB8">
            <w:pPr>
              <w:pStyle w:val="55"/>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产地</w:t>
            </w:r>
          </w:p>
        </w:tc>
        <w:tc>
          <w:tcPr>
            <w:tcW w:w="639" w:type="dxa"/>
            <w:vAlign w:val="center"/>
          </w:tcPr>
          <w:p w14:paraId="155E1695">
            <w:pPr>
              <w:pStyle w:val="55"/>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最高限价</w:t>
            </w:r>
          </w:p>
        </w:tc>
        <w:tc>
          <w:tcPr>
            <w:tcW w:w="639" w:type="dxa"/>
            <w:vAlign w:val="center"/>
          </w:tcPr>
          <w:p w14:paraId="41A30B81">
            <w:pPr>
              <w:pStyle w:val="55"/>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单价</w:t>
            </w:r>
          </w:p>
        </w:tc>
        <w:tc>
          <w:tcPr>
            <w:tcW w:w="639" w:type="dxa"/>
            <w:vAlign w:val="center"/>
          </w:tcPr>
          <w:p w14:paraId="4C73509D">
            <w:pPr>
              <w:pStyle w:val="55"/>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数量</w:t>
            </w:r>
          </w:p>
        </w:tc>
        <w:tc>
          <w:tcPr>
            <w:tcW w:w="639" w:type="dxa"/>
            <w:vAlign w:val="center"/>
          </w:tcPr>
          <w:p w14:paraId="4A3F30D8">
            <w:pPr>
              <w:pStyle w:val="55"/>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计量单位</w:t>
            </w:r>
          </w:p>
        </w:tc>
        <w:tc>
          <w:tcPr>
            <w:tcW w:w="639" w:type="dxa"/>
            <w:vAlign w:val="center"/>
          </w:tcPr>
          <w:p w14:paraId="23221CB4">
            <w:pPr>
              <w:pStyle w:val="55"/>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总价</w:t>
            </w:r>
          </w:p>
        </w:tc>
        <w:tc>
          <w:tcPr>
            <w:tcW w:w="639" w:type="dxa"/>
            <w:vAlign w:val="center"/>
          </w:tcPr>
          <w:p w14:paraId="0A6977B3">
            <w:pPr>
              <w:pStyle w:val="55"/>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是否环境标志产品</w:t>
            </w:r>
          </w:p>
        </w:tc>
        <w:tc>
          <w:tcPr>
            <w:tcW w:w="639" w:type="dxa"/>
            <w:vAlign w:val="center"/>
          </w:tcPr>
          <w:p w14:paraId="0C66DA12">
            <w:pPr>
              <w:pStyle w:val="55"/>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是否节能产品</w:t>
            </w:r>
          </w:p>
        </w:tc>
      </w:tr>
      <w:tr w14:paraId="0AAB7D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39" w:type="dxa"/>
            <w:vAlign w:val="center"/>
          </w:tcPr>
          <w:p w14:paraId="1867A44B">
            <w:pPr>
              <w:pStyle w:val="55"/>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w:t>
            </w:r>
          </w:p>
        </w:tc>
        <w:tc>
          <w:tcPr>
            <w:tcW w:w="639" w:type="dxa"/>
            <w:vAlign w:val="center"/>
          </w:tcPr>
          <w:p w14:paraId="56761E60">
            <w:pPr>
              <w:pStyle w:val="55"/>
              <w:jc w:val="center"/>
              <w:rPr>
                <w:rFonts w:hint="default" w:asciiTheme="minorEastAsia" w:hAnsiTheme="minorEastAsia"/>
                <w:color w:val="auto"/>
                <w:sz w:val="24"/>
                <w:szCs w:val="24"/>
                <w:highlight w:val="none"/>
              </w:rPr>
            </w:pPr>
          </w:p>
        </w:tc>
        <w:tc>
          <w:tcPr>
            <w:tcW w:w="639" w:type="dxa"/>
            <w:vAlign w:val="center"/>
          </w:tcPr>
          <w:p w14:paraId="79E93777">
            <w:pPr>
              <w:pStyle w:val="55"/>
              <w:jc w:val="center"/>
              <w:rPr>
                <w:rFonts w:hint="default" w:asciiTheme="minorEastAsia" w:hAnsiTheme="minorEastAsia"/>
                <w:color w:val="auto"/>
                <w:sz w:val="24"/>
                <w:szCs w:val="24"/>
                <w:highlight w:val="none"/>
              </w:rPr>
            </w:pPr>
          </w:p>
        </w:tc>
        <w:tc>
          <w:tcPr>
            <w:tcW w:w="639" w:type="dxa"/>
            <w:vAlign w:val="center"/>
          </w:tcPr>
          <w:p w14:paraId="3A68BC47">
            <w:pPr>
              <w:pStyle w:val="55"/>
              <w:jc w:val="center"/>
              <w:rPr>
                <w:rFonts w:hint="default" w:asciiTheme="minorEastAsia" w:hAnsiTheme="minorEastAsia"/>
                <w:color w:val="auto"/>
                <w:sz w:val="24"/>
                <w:szCs w:val="24"/>
                <w:highlight w:val="none"/>
              </w:rPr>
            </w:pPr>
          </w:p>
        </w:tc>
        <w:tc>
          <w:tcPr>
            <w:tcW w:w="639" w:type="dxa"/>
            <w:vAlign w:val="center"/>
          </w:tcPr>
          <w:p w14:paraId="118A1B3B">
            <w:pPr>
              <w:pStyle w:val="55"/>
              <w:jc w:val="center"/>
              <w:rPr>
                <w:rFonts w:hint="default" w:asciiTheme="minorEastAsia" w:hAnsiTheme="minorEastAsia"/>
                <w:color w:val="auto"/>
                <w:sz w:val="24"/>
                <w:szCs w:val="24"/>
                <w:highlight w:val="none"/>
              </w:rPr>
            </w:pPr>
          </w:p>
        </w:tc>
        <w:tc>
          <w:tcPr>
            <w:tcW w:w="639" w:type="dxa"/>
            <w:vAlign w:val="center"/>
          </w:tcPr>
          <w:p w14:paraId="132603E7">
            <w:pPr>
              <w:pStyle w:val="55"/>
              <w:jc w:val="center"/>
              <w:rPr>
                <w:rFonts w:hint="default" w:asciiTheme="minorEastAsia" w:hAnsiTheme="minorEastAsia"/>
                <w:color w:val="auto"/>
                <w:sz w:val="24"/>
                <w:szCs w:val="24"/>
                <w:highlight w:val="none"/>
              </w:rPr>
            </w:pPr>
          </w:p>
        </w:tc>
        <w:tc>
          <w:tcPr>
            <w:tcW w:w="639" w:type="dxa"/>
            <w:vAlign w:val="center"/>
          </w:tcPr>
          <w:p w14:paraId="2C834B32">
            <w:pPr>
              <w:pStyle w:val="55"/>
              <w:jc w:val="center"/>
              <w:rPr>
                <w:rFonts w:hint="default" w:asciiTheme="minorEastAsia" w:hAnsiTheme="minorEastAsia"/>
                <w:color w:val="auto"/>
                <w:sz w:val="24"/>
                <w:szCs w:val="24"/>
                <w:highlight w:val="none"/>
              </w:rPr>
            </w:pPr>
          </w:p>
        </w:tc>
        <w:tc>
          <w:tcPr>
            <w:tcW w:w="639" w:type="dxa"/>
            <w:vAlign w:val="center"/>
          </w:tcPr>
          <w:p w14:paraId="24F38BEE">
            <w:pPr>
              <w:pStyle w:val="55"/>
              <w:jc w:val="center"/>
              <w:rPr>
                <w:rFonts w:hint="default" w:asciiTheme="minorEastAsia" w:hAnsiTheme="minorEastAsia"/>
                <w:color w:val="auto"/>
                <w:sz w:val="24"/>
                <w:szCs w:val="24"/>
                <w:highlight w:val="none"/>
              </w:rPr>
            </w:pPr>
          </w:p>
        </w:tc>
        <w:tc>
          <w:tcPr>
            <w:tcW w:w="639" w:type="dxa"/>
            <w:vAlign w:val="center"/>
          </w:tcPr>
          <w:p w14:paraId="7EABCFFE">
            <w:pPr>
              <w:pStyle w:val="55"/>
              <w:jc w:val="center"/>
              <w:rPr>
                <w:rFonts w:hint="default" w:asciiTheme="minorEastAsia" w:hAnsiTheme="minorEastAsia"/>
                <w:color w:val="auto"/>
                <w:sz w:val="24"/>
                <w:szCs w:val="24"/>
                <w:highlight w:val="none"/>
              </w:rPr>
            </w:pPr>
          </w:p>
        </w:tc>
        <w:tc>
          <w:tcPr>
            <w:tcW w:w="639" w:type="dxa"/>
            <w:vAlign w:val="center"/>
          </w:tcPr>
          <w:p w14:paraId="6402CDFE">
            <w:pPr>
              <w:pStyle w:val="55"/>
              <w:jc w:val="center"/>
              <w:rPr>
                <w:rFonts w:hint="default" w:asciiTheme="minorEastAsia" w:hAnsiTheme="minorEastAsia"/>
                <w:color w:val="auto"/>
                <w:sz w:val="24"/>
                <w:szCs w:val="24"/>
                <w:highlight w:val="none"/>
              </w:rPr>
            </w:pPr>
          </w:p>
        </w:tc>
        <w:tc>
          <w:tcPr>
            <w:tcW w:w="639" w:type="dxa"/>
            <w:vAlign w:val="center"/>
          </w:tcPr>
          <w:p w14:paraId="135D682D">
            <w:pPr>
              <w:pStyle w:val="55"/>
              <w:jc w:val="center"/>
              <w:rPr>
                <w:rFonts w:hint="default" w:asciiTheme="minorEastAsia" w:hAnsiTheme="minorEastAsia"/>
                <w:color w:val="auto"/>
                <w:sz w:val="24"/>
                <w:szCs w:val="24"/>
                <w:highlight w:val="none"/>
              </w:rPr>
            </w:pPr>
          </w:p>
        </w:tc>
        <w:tc>
          <w:tcPr>
            <w:tcW w:w="639" w:type="dxa"/>
            <w:vAlign w:val="center"/>
          </w:tcPr>
          <w:p w14:paraId="1DF43E4C">
            <w:pPr>
              <w:pStyle w:val="55"/>
              <w:jc w:val="center"/>
              <w:rPr>
                <w:rFonts w:hint="default" w:asciiTheme="minorEastAsia" w:hAnsiTheme="minorEastAsia"/>
                <w:color w:val="auto"/>
                <w:sz w:val="24"/>
                <w:szCs w:val="24"/>
                <w:highlight w:val="none"/>
              </w:rPr>
            </w:pPr>
          </w:p>
        </w:tc>
        <w:tc>
          <w:tcPr>
            <w:tcW w:w="639" w:type="dxa"/>
            <w:vAlign w:val="center"/>
          </w:tcPr>
          <w:p w14:paraId="681E66BF">
            <w:pPr>
              <w:pStyle w:val="55"/>
              <w:jc w:val="center"/>
              <w:rPr>
                <w:rFonts w:hint="default" w:asciiTheme="minorEastAsia" w:hAnsiTheme="minorEastAsia"/>
                <w:color w:val="auto"/>
                <w:sz w:val="24"/>
                <w:szCs w:val="24"/>
                <w:highlight w:val="none"/>
              </w:rPr>
            </w:pPr>
          </w:p>
        </w:tc>
      </w:tr>
    </w:tbl>
    <w:p w14:paraId="1503DD24">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合计：</w:t>
      </w:r>
    </w:p>
    <w:p w14:paraId="04B4E607">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备注：无</w:t>
      </w:r>
    </w:p>
    <w:p w14:paraId="58361521">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时间：     年     月     日</w:t>
      </w:r>
    </w:p>
    <w:p w14:paraId="08565437">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 xml:space="preserve">签章：                     </w:t>
      </w:r>
    </w:p>
    <w:p w14:paraId="7B6A6C2E">
      <w:pPr>
        <w:rPr>
          <w:color w:val="auto"/>
          <w:highlight w:val="none"/>
        </w:rPr>
        <w:sectPr>
          <w:pgSz w:w="11906" w:h="16838"/>
          <w:pgMar w:top="1418" w:right="1418" w:bottom="1418" w:left="1418" w:header="851" w:footer="992" w:gutter="0"/>
          <w:cols w:space="425" w:num="1"/>
          <w:docGrid w:type="lines" w:linePitch="312" w:charSpace="0"/>
        </w:sectPr>
      </w:pPr>
    </w:p>
    <w:p w14:paraId="1BF81839">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三、招标文件规定的价格扣除证明材料（若有）</w:t>
      </w:r>
    </w:p>
    <w:p w14:paraId="793E8A46">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三-1优先类节能产品、环境标志产品价格扣除证明材料（若有）</w:t>
      </w:r>
    </w:p>
    <w:p w14:paraId="4B9D3CA2">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三-1-①优先类节能产品、环境标志产品统计表（价格扣除适用，若有）</w:t>
      </w:r>
    </w:p>
    <w:p w14:paraId="4C0FA920">
      <w:pPr>
        <w:pStyle w:val="55"/>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项目编号：</w:t>
      </w:r>
      <w:r>
        <w:rPr>
          <w:rFonts w:asciiTheme="minorEastAsia" w:hAnsiTheme="minorEastAsia"/>
          <w:color w:val="auto"/>
          <w:sz w:val="24"/>
          <w:szCs w:val="24"/>
          <w:highlight w:val="none"/>
          <w:u w:val="single"/>
        </w:rPr>
        <w:t>　　　　　　　　</w:t>
      </w:r>
    </w:p>
    <w:tbl>
      <w:tblPr>
        <w:tblStyle w:val="17"/>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4748"/>
      </w:tblGrid>
      <w:tr w14:paraId="720F27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center"/>
          </w:tcPr>
          <w:p w14:paraId="68FAC5FA">
            <w:pPr>
              <w:spacing w:line="360" w:lineRule="auto"/>
              <w:jc w:val="center"/>
              <w:rPr>
                <w:rFonts w:asciiTheme="minorEastAsia" w:hAnsiTheme="minorEastAsia"/>
                <w:color w:val="auto"/>
                <w:sz w:val="24"/>
                <w:szCs w:val="24"/>
                <w:highlight w:val="none"/>
              </w:rPr>
            </w:pPr>
          </w:p>
        </w:tc>
        <w:tc>
          <w:tcPr>
            <w:tcW w:w="7122" w:type="dxa"/>
            <w:gridSpan w:val="3"/>
            <w:vAlign w:val="center"/>
          </w:tcPr>
          <w:p w14:paraId="01415FD8">
            <w:pPr>
              <w:pStyle w:val="55"/>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本采购包内属于节能、环境标志产品情况</w:t>
            </w:r>
          </w:p>
        </w:tc>
      </w:tr>
      <w:tr w14:paraId="6A25AE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center"/>
          </w:tcPr>
          <w:p w14:paraId="7FFA8CA8">
            <w:pPr>
              <w:pStyle w:val="55"/>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采购包</w:t>
            </w:r>
          </w:p>
        </w:tc>
        <w:tc>
          <w:tcPr>
            <w:tcW w:w="1187" w:type="dxa"/>
            <w:vAlign w:val="center"/>
          </w:tcPr>
          <w:p w14:paraId="176C80BE">
            <w:pPr>
              <w:pStyle w:val="55"/>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品目号</w:t>
            </w:r>
          </w:p>
        </w:tc>
        <w:tc>
          <w:tcPr>
            <w:tcW w:w="1187" w:type="dxa"/>
            <w:vAlign w:val="center"/>
          </w:tcPr>
          <w:p w14:paraId="347F9C41">
            <w:pPr>
              <w:pStyle w:val="55"/>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产品名称</w:t>
            </w:r>
          </w:p>
        </w:tc>
        <w:tc>
          <w:tcPr>
            <w:tcW w:w="4748" w:type="dxa"/>
            <w:vAlign w:val="center"/>
          </w:tcPr>
          <w:p w14:paraId="6BAEC53A">
            <w:pPr>
              <w:pStyle w:val="55"/>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认证种类</w:t>
            </w:r>
          </w:p>
        </w:tc>
      </w:tr>
      <w:tr w14:paraId="7BAF9D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Merge w:val="restart"/>
            <w:vAlign w:val="center"/>
          </w:tcPr>
          <w:p w14:paraId="0CBE6AB2">
            <w:pPr>
              <w:pStyle w:val="55"/>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187" w:type="dxa"/>
            <w:vAlign w:val="center"/>
          </w:tcPr>
          <w:p w14:paraId="5641A132">
            <w:pPr>
              <w:pStyle w:val="55"/>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w:t>
            </w:r>
          </w:p>
        </w:tc>
        <w:tc>
          <w:tcPr>
            <w:tcW w:w="1187" w:type="dxa"/>
            <w:vAlign w:val="center"/>
          </w:tcPr>
          <w:p w14:paraId="4D21BEBD">
            <w:pPr>
              <w:spacing w:line="360" w:lineRule="auto"/>
              <w:jc w:val="center"/>
              <w:rPr>
                <w:rFonts w:asciiTheme="minorEastAsia" w:hAnsiTheme="minorEastAsia"/>
                <w:color w:val="auto"/>
                <w:sz w:val="24"/>
                <w:szCs w:val="24"/>
                <w:highlight w:val="none"/>
              </w:rPr>
            </w:pPr>
          </w:p>
        </w:tc>
        <w:tc>
          <w:tcPr>
            <w:tcW w:w="4748" w:type="dxa"/>
            <w:vAlign w:val="center"/>
          </w:tcPr>
          <w:p w14:paraId="0C6CB42F">
            <w:pPr>
              <w:pStyle w:val="55"/>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供应商自行填写种类，并上传证明附件以便评审查看</w:t>
            </w:r>
          </w:p>
        </w:tc>
      </w:tr>
      <w:tr w14:paraId="7A0388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Merge w:val="continue"/>
            <w:vAlign w:val="center"/>
          </w:tcPr>
          <w:p w14:paraId="708C6C56">
            <w:pPr>
              <w:spacing w:line="360" w:lineRule="auto"/>
              <w:jc w:val="center"/>
              <w:rPr>
                <w:rFonts w:asciiTheme="minorEastAsia" w:hAnsiTheme="minorEastAsia"/>
                <w:color w:val="auto"/>
                <w:sz w:val="24"/>
                <w:szCs w:val="24"/>
                <w:highlight w:val="none"/>
              </w:rPr>
            </w:pPr>
          </w:p>
        </w:tc>
        <w:tc>
          <w:tcPr>
            <w:tcW w:w="1187" w:type="dxa"/>
            <w:vAlign w:val="center"/>
          </w:tcPr>
          <w:p w14:paraId="671176B6">
            <w:pPr>
              <w:pStyle w:val="55"/>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w:t>
            </w:r>
          </w:p>
          <w:p w14:paraId="102BCEEF">
            <w:pPr>
              <w:pStyle w:val="55"/>
              <w:spacing w:line="360" w:lineRule="auto"/>
              <w:jc w:val="center"/>
              <w:rPr>
                <w:rFonts w:hint="default" w:asciiTheme="minorEastAsia" w:hAnsiTheme="minorEastAsia"/>
                <w:color w:val="auto"/>
                <w:sz w:val="24"/>
                <w:szCs w:val="24"/>
                <w:highlight w:val="none"/>
              </w:rPr>
            </w:pPr>
          </w:p>
        </w:tc>
        <w:tc>
          <w:tcPr>
            <w:tcW w:w="1187" w:type="dxa"/>
            <w:vAlign w:val="center"/>
          </w:tcPr>
          <w:p w14:paraId="2A0871C1">
            <w:pPr>
              <w:spacing w:line="360" w:lineRule="auto"/>
              <w:jc w:val="center"/>
              <w:rPr>
                <w:rFonts w:asciiTheme="minorEastAsia" w:hAnsiTheme="minorEastAsia"/>
                <w:color w:val="auto"/>
                <w:sz w:val="24"/>
                <w:szCs w:val="24"/>
                <w:highlight w:val="none"/>
              </w:rPr>
            </w:pPr>
          </w:p>
        </w:tc>
        <w:tc>
          <w:tcPr>
            <w:tcW w:w="4748" w:type="dxa"/>
            <w:vAlign w:val="center"/>
          </w:tcPr>
          <w:p w14:paraId="40619675">
            <w:pPr>
              <w:spacing w:line="360" w:lineRule="auto"/>
              <w:jc w:val="center"/>
              <w:rPr>
                <w:rFonts w:asciiTheme="minorEastAsia" w:hAnsiTheme="minorEastAsia"/>
                <w:color w:val="auto"/>
                <w:sz w:val="24"/>
                <w:szCs w:val="24"/>
                <w:highlight w:val="none"/>
              </w:rPr>
            </w:pPr>
          </w:p>
        </w:tc>
      </w:tr>
      <w:tr w14:paraId="3F571A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center"/>
          </w:tcPr>
          <w:p w14:paraId="22842837">
            <w:pPr>
              <w:pStyle w:val="55"/>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备注</w:t>
            </w:r>
          </w:p>
        </w:tc>
        <w:tc>
          <w:tcPr>
            <w:tcW w:w="7122" w:type="dxa"/>
            <w:gridSpan w:val="3"/>
            <w:vAlign w:val="center"/>
          </w:tcPr>
          <w:p w14:paraId="17E85650">
            <w:pPr>
              <w:pStyle w:val="55"/>
              <w:spacing w:line="360" w:lineRule="auto"/>
              <w:jc w:val="center"/>
              <w:rPr>
                <w:rFonts w:hint="default" w:asciiTheme="minorEastAsia" w:hAnsiTheme="minorEastAsia"/>
                <w:color w:val="auto"/>
                <w:sz w:val="24"/>
                <w:szCs w:val="24"/>
                <w:highlight w:val="none"/>
              </w:rPr>
            </w:pPr>
          </w:p>
        </w:tc>
      </w:tr>
    </w:tbl>
    <w:p w14:paraId="074B4BA9">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※注意：</w:t>
      </w:r>
    </w:p>
    <w:p w14:paraId="5907572A">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1、对节能、环境标志产品计算价格扣除时，只依据电子投标文件“投标（响应）报价明细表”以及“优先类节能产品、环境标志产品证明材料（价格扣除适用，若有）”。</w:t>
      </w:r>
    </w:p>
    <w:p w14:paraId="4BBF13BC">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2、本表以采购包为单位，不同采购包请分别填写；同一采购包请按照其品目号顺序分别填写。</w:t>
      </w:r>
    </w:p>
    <w:p w14:paraId="276CFC75">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3、具体统计、计算：</w:t>
      </w:r>
    </w:p>
    <w:p w14:paraId="48D535CA">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3.1同一品目中各认证证书不重复计算价格扣除。</w:t>
      </w:r>
    </w:p>
    <w:p w14:paraId="491FFAFA">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3.2计算结果若除不尽，可四舍五入保留到小数点后两位。</w:t>
      </w:r>
    </w:p>
    <w:p w14:paraId="51726DF3">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3.3投标人（供应商）按照采购文件要求认真统计、计算。</w:t>
      </w:r>
    </w:p>
    <w:p w14:paraId="73C36E37">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3.4若无节能、环境标志产品，不填写本表。</w:t>
      </w:r>
    </w:p>
    <w:p w14:paraId="549A708E">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3.5强制类节能产品不享受价格扣除。</w:t>
      </w:r>
    </w:p>
    <w:p w14:paraId="2D1786CD">
      <w:pPr>
        <w:pStyle w:val="55"/>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投标人：</w:t>
      </w:r>
      <w:r>
        <w:rPr>
          <w:rFonts w:asciiTheme="minorEastAsia" w:hAnsiTheme="minorEastAsia"/>
          <w:color w:val="auto"/>
          <w:sz w:val="24"/>
          <w:szCs w:val="24"/>
          <w:highlight w:val="none"/>
          <w:u w:val="single"/>
        </w:rPr>
        <w:t>（全称并加盖单位公章）</w:t>
      </w:r>
    </w:p>
    <w:p w14:paraId="4CDE536B">
      <w:pPr>
        <w:pStyle w:val="55"/>
        <w:spacing w:line="360" w:lineRule="auto"/>
        <w:ind w:firstLine="480" w:firstLineChars="200"/>
        <w:jc w:val="right"/>
        <w:rPr>
          <w:rFonts w:hint="default" w:asciiTheme="minorEastAsia" w:hAnsiTheme="minorEastAsia"/>
          <w:color w:val="auto"/>
          <w:sz w:val="24"/>
          <w:szCs w:val="24"/>
          <w:highlight w:val="none"/>
          <w:u w:val="single"/>
        </w:rPr>
      </w:pPr>
      <w:r>
        <w:rPr>
          <w:rFonts w:asciiTheme="minorEastAsia" w:hAnsiTheme="minorEastAsia"/>
          <w:color w:val="auto"/>
          <w:sz w:val="24"/>
          <w:szCs w:val="24"/>
          <w:highlight w:val="none"/>
        </w:rPr>
        <w:t>日期：</w:t>
      </w:r>
      <w:r>
        <w:rPr>
          <w:rFonts w:asciiTheme="minorEastAsia" w:hAnsiTheme="minorEastAsia"/>
          <w:color w:val="auto"/>
          <w:sz w:val="24"/>
          <w:szCs w:val="24"/>
          <w:highlight w:val="none"/>
          <w:u w:val="single"/>
        </w:rPr>
        <w:t>　　年　　月　　日</w:t>
      </w:r>
    </w:p>
    <w:p w14:paraId="67678B32">
      <w:pPr>
        <w:rPr>
          <w:color w:val="auto"/>
          <w:highlight w:val="none"/>
        </w:rPr>
      </w:pPr>
    </w:p>
    <w:p w14:paraId="74E43627">
      <w:pPr>
        <w:rPr>
          <w:color w:val="auto"/>
          <w:highlight w:val="none"/>
        </w:rPr>
        <w:sectPr>
          <w:pgSz w:w="11906" w:h="16838"/>
          <w:pgMar w:top="1418" w:right="1418" w:bottom="1418" w:left="1418" w:header="851" w:footer="992" w:gutter="0"/>
          <w:cols w:space="425" w:num="1"/>
          <w:docGrid w:type="lines" w:linePitch="312" w:charSpace="0"/>
        </w:sectPr>
      </w:pPr>
    </w:p>
    <w:p w14:paraId="03DF81B6">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三-1-②优先类节能产品、环境标志产品证明材料（价格扣除适用，若有）</w:t>
      </w:r>
    </w:p>
    <w:p w14:paraId="10256CC5">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三-2小型、微型企业产品等价格扣除证明材料（若有）</w:t>
      </w:r>
    </w:p>
    <w:p w14:paraId="04566F2B">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三-2-①中小企业声明函（价格扣除适用，若有）</w:t>
      </w:r>
    </w:p>
    <w:p w14:paraId="5F604137">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中小企业声明函（货物）</w:t>
      </w:r>
    </w:p>
    <w:p w14:paraId="6E7691BB">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本公司（联合体）郑重声明，根据《政府采购促进中小企业发展管理办法》（财库﹝2020﹞46 号）的规定，本公司（联合体）参加</w:t>
      </w:r>
      <w:r>
        <w:rPr>
          <w:rFonts w:asciiTheme="minorEastAsia" w:hAnsiTheme="minorEastAsia"/>
          <w:color w:val="auto"/>
          <w:sz w:val="24"/>
          <w:szCs w:val="24"/>
          <w:highlight w:val="none"/>
          <w:u w:val="single"/>
        </w:rPr>
        <w:t>（单位名称）</w:t>
      </w:r>
      <w:r>
        <w:rPr>
          <w:rFonts w:asciiTheme="minorEastAsia" w:hAnsiTheme="minorEastAsia"/>
          <w:color w:val="auto"/>
          <w:sz w:val="24"/>
          <w:szCs w:val="24"/>
          <w:highlight w:val="none"/>
        </w:rPr>
        <w:t>的</w:t>
      </w:r>
      <w:r>
        <w:rPr>
          <w:rFonts w:asciiTheme="minorEastAsia" w:hAnsiTheme="minorEastAsia"/>
          <w:color w:val="auto"/>
          <w:sz w:val="24"/>
          <w:szCs w:val="24"/>
          <w:highlight w:val="none"/>
          <w:u w:val="single"/>
        </w:rPr>
        <w:t>（项目名称）</w:t>
      </w:r>
      <w:r>
        <w:rPr>
          <w:rFonts w:asciiTheme="minorEastAsia" w:hAnsiTheme="minorEastAsia"/>
          <w:color w:val="auto"/>
          <w:sz w:val="24"/>
          <w:szCs w:val="24"/>
          <w:highlight w:val="none"/>
        </w:rPr>
        <w:t>采购活动，提供的货物全部由符合政策要求的中小企业制造。相关企业（含联合体中的中小企业、签订分包意向协议的中小企业）的具体情况如下：</w:t>
      </w:r>
    </w:p>
    <w:p w14:paraId="4126CAA2">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w:t>
      </w:r>
      <w:r>
        <w:rPr>
          <w:rFonts w:asciiTheme="minorEastAsia" w:hAnsiTheme="minorEastAsia"/>
          <w:color w:val="auto"/>
          <w:sz w:val="24"/>
          <w:szCs w:val="24"/>
          <w:highlight w:val="none"/>
          <w:u w:val="single"/>
        </w:rPr>
        <w:t xml:space="preserve"> （标的名称） </w:t>
      </w:r>
      <w:r>
        <w:rPr>
          <w:rFonts w:asciiTheme="minorEastAsia" w:hAnsiTheme="minorEastAsia"/>
          <w:color w:val="auto"/>
          <w:sz w:val="24"/>
          <w:szCs w:val="24"/>
          <w:highlight w:val="none"/>
        </w:rPr>
        <w:t>，属于</w:t>
      </w:r>
      <w:r>
        <w:rPr>
          <w:rFonts w:asciiTheme="minorEastAsia" w:hAnsiTheme="minorEastAsia"/>
          <w:color w:val="auto"/>
          <w:sz w:val="24"/>
          <w:szCs w:val="24"/>
          <w:highlight w:val="none"/>
          <w:u w:val="single"/>
        </w:rPr>
        <w:t>（采购文件中明确的所属行业）</w:t>
      </w:r>
      <w:r>
        <w:rPr>
          <w:rFonts w:asciiTheme="minorEastAsia" w:hAnsiTheme="minorEastAsia"/>
          <w:color w:val="auto"/>
          <w:sz w:val="24"/>
          <w:szCs w:val="24"/>
          <w:highlight w:val="none"/>
        </w:rPr>
        <w:t>行业；制造商为</w:t>
      </w:r>
      <w:r>
        <w:rPr>
          <w:rFonts w:asciiTheme="minorEastAsia" w:hAnsiTheme="minorEastAsia"/>
          <w:color w:val="auto"/>
          <w:sz w:val="24"/>
          <w:szCs w:val="24"/>
          <w:highlight w:val="none"/>
          <w:u w:val="single"/>
        </w:rPr>
        <w:t>（企业名称）</w:t>
      </w:r>
      <w:r>
        <w:rPr>
          <w:rFonts w:asciiTheme="minorEastAsia" w:hAnsiTheme="minorEastAsia"/>
          <w:color w:val="auto"/>
          <w:sz w:val="24"/>
          <w:szCs w:val="24"/>
          <w:highlight w:val="none"/>
        </w:rPr>
        <w:t>，从业人员</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人，营业收入为</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万元，资产总额为</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万元</w:t>
      </w:r>
      <w:r>
        <w:rPr>
          <w:rFonts w:cs="宋体" w:asciiTheme="minorEastAsia" w:hAnsiTheme="minorEastAsia"/>
          <w:color w:val="auto"/>
          <w:sz w:val="24"/>
          <w:szCs w:val="24"/>
          <w:highlight w:val="none"/>
          <w:vertAlign w:val="superscript"/>
        </w:rPr>
        <w:t>1</w:t>
      </w:r>
      <w:r>
        <w:rPr>
          <w:rFonts w:asciiTheme="minorEastAsia" w:hAnsiTheme="minorEastAsia"/>
          <w:color w:val="auto"/>
          <w:sz w:val="24"/>
          <w:szCs w:val="24"/>
          <w:highlight w:val="none"/>
        </w:rPr>
        <w:t>，属于</w:t>
      </w:r>
      <w:r>
        <w:rPr>
          <w:rFonts w:asciiTheme="minorEastAsia" w:hAnsiTheme="minorEastAsia"/>
          <w:color w:val="auto"/>
          <w:sz w:val="24"/>
          <w:szCs w:val="24"/>
          <w:highlight w:val="none"/>
          <w:u w:val="single"/>
        </w:rPr>
        <w:t>（中型企业、小型企业、微型企业）</w:t>
      </w:r>
      <w:r>
        <w:rPr>
          <w:rFonts w:asciiTheme="minorEastAsia" w:hAnsiTheme="minorEastAsia"/>
          <w:color w:val="auto"/>
          <w:sz w:val="24"/>
          <w:szCs w:val="24"/>
          <w:highlight w:val="none"/>
        </w:rPr>
        <w:t>；</w:t>
      </w:r>
    </w:p>
    <w:p w14:paraId="6DE1C147">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w:t>
      </w:r>
      <w:r>
        <w:rPr>
          <w:rFonts w:asciiTheme="minorEastAsia" w:hAnsiTheme="minorEastAsia"/>
          <w:color w:val="auto"/>
          <w:sz w:val="24"/>
          <w:szCs w:val="24"/>
          <w:highlight w:val="none"/>
          <w:u w:val="single"/>
        </w:rPr>
        <w:t xml:space="preserve"> （标的名称） </w:t>
      </w:r>
      <w:r>
        <w:rPr>
          <w:rFonts w:asciiTheme="minorEastAsia" w:hAnsiTheme="minorEastAsia"/>
          <w:color w:val="auto"/>
          <w:sz w:val="24"/>
          <w:szCs w:val="24"/>
          <w:highlight w:val="none"/>
        </w:rPr>
        <w:t>，属于</w:t>
      </w:r>
      <w:r>
        <w:rPr>
          <w:rFonts w:asciiTheme="minorEastAsia" w:hAnsiTheme="minorEastAsia"/>
          <w:color w:val="auto"/>
          <w:sz w:val="24"/>
          <w:szCs w:val="24"/>
          <w:highlight w:val="none"/>
          <w:u w:val="single"/>
        </w:rPr>
        <w:t>（采购文件中明确的所属行业）</w:t>
      </w:r>
      <w:r>
        <w:rPr>
          <w:rFonts w:asciiTheme="minorEastAsia" w:hAnsiTheme="minorEastAsia"/>
          <w:color w:val="auto"/>
          <w:sz w:val="24"/>
          <w:szCs w:val="24"/>
          <w:highlight w:val="none"/>
        </w:rPr>
        <w:t>行业；制造商为</w:t>
      </w:r>
      <w:r>
        <w:rPr>
          <w:rFonts w:asciiTheme="minorEastAsia" w:hAnsiTheme="minorEastAsia"/>
          <w:color w:val="auto"/>
          <w:sz w:val="24"/>
          <w:szCs w:val="24"/>
          <w:highlight w:val="none"/>
          <w:u w:val="single"/>
        </w:rPr>
        <w:t>（企业名称）</w:t>
      </w:r>
      <w:r>
        <w:rPr>
          <w:rFonts w:asciiTheme="minorEastAsia" w:hAnsiTheme="minorEastAsia"/>
          <w:color w:val="auto"/>
          <w:sz w:val="24"/>
          <w:szCs w:val="24"/>
          <w:highlight w:val="none"/>
        </w:rPr>
        <w:t>，从业人员</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人，营业收入为</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万元，资产总额为</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万元，属于</w:t>
      </w:r>
      <w:r>
        <w:rPr>
          <w:rFonts w:asciiTheme="minorEastAsia" w:hAnsiTheme="minorEastAsia"/>
          <w:color w:val="auto"/>
          <w:sz w:val="24"/>
          <w:szCs w:val="24"/>
          <w:highlight w:val="none"/>
          <w:u w:val="single"/>
        </w:rPr>
        <w:t>（中型企业、小型企业、微型企业）</w:t>
      </w:r>
      <w:r>
        <w:rPr>
          <w:rFonts w:asciiTheme="minorEastAsia" w:hAnsiTheme="minorEastAsia"/>
          <w:color w:val="auto"/>
          <w:sz w:val="24"/>
          <w:szCs w:val="24"/>
          <w:highlight w:val="none"/>
        </w:rPr>
        <w:t>；</w:t>
      </w:r>
    </w:p>
    <w:p w14:paraId="1138991F">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w:t>
      </w:r>
    </w:p>
    <w:p w14:paraId="4DCC5B28">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以上企业，不属于大企业的分支机构，不存在控股股东为大企业的情形，也不存在与大企业的负责人为同一人的情形。</w:t>
      </w:r>
    </w:p>
    <w:p w14:paraId="07A71931">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本企业对上述声明内容的真实性负责。如有虚假，将依法承担相应责任。</w:t>
      </w:r>
    </w:p>
    <w:p w14:paraId="740D883A">
      <w:pPr>
        <w:pStyle w:val="55"/>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投标人：</w:t>
      </w:r>
      <w:r>
        <w:rPr>
          <w:rFonts w:asciiTheme="minorEastAsia" w:hAnsiTheme="minorEastAsia"/>
          <w:color w:val="auto"/>
          <w:sz w:val="24"/>
          <w:szCs w:val="24"/>
          <w:highlight w:val="none"/>
          <w:u w:val="single"/>
        </w:rPr>
        <w:t>（全称并加盖单位公章）</w:t>
      </w:r>
    </w:p>
    <w:p w14:paraId="7CCA783F">
      <w:pPr>
        <w:pStyle w:val="55"/>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日期：</w:t>
      </w:r>
      <w:r>
        <w:rPr>
          <w:rFonts w:asciiTheme="minorEastAsia" w:hAnsiTheme="minorEastAsia"/>
          <w:color w:val="auto"/>
          <w:sz w:val="24"/>
          <w:szCs w:val="24"/>
          <w:highlight w:val="none"/>
          <w:u w:val="single"/>
        </w:rPr>
        <w:t>　　年　　月　　日</w:t>
      </w:r>
    </w:p>
    <w:p w14:paraId="0C9FDC3C">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※注意：</w:t>
      </w:r>
    </w:p>
    <w:p w14:paraId="35F09B72">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1、从业人员、营业收入、资产总额填报上一年度数据，无上一年度数据的新成立企业可不填报。</w:t>
      </w:r>
    </w:p>
    <w:p w14:paraId="4D992D46">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1AC255F">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225CF8C">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中小企业声明函（工程、服务）</w:t>
      </w:r>
    </w:p>
    <w:p w14:paraId="0ACEB8FC">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本公司（联合体）郑重声明，根据《政府采购促进中小企业发展管理办法》（财库﹝2020﹞46 号）的规定，本公司（联合体）参加</w:t>
      </w:r>
      <w:r>
        <w:rPr>
          <w:rFonts w:asciiTheme="minorEastAsia" w:hAnsiTheme="minorEastAsia"/>
          <w:color w:val="auto"/>
          <w:sz w:val="24"/>
          <w:szCs w:val="24"/>
          <w:highlight w:val="none"/>
          <w:u w:val="single"/>
        </w:rPr>
        <w:t>（单位名称）</w:t>
      </w:r>
      <w:r>
        <w:rPr>
          <w:rFonts w:asciiTheme="minorEastAsia" w:hAnsiTheme="minorEastAsia"/>
          <w:color w:val="auto"/>
          <w:sz w:val="24"/>
          <w:szCs w:val="24"/>
          <w:highlight w:val="none"/>
        </w:rPr>
        <w:t>的</w:t>
      </w:r>
      <w:r>
        <w:rPr>
          <w:rFonts w:asciiTheme="minorEastAsia" w:hAnsiTheme="minorEastAsia"/>
          <w:color w:val="auto"/>
          <w:sz w:val="24"/>
          <w:szCs w:val="24"/>
          <w:highlight w:val="none"/>
          <w:u w:val="single"/>
        </w:rPr>
        <w:t>（项目名称）</w:t>
      </w:r>
      <w:r>
        <w:rPr>
          <w:rFonts w:asciiTheme="minorEastAsia" w:hAnsiTheme="minorEastAsia"/>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3DE1CD08">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w:t>
      </w:r>
      <w:r>
        <w:rPr>
          <w:rFonts w:asciiTheme="minorEastAsia" w:hAnsiTheme="minorEastAsia"/>
          <w:color w:val="auto"/>
          <w:sz w:val="24"/>
          <w:szCs w:val="24"/>
          <w:highlight w:val="none"/>
          <w:u w:val="single"/>
        </w:rPr>
        <w:t>（标的名称）</w:t>
      </w:r>
      <w:r>
        <w:rPr>
          <w:rFonts w:asciiTheme="minorEastAsia" w:hAnsiTheme="minorEastAsia"/>
          <w:color w:val="auto"/>
          <w:sz w:val="24"/>
          <w:szCs w:val="24"/>
          <w:highlight w:val="none"/>
        </w:rPr>
        <w:t>，属于</w:t>
      </w:r>
      <w:r>
        <w:rPr>
          <w:rFonts w:asciiTheme="minorEastAsia" w:hAnsiTheme="minorEastAsia"/>
          <w:color w:val="auto"/>
          <w:sz w:val="24"/>
          <w:szCs w:val="24"/>
          <w:highlight w:val="none"/>
          <w:u w:val="single"/>
        </w:rPr>
        <w:t>（采购文件中明确的所属行业）</w:t>
      </w:r>
      <w:r>
        <w:rPr>
          <w:rFonts w:asciiTheme="minorEastAsia" w:hAnsiTheme="minorEastAsia"/>
          <w:color w:val="auto"/>
          <w:sz w:val="24"/>
          <w:szCs w:val="24"/>
          <w:highlight w:val="none"/>
        </w:rPr>
        <w:t>；承建（承接）企业为</w:t>
      </w:r>
      <w:r>
        <w:rPr>
          <w:rFonts w:asciiTheme="minorEastAsia" w:hAnsiTheme="minorEastAsia"/>
          <w:color w:val="auto"/>
          <w:sz w:val="24"/>
          <w:szCs w:val="24"/>
          <w:highlight w:val="none"/>
          <w:u w:val="single"/>
        </w:rPr>
        <w:t>（企业名称）</w:t>
      </w:r>
      <w:r>
        <w:rPr>
          <w:rFonts w:asciiTheme="minorEastAsia" w:hAnsiTheme="minorEastAsia"/>
          <w:color w:val="auto"/>
          <w:sz w:val="24"/>
          <w:szCs w:val="24"/>
          <w:highlight w:val="none"/>
        </w:rPr>
        <w:t>，从业人员</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人，营业收入为</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万元，资产总额为</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万元</w:t>
      </w:r>
      <w:r>
        <w:rPr>
          <w:rFonts w:cs="宋体" w:asciiTheme="minorEastAsia" w:hAnsiTheme="minorEastAsia"/>
          <w:color w:val="auto"/>
          <w:sz w:val="24"/>
          <w:szCs w:val="24"/>
          <w:highlight w:val="none"/>
          <w:vertAlign w:val="superscript"/>
        </w:rPr>
        <w:t>1</w:t>
      </w:r>
      <w:r>
        <w:rPr>
          <w:rFonts w:asciiTheme="minorEastAsia" w:hAnsiTheme="minorEastAsia"/>
          <w:color w:val="auto"/>
          <w:sz w:val="24"/>
          <w:szCs w:val="24"/>
          <w:highlight w:val="none"/>
        </w:rPr>
        <w:t>，属于</w:t>
      </w:r>
      <w:r>
        <w:rPr>
          <w:rFonts w:asciiTheme="minorEastAsia" w:hAnsiTheme="minorEastAsia"/>
          <w:color w:val="auto"/>
          <w:sz w:val="24"/>
          <w:szCs w:val="24"/>
          <w:highlight w:val="none"/>
          <w:u w:val="single"/>
        </w:rPr>
        <w:t>（中型企业、小型企业、微型企业）</w:t>
      </w:r>
      <w:r>
        <w:rPr>
          <w:rFonts w:asciiTheme="minorEastAsia" w:hAnsiTheme="minorEastAsia"/>
          <w:color w:val="auto"/>
          <w:sz w:val="24"/>
          <w:szCs w:val="24"/>
          <w:highlight w:val="none"/>
        </w:rPr>
        <w:t>；</w:t>
      </w:r>
    </w:p>
    <w:p w14:paraId="7497D485">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w:t>
      </w:r>
      <w:r>
        <w:rPr>
          <w:rFonts w:asciiTheme="minorEastAsia" w:hAnsiTheme="minorEastAsia"/>
          <w:color w:val="auto"/>
          <w:sz w:val="24"/>
          <w:szCs w:val="24"/>
          <w:highlight w:val="none"/>
          <w:u w:val="single"/>
        </w:rPr>
        <w:t>（标的名称）</w:t>
      </w:r>
      <w:r>
        <w:rPr>
          <w:rFonts w:asciiTheme="minorEastAsia" w:hAnsiTheme="minorEastAsia"/>
          <w:color w:val="auto"/>
          <w:sz w:val="24"/>
          <w:szCs w:val="24"/>
          <w:highlight w:val="none"/>
        </w:rPr>
        <w:t>，属于</w:t>
      </w:r>
      <w:r>
        <w:rPr>
          <w:rFonts w:asciiTheme="minorEastAsia" w:hAnsiTheme="minorEastAsia"/>
          <w:color w:val="auto"/>
          <w:sz w:val="24"/>
          <w:szCs w:val="24"/>
          <w:highlight w:val="none"/>
          <w:u w:val="single"/>
        </w:rPr>
        <w:t>（采购文件中明确的所属行业）</w:t>
      </w:r>
      <w:r>
        <w:rPr>
          <w:rFonts w:asciiTheme="minorEastAsia" w:hAnsiTheme="minorEastAsia"/>
          <w:color w:val="auto"/>
          <w:sz w:val="24"/>
          <w:szCs w:val="24"/>
          <w:highlight w:val="none"/>
        </w:rPr>
        <w:t>；承建（承接）企业为</w:t>
      </w:r>
      <w:r>
        <w:rPr>
          <w:rFonts w:asciiTheme="minorEastAsia" w:hAnsiTheme="minorEastAsia"/>
          <w:color w:val="auto"/>
          <w:sz w:val="24"/>
          <w:szCs w:val="24"/>
          <w:highlight w:val="none"/>
          <w:u w:val="single"/>
        </w:rPr>
        <w:t>（企业名称）</w:t>
      </w:r>
      <w:r>
        <w:rPr>
          <w:rFonts w:asciiTheme="minorEastAsia" w:hAnsiTheme="minorEastAsia"/>
          <w:color w:val="auto"/>
          <w:sz w:val="24"/>
          <w:szCs w:val="24"/>
          <w:highlight w:val="none"/>
        </w:rPr>
        <w:t>，从业人员</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人，营业收入为</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万元，资产总额为</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万元，属于</w:t>
      </w:r>
      <w:r>
        <w:rPr>
          <w:rFonts w:asciiTheme="minorEastAsia" w:hAnsiTheme="minorEastAsia"/>
          <w:color w:val="auto"/>
          <w:sz w:val="24"/>
          <w:szCs w:val="24"/>
          <w:highlight w:val="none"/>
          <w:u w:val="single"/>
        </w:rPr>
        <w:t>（中型企业、小型企业、微型企业）</w:t>
      </w:r>
      <w:r>
        <w:rPr>
          <w:rFonts w:asciiTheme="minorEastAsia" w:hAnsiTheme="minorEastAsia"/>
          <w:color w:val="auto"/>
          <w:sz w:val="24"/>
          <w:szCs w:val="24"/>
          <w:highlight w:val="none"/>
        </w:rPr>
        <w:t>；</w:t>
      </w:r>
    </w:p>
    <w:p w14:paraId="07AA39E2">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w:t>
      </w:r>
    </w:p>
    <w:p w14:paraId="08C3C19B">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以上企业，不属于大企业的分支机构，不存在控股股东为大企业的情形，也不存在与大企业的负责人为同一人的情形。</w:t>
      </w:r>
    </w:p>
    <w:p w14:paraId="46E7D124">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本企业对上述声明内容的真实性负责。如有虚假，将依法承担相应责任。</w:t>
      </w:r>
    </w:p>
    <w:p w14:paraId="684D10A6">
      <w:pPr>
        <w:pStyle w:val="55"/>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投标人：</w:t>
      </w:r>
      <w:r>
        <w:rPr>
          <w:rFonts w:asciiTheme="minorEastAsia" w:hAnsiTheme="minorEastAsia"/>
          <w:color w:val="auto"/>
          <w:sz w:val="24"/>
          <w:szCs w:val="24"/>
          <w:highlight w:val="none"/>
          <w:u w:val="single"/>
        </w:rPr>
        <w:t>（全称并加盖单位公章）</w:t>
      </w:r>
    </w:p>
    <w:p w14:paraId="77C4C0A4">
      <w:pPr>
        <w:pStyle w:val="55"/>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日期：</w:t>
      </w:r>
      <w:r>
        <w:rPr>
          <w:rFonts w:asciiTheme="minorEastAsia" w:hAnsiTheme="minorEastAsia"/>
          <w:color w:val="auto"/>
          <w:sz w:val="24"/>
          <w:szCs w:val="24"/>
          <w:highlight w:val="none"/>
          <w:u w:val="single"/>
        </w:rPr>
        <w:t>　　年　　月　　日</w:t>
      </w:r>
    </w:p>
    <w:p w14:paraId="6DED9044">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※注意：</w:t>
      </w:r>
    </w:p>
    <w:p w14:paraId="74888649">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1、从业人员、营业收入、资产总额填报上一年度数据，无上一年度数据的新成立企业可不填报。</w:t>
      </w:r>
    </w:p>
    <w:p w14:paraId="5FDDBD3D">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7D23C27">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2782B5C">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三-2-②小型、微型企业等证明材料（价格扣除适用，若有）</w:t>
      </w:r>
    </w:p>
    <w:p w14:paraId="457411AC">
      <w:pPr>
        <w:pStyle w:val="55"/>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编制说明</w:t>
      </w:r>
    </w:p>
    <w:p w14:paraId="6FA6274E">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1、投标人为监狱企业的，根据其提供的由省级以上监狱管理局、戒毒管理局（含新疆生产建设兵团）出具的属于监狱企业的证明文件进行认定，监狱企业视同小型、微型企业。</w:t>
      </w:r>
    </w:p>
    <w:p w14:paraId="1AD8C4AA">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2、投标人为残疾人福利性单位的，根据其提供的《残疾人福利性单位声明函》（格式附后）进行认定，残疾人福利性单位视同小型、微型企业。残疾人福利性单位属于小型、微型企业的，不重复享受政策。</w:t>
      </w:r>
    </w:p>
    <w:p w14:paraId="612155F5">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附：</w:t>
      </w:r>
    </w:p>
    <w:p w14:paraId="2B376480">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残疾人福利性单位声明函（价格扣除适用，若有）</w:t>
      </w:r>
    </w:p>
    <w:p w14:paraId="32FB4713">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5997D7F0">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46A069C6">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 ）由本投标人承建的（填写“所投采购包、品目号”）工程</w:t>
      </w:r>
    </w:p>
    <w:p w14:paraId="0A2E012E">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 ）由本投标人承接的（填写“所投采购包、品目号”）服务；</w:t>
      </w:r>
    </w:p>
    <w:p w14:paraId="1482CED6">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本投标人对上述声明的真实性负责。如有虚假，将依法承担相应责任。</w:t>
      </w:r>
    </w:p>
    <w:p w14:paraId="605A6278">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备注：</w:t>
      </w:r>
    </w:p>
    <w:p w14:paraId="081D2EA4">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1、请投标人按照实际情况编制填写本声明函，并在相应的（）中打“√”。</w:t>
      </w:r>
    </w:p>
    <w:p w14:paraId="617DB36B">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2、若《残疾人福利性单位声明函》内容不真实，视为提供虚假材料。</w:t>
      </w:r>
    </w:p>
    <w:p w14:paraId="7B5A8CD6">
      <w:pPr>
        <w:pStyle w:val="55"/>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投标人：</w:t>
      </w:r>
      <w:r>
        <w:rPr>
          <w:rFonts w:asciiTheme="minorEastAsia" w:hAnsiTheme="minorEastAsia"/>
          <w:color w:val="auto"/>
          <w:sz w:val="24"/>
          <w:szCs w:val="24"/>
          <w:highlight w:val="none"/>
          <w:u w:val="single"/>
        </w:rPr>
        <w:t>（全称并加盖单位公章）</w:t>
      </w:r>
    </w:p>
    <w:p w14:paraId="0C2AD774">
      <w:pPr>
        <w:pStyle w:val="55"/>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日期：</w:t>
      </w:r>
      <w:r>
        <w:rPr>
          <w:rFonts w:asciiTheme="minorEastAsia" w:hAnsiTheme="minorEastAsia"/>
          <w:color w:val="auto"/>
          <w:sz w:val="24"/>
          <w:szCs w:val="24"/>
          <w:highlight w:val="none"/>
          <w:u w:val="single"/>
        </w:rPr>
        <w:t>　　年　　月　　日</w:t>
      </w:r>
    </w:p>
    <w:p w14:paraId="6279CAD3">
      <w:pPr>
        <w:pStyle w:val="55"/>
        <w:spacing w:line="360" w:lineRule="auto"/>
        <w:rPr>
          <w:rFonts w:hint="default" w:asciiTheme="minorEastAsia" w:hAnsiTheme="minorEastAsia"/>
          <w:color w:val="auto"/>
          <w:sz w:val="24"/>
          <w:szCs w:val="24"/>
          <w:highlight w:val="none"/>
        </w:rPr>
      </w:pPr>
    </w:p>
    <w:p w14:paraId="579EF775">
      <w:pPr>
        <w:pStyle w:val="55"/>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附：</w:t>
      </w:r>
    </w:p>
    <w:p w14:paraId="385EC943">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监狱企业证明材料</w:t>
      </w:r>
    </w:p>
    <w:p w14:paraId="4993236C">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投标人为监狱企业，提供本单位制造的货物（承接的服务），并在电子投标文件中提供省级以上监狱管理局、戒毒管理局（含新疆生产建设兵团）出具的属于监狱企业的证明文件。</w:t>
      </w:r>
    </w:p>
    <w:p w14:paraId="06E6330C">
      <w:pPr>
        <w:rPr>
          <w:color w:val="auto"/>
          <w:highlight w:val="none"/>
        </w:rPr>
      </w:pPr>
    </w:p>
    <w:p w14:paraId="3AF9BF67">
      <w:pPr>
        <w:rPr>
          <w:color w:val="auto"/>
          <w:highlight w:val="none"/>
        </w:rPr>
        <w:sectPr>
          <w:pgSz w:w="11906" w:h="16838"/>
          <w:pgMar w:top="1418" w:right="1418" w:bottom="1418" w:left="1418" w:header="851" w:footer="992" w:gutter="0"/>
          <w:cols w:space="425" w:num="1"/>
          <w:docGrid w:type="lines" w:linePitch="312" w:charSpace="0"/>
        </w:sectPr>
      </w:pPr>
    </w:p>
    <w:p w14:paraId="342EDF69">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三-3招标文件规定的其他价格扣除证明材料（若有）</w:t>
      </w:r>
    </w:p>
    <w:p w14:paraId="06FDD5E2">
      <w:pPr>
        <w:pStyle w:val="55"/>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编制说明</w:t>
      </w:r>
    </w:p>
    <w:p w14:paraId="745BA9D2">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若投标人可享受招标文件规定的除“节能（非强制类）、环境标志产品价格扣除”及“小型、微型企业产品等价格扣除”外的其他价格扣除优惠，则投标人应按照招标文件要求提供相应证明材料。</w:t>
      </w:r>
    </w:p>
    <w:p w14:paraId="585675B5">
      <w:pPr>
        <w:rPr>
          <w:color w:val="auto"/>
          <w:highlight w:val="none"/>
        </w:rPr>
      </w:pPr>
    </w:p>
    <w:p w14:paraId="48FDFD94">
      <w:pPr>
        <w:rPr>
          <w:color w:val="auto"/>
          <w:highlight w:val="none"/>
        </w:rPr>
        <w:sectPr>
          <w:pgSz w:w="11906" w:h="16838"/>
          <w:pgMar w:top="1418" w:right="1418" w:bottom="1418" w:left="1418" w:header="851" w:footer="992" w:gutter="0"/>
          <w:cols w:space="425" w:num="1"/>
          <w:docGrid w:type="lines" w:linePitch="312" w:charSpace="0"/>
        </w:sectPr>
      </w:pPr>
    </w:p>
    <w:p w14:paraId="029981B3">
      <w:pPr>
        <w:spacing w:beforeLines="50" w:afterLines="50"/>
        <w:jc w:val="center"/>
        <w:rPr>
          <w:b/>
          <w:color w:val="auto"/>
          <w:sz w:val="28"/>
          <w:szCs w:val="28"/>
          <w:highlight w:val="none"/>
        </w:rPr>
      </w:pPr>
      <w:r>
        <w:rPr>
          <w:b/>
          <w:color w:val="auto"/>
          <w:sz w:val="28"/>
          <w:szCs w:val="28"/>
          <w:highlight w:val="none"/>
        </w:rPr>
        <w:t>封面格式（</w:t>
      </w:r>
      <w:r>
        <w:rPr>
          <w:rFonts w:hint="eastAsia"/>
          <w:b/>
          <w:color w:val="auto"/>
          <w:sz w:val="28"/>
          <w:szCs w:val="28"/>
          <w:highlight w:val="none"/>
        </w:rPr>
        <w:t>技术</w:t>
      </w:r>
      <w:r>
        <w:rPr>
          <w:b/>
          <w:color w:val="auto"/>
          <w:sz w:val="28"/>
          <w:szCs w:val="28"/>
          <w:highlight w:val="none"/>
        </w:rPr>
        <w:t>商务部分）</w:t>
      </w:r>
    </w:p>
    <w:p w14:paraId="1AD81598">
      <w:pPr>
        <w:jc w:val="center"/>
        <w:rPr>
          <w:rFonts w:ascii="宋体" w:hAnsi="宋体" w:eastAsia="宋体"/>
          <w:b/>
          <w:color w:val="auto"/>
          <w:sz w:val="32"/>
          <w:szCs w:val="32"/>
          <w:highlight w:val="none"/>
        </w:rPr>
      </w:pPr>
    </w:p>
    <w:p w14:paraId="0D4B73A5">
      <w:pPr>
        <w:jc w:val="center"/>
        <w:rPr>
          <w:rFonts w:ascii="宋体" w:hAnsi="宋体" w:eastAsia="宋体"/>
          <w:b/>
          <w:color w:val="auto"/>
          <w:sz w:val="32"/>
          <w:szCs w:val="32"/>
          <w:highlight w:val="none"/>
        </w:rPr>
      </w:pPr>
      <w:r>
        <w:rPr>
          <w:rFonts w:ascii="宋体" w:hAnsi="宋体" w:eastAsia="宋体"/>
          <w:b/>
          <w:color w:val="auto"/>
          <w:sz w:val="32"/>
          <w:szCs w:val="32"/>
          <w:highlight w:val="none"/>
        </w:rPr>
        <w:t>福建省政府采购投标文件</w:t>
      </w:r>
    </w:p>
    <w:p w14:paraId="52CDD5C2">
      <w:pPr>
        <w:jc w:val="center"/>
        <w:rPr>
          <w:rFonts w:ascii="宋体" w:hAnsi="宋体" w:eastAsia="宋体"/>
          <w:b/>
          <w:color w:val="auto"/>
          <w:sz w:val="32"/>
          <w:szCs w:val="32"/>
          <w:highlight w:val="none"/>
        </w:rPr>
      </w:pPr>
      <w:r>
        <w:rPr>
          <w:rFonts w:ascii="宋体" w:hAnsi="宋体" w:eastAsia="宋体"/>
          <w:b/>
          <w:color w:val="auto"/>
          <w:sz w:val="32"/>
          <w:szCs w:val="32"/>
          <w:highlight w:val="none"/>
        </w:rPr>
        <w:t>（</w:t>
      </w:r>
      <w:r>
        <w:rPr>
          <w:rFonts w:hint="eastAsia" w:ascii="宋体" w:hAnsi="宋体" w:eastAsia="宋体"/>
          <w:b/>
          <w:color w:val="auto"/>
          <w:sz w:val="32"/>
          <w:szCs w:val="32"/>
          <w:highlight w:val="none"/>
        </w:rPr>
        <w:t>技术商务</w:t>
      </w:r>
      <w:r>
        <w:rPr>
          <w:rFonts w:ascii="宋体" w:hAnsi="宋体" w:eastAsia="宋体"/>
          <w:b/>
          <w:color w:val="auto"/>
          <w:sz w:val="32"/>
          <w:szCs w:val="32"/>
          <w:highlight w:val="none"/>
        </w:rPr>
        <w:t>部分）</w:t>
      </w:r>
    </w:p>
    <w:p w14:paraId="2462DD04">
      <w:pPr>
        <w:jc w:val="center"/>
        <w:rPr>
          <w:rFonts w:ascii="宋体" w:hAnsi="宋体" w:eastAsia="宋体"/>
          <w:b/>
          <w:color w:val="auto"/>
          <w:sz w:val="32"/>
          <w:szCs w:val="32"/>
          <w:highlight w:val="none"/>
        </w:rPr>
      </w:pPr>
      <w:r>
        <w:rPr>
          <w:rFonts w:ascii="宋体" w:hAnsi="宋体" w:eastAsia="宋体"/>
          <w:b/>
          <w:color w:val="auto"/>
          <w:sz w:val="32"/>
          <w:szCs w:val="32"/>
          <w:highlight w:val="none"/>
        </w:rPr>
        <w:t>（填写正本或副本）</w:t>
      </w:r>
    </w:p>
    <w:p w14:paraId="09E00AD7">
      <w:pPr>
        <w:jc w:val="center"/>
        <w:rPr>
          <w:rFonts w:ascii="宋体" w:hAnsi="宋体" w:eastAsia="宋体"/>
          <w:b/>
          <w:color w:val="auto"/>
          <w:sz w:val="32"/>
          <w:szCs w:val="32"/>
          <w:highlight w:val="none"/>
        </w:rPr>
      </w:pPr>
    </w:p>
    <w:p w14:paraId="6671D813">
      <w:pPr>
        <w:jc w:val="center"/>
        <w:rPr>
          <w:rFonts w:ascii="宋体" w:hAnsi="宋体" w:eastAsia="宋体"/>
          <w:b/>
          <w:color w:val="auto"/>
          <w:sz w:val="32"/>
          <w:szCs w:val="32"/>
          <w:highlight w:val="none"/>
        </w:rPr>
      </w:pPr>
    </w:p>
    <w:p w14:paraId="49B449F8">
      <w:pPr>
        <w:jc w:val="center"/>
        <w:rPr>
          <w:rFonts w:ascii="宋体" w:hAnsi="宋体" w:eastAsia="宋体"/>
          <w:b/>
          <w:color w:val="auto"/>
          <w:sz w:val="32"/>
          <w:szCs w:val="32"/>
          <w:highlight w:val="none"/>
        </w:rPr>
      </w:pPr>
      <w:r>
        <w:rPr>
          <w:rFonts w:ascii="宋体" w:hAnsi="宋体" w:eastAsia="宋体"/>
          <w:b/>
          <w:color w:val="auto"/>
          <w:sz w:val="32"/>
          <w:szCs w:val="32"/>
          <w:highlight w:val="none"/>
        </w:rPr>
        <w:t>（项目名称：（由投标人填写）</w:t>
      </w:r>
    </w:p>
    <w:p w14:paraId="53C51113">
      <w:pPr>
        <w:jc w:val="center"/>
        <w:rPr>
          <w:rFonts w:ascii="宋体" w:hAnsi="宋体" w:eastAsia="宋体"/>
          <w:b/>
          <w:color w:val="auto"/>
          <w:sz w:val="32"/>
          <w:szCs w:val="32"/>
          <w:highlight w:val="none"/>
        </w:rPr>
      </w:pPr>
      <w:r>
        <w:rPr>
          <w:rFonts w:ascii="宋体" w:hAnsi="宋体" w:eastAsia="宋体"/>
          <w:b/>
          <w:color w:val="auto"/>
          <w:sz w:val="32"/>
          <w:szCs w:val="32"/>
          <w:highlight w:val="none"/>
        </w:rPr>
        <w:t>（备案编号：（由投标人填写）</w:t>
      </w:r>
    </w:p>
    <w:p w14:paraId="358DEFCD">
      <w:pPr>
        <w:jc w:val="center"/>
        <w:rPr>
          <w:rFonts w:ascii="宋体" w:hAnsi="宋体" w:eastAsia="宋体"/>
          <w:b/>
          <w:color w:val="auto"/>
          <w:sz w:val="32"/>
          <w:szCs w:val="32"/>
          <w:highlight w:val="none"/>
        </w:rPr>
      </w:pPr>
      <w:r>
        <w:rPr>
          <w:rFonts w:ascii="宋体" w:hAnsi="宋体" w:eastAsia="宋体"/>
          <w:b/>
          <w:color w:val="auto"/>
          <w:sz w:val="32"/>
          <w:szCs w:val="32"/>
          <w:highlight w:val="none"/>
        </w:rPr>
        <w:t>（项目编号：（由投标人填写）</w:t>
      </w:r>
    </w:p>
    <w:p w14:paraId="428DE340">
      <w:pPr>
        <w:jc w:val="center"/>
        <w:rPr>
          <w:rFonts w:ascii="宋体" w:hAnsi="宋体" w:eastAsia="宋体"/>
          <w:b/>
          <w:color w:val="auto"/>
          <w:sz w:val="32"/>
          <w:szCs w:val="32"/>
          <w:highlight w:val="none"/>
        </w:rPr>
      </w:pPr>
      <w:r>
        <w:rPr>
          <w:rFonts w:ascii="宋体" w:hAnsi="宋体" w:eastAsia="宋体"/>
          <w:b/>
          <w:color w:val="auto"/>
          <w:sz w:val="32"/>
          <w:szCs w:val="32"/>
          <w:highlight w:val="none"/>
        </w:rPr>
        <w:t>（所投采购包：（由投标人填写）</w:t>
      </w:r>
    </w:p>
    <w:p w14:paraId="643202FE">
      <w:pPr>
        <w:jc w:val="center"/>
        <w:rPr>
          <w:rFonts w:ascii="宋体" w:hAnsi="宋体" w:eastAsia="宋体"/>
          <w:b/>
          <w:color w:val="auto"/>
          <w:sz w:val="32"/>
          <w:szCs w:val="32"/>
          <w:highlight w:val="none"/>
        </w:rPr>
      </w:pPr>
    </w:p>
    <w:p w14:paraId="5D068EEE">
      <w:pPr>
        <w:jc w:val="center"/>
        <w:rPr>
          <w:rFonts w:ascii="宋体" w:hAnsi="宋体" w:eastAsia="宋体"/>
          <w:b/>
          <w:color w:val="auto"/>
          <w:sz w:val="32"/>
          <w:szCs w:val="32"/>
          <w:highlight w:val="none"/>
        </w:rPr>
      </w:pPr>
      <w:r>
        <w:rPr>
          <w:rFonts w:ascii="宋体" w:hAnsi="宋体" w:eastAsia="宋体"/>
          <w:b/>
          <w:color w:val="auto"/>
          <w:sz w:val="32"/>
          <w:szCs w:val="32"/>
          <w:highlight w:val="none"/>
        </w:rPr>
        <w:t>投标人：（填写“全称”）</w:t>
      </w:r>
    </w:p>
    <w:p w14:paraId="5FF04D14">
      <w:pPr>
        <w:jc w:val="center"/>
        <w:rPr>
          <w:rFonts w:ascii="宋体" w:hAnsi="宋体" w:eastAsia="宋体"/>
          <w:b/>
          <w:color w:val="auto"/>
          <w:sz w:val="32"/>
          <w:szCs w:val="32"/>
          <w:highlight w:val="none"/>
        </w:rPr>
      </w:pPr>
      <w:r>
        <w:rPr>
          <w:rFonts w:ascii="宋体" w:hAnsi="宋体" w:eastAsia="宋体"/>
          <w:b/>
          <w:color w:val="auto"/>
          <w:sz w:val="32"/>
          <w:szCs w:val="32"/>
          <w:highlight w:val="none"/>
        </w:rPr>
        <w:t>（由投标人填写）年（由投标人填写）月</w:t>
      </w:r>
    </w:p>
    <w:p w14:paraId="3649D289">
      <w:pPr>
        <w:rPr>
          <w:color w:val="auto"/>
          <w:highlight w:val="none"/>
        </w:rPr>
      </w:pPr>
    </w:p>
    <w:p w14:paraId="47F73576">
      <w:pPr>
        <w:rPr>
          <w:color w:val="auto"/>
          <w:highlight w:val="none"/>
        </w:rPr>
      </w:pPr>
    </w:p>
    <w:p w14:paraId="7B592464">
      <w:pPr>
        <w:rPr>
          <w:color w:val="auto"/>
          <w:highlight w:val="none"/>
        </w:rPr>
        <w:sectPr>
          <w:pgSz w:w="11906" w:h="16838"/>
          <w:pgMar w:top="1418" w:right="1418" w:bottom="1418" w:left="1418" w:header="851" w:footer="992" w:gutter="0"/>
          <w:cols w:space="425" w:num="1"/>
          <w:docGrid w:type="lines" w:linePitch="312" w:charSpace="0"/>
        </w:sectPr>
      </w:pPr>
    </w:p>
    <w:p w14:paraId="4D126C05">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索引</w:t>
      </w:r>
    </w:p>
    <w:p w14:paraId="048A90BE">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一、标的说明一览表</w:t>
      </w:r>
    </w:p>
    <w:p w14:paraId="2E770AE5">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二、技术和服务要求响应表</w:t>
      </w:r>
    </w:p>
    <w:p w14:paraId="0788BF5C">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三、商务条件响应表</w:t>
      </w:r>
    </w:p>
    <w:p w14:paraId="7F9A7F00">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四、投标人提交的其他资料（若有）</w:t>
      </w:r>
    </w:p>
    <w:p w14:paraId="0A853E14">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※注意</w:t>
      </w:r>
    </w:p>
    <w:p w14:paraId="5B7C7B2B">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技术商务部分中不得出现报价部分的全部或部分的投标报价信息（或组成资料），否则符合性审查不合格。</w:t>
      </w:r>
    </w:p>
    <w:p w14:paraId="6F8CB8EE">
      <w:pPr>
        <w:rPr>
          <w:color w:val="auto"/>
          <w:highlight w:val="none"/>
        </w:rPr>
      </w:pPr>
    </w:p>
    <w:p w14:paraId="18015D5E">
      <w:pPr>
        <w:rPr>
          <w:color w:val="auto"/>
          <w:highlight w:val="none"/>
        </w:rPr>
        <w:sectPr>
          <w:pgSz w:w="11906" w:h="16838"/>
          <w:pgMar w:top="1418" w:right="1418" w:bottom="1418" w:left="1418" w:header="851" w:footer="992" w:gutter="0"/>
          <w:cols w:space="425" w:num="1"/>
          <w:docGrid w:type="lines" w:linePitch="312" w:charSpace="0"/>
        </w:sectPr>
      </w:pPr>
    </w:p>
    <w:p w14:paraId="74EAF618">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一、标的说明一览表</w:t>
      </w:r>
    </w:p>
    <w:p w14:paraId="1E0DDC3A">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项目编号：</w:t>
      </w:r>
      <w:r>
        <w:rPr>
          <w:rFonts w:asciiTheme="minorEastAsia" w:hAnsiTheme="minorEastAsia"/>
          <w:color w:val="auto"/>
          <w:sz w:val="24"/>
          <w:szCs w:val="24"/>
          <w:highlight w:val="none"/>
          <w:u w:val="single"/>
        </w:rPr>
        <w:t>　　　　　　　　</w:t>
      </w:r>
    </w:p>
    <w:tbl>
      <w:tblPr>
        <w:tblStyle w:val="17"/>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62"/>
        <w:gridCol w:w="1166"/>
        <w:gridCol w:w="1531"/>
        <w:gridCol w:w="1161"/>
        <w:gridCol w:w="1161"/>
        <w:gridCol w:w="1161"/>
        <w:gridCol w:w="1153"/>
      </w:tblGrid>
      <w:tr w14:paraId="3EEED2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62" w:type="dxa"/>
            <w:vAlign w:val="center"/>
          </w:tcPr>
          <w:p w14:paraId="6AE2F945">
            <w:pPr>
              <w:pStyle w:val="55"/>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采购包</w:t>
            </w:r>
          </w:p>
        </w:tc>
        <w:tc>
          <w:tcPr>
            <w:tcW w:w="1166" w:type="dxa"/>
            <w:vAlign w:val="center"/>
          </w:tcPr>
          <w:p w14:paraId="42A6F9F2">
            <w:pPr>
              <w:pStyle w:val="55"/>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品目号</w:t>
            </w:r>
          </w:p>
        </w:tc>
        <w:tc>
          <w:tcPr>
            <w:tcW w:w="1531" w:type="dxa"/>
            <w:vAlign w:val="center"/>
          </w:tcPr>
          <w:p w14:paraId="331AADB6">
            <w:pPr>
              <w:pStyle w:val="55"/>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投标标的</w:t>
            </w:r>
          </w:p>
        </w:tc>
        <w:tc>
          <w:tcPr>
            <w:tcW w:w="1161" w:type="dxa"/>
            <w:vAlign w:val="center"/>
          </w:tcPr>
          <w:p w14:paraId="20B2284C">
            <w:pPr>
              <w:pStyle w:val="55"/>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数量</w:t>
            </w:r>
          </w:p>
        </w:tc>
        <w:tc>
          <w:tcPr>
            <w:tcW w:w="1161" w:type="dxa"/>
            <w:vAlign w:val="center"/>
          </w:tcPr>
          <w:p w14:paraId="7846A6FE">
            <w:pPr>
              <w:pStyle w:val="55"/>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规格</w:t>
            </w:r>
          </w:p>
        </w:tc>
        <w:tc>
          <w:tcPr>
            <w:tcW w:w="1161" w:type="dxa"/>
            <w:vAlign w:val="center"/>
          </w:tcPr>
          <w:p w14:paraId="60AD1E25">
            <w:pPr>
              <w:pStyle w:val="55"/>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来源地</w:t>
            </w:r>
          </w:p>
        </w:tc>
        <w:tc>
          <w:tcPr>
            <w:tcW w:w="1153" w:type="dxa"/>
            <w:vAlign w:val="center"/>
          </w:tcPr>
          <w:p w14:paraId="1D569D99">
            <w:pPr>
              <w:pStyle w:val="55"/>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备注</w:t>
            </w:r>
          </w:p>
        </w:tc>
      </w:tr>
      <w:tr w14:paraId="63F8C6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62" w:type="dxa"/>
            <w:vMerge w:val="restart"/>
            <w:vAlign w:val="center"/>
          </w:tcPr>
          <w:p w14:paraId="5E033CC5">
            <w:pPr>
              <w:pStyle w:val="55"/>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166" w:type="dxa"/>
            <w:vAlign w:val="center"/>
          </w:tcPr>
          <w:p w14:paraId="737FCEAE">
            <w:pPr>
              <w:pStyle w:val="55"/>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w:t>
            </w:r>
          </w:p>
        </w:tc>
        <w:tc>
          <w:tcPr>
            <w:tcW w:w="1531" w:type="dxa"/>
            <w:vAlign w:val="center"/>
          </w:tcPr>
          <w:p w14:paraId="63577C48">
            <w:pPr>
              <w:spacing w:line="360" w:lineRule="auto"/>
              <w:jc w:val="center"/>
              <w:rPr>
                <w:rFonts w:asciiTheme="minorEastAsia" w:hAnsiTheme="minorEastAsia"/>
                <w:color w:val="auto"/>
                <w:sz w:val="24"/>
                <w:szCs w:val="24"/>
                <w:highlight w:val="none"/>
              </w:rPr>
            </w:pPr>
          </w:p>
        </w:tc>
        <w:tc>
          <w:tcPr>
            <w:tcW w:w="1161" w:type="dxa"/>
            <w:vAlign w:val="center"/>
          </w:tcPr>
          <w:p w14:paraId="72FDDF46">
            <w:pPr>
              <w:spacing w:line="360" w:lineRule="auto"/>
              <w:jc w:val="center"/>
              <w:rPr>
                <w:rFonts w:asciiTheme="minorEastAsia" w:hAnsiTheme="minorEastAsia"/>
                <w:color w:val="auto"/>
                <w:sz w:val="24"/>
                <w:szCs w:val="24"/>
                <w:highlight w:val="none"/>
              </w:rPr>
            </w:pPr>
          </w:p>
        </w:tc>
        <w:tc>
          <w:tcPr>
            <w:tcW w:w="1161" w:type="dxa"/>
            <w:vAlign w:val="center"/>
          </w:tcPr>
          <w:p w14:paraId="22DD8B17">
            <w:pPr>
              <w:spacing w:line="360" w:lineRule="auto"/>
              <w:jc w:val="center"/>
              <w:rPr>
                <w:rFonts w:asciiTheme="minorEastAsia" w:hAnsiTheme="minorEastAsia"/>
                <w:color w:val="auto"/>
                <w:sz w:val="24"/>
                <w:szCs w:val="24"/>
                <w:highlight w:val="none"/>
              </w:rPr>
            </w:pPr>
          </w:p>
        </w:tc>
        <w:tc>
          <w:tcPr>
            <w:tcW w:w="1161" w:type="dxa"/>
            <w:vAlign w:val="center"/>
          </w:tcPr>
          <w:p w14:paraId="1B006B93">
            <w:pPr>
              <w:spacing w:line="360" w:lineRule="auto"/>
              <w:jc w:val="center"/>
              <w:rPr>
                <w:rFonts w:asciiTheme="minorEastAsia" w:hAnsiTheme="minorEastAsia"/>
                <w:color w:val="auto"/>
                <w:sz w:val="24"/>
                <w:szCs w:val="24"/>
                <w:highlight w:val="none"/>
              </w:rPr>
            </w:pPr>
          </w:p>
        </w:tc>
        <w:tc>
          <w:tcPr>
            <w:tcW w:w="1153" w:type="dxa"/>
            <w:vAlign w:val="center"/>
          </w:tcPr>
          <w:p w14:paraId="0C939197">
            <w:pPr>
              <w:spacing w:line="360" w:lineRule="auto"/>
              <w:jc w:val="center"/>
              <w:rPr>
                <w:rFonts w:asciiTheme="minorEastAsia" w:hAnsiTheme="minorEastAsia"/>
                <w:color w:val="auto"/>
                <w:sz w:val="24"/>
                <w:szCs w:val="24"/>
                <w:highlight w:val="none"/>
              </w:rPr>
            </w:pPr>
          </w:p>
        </w:tc>
      </w:tr>
      <w:tr w14:paraId="171FD9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62" w:type="dxa"/>
            <w:vMerge w:val="continue"/>
            <w:vAlign w:val="center"/>
          </w:tcPr>
          <w:p w14:paraId="334FF604">
            <w:pPr>
              <w:spacing w:line="360" w:lineRule="auto"/>
              <w:jc w:val="center"/>
              <w:rPr>
                <w:rFonts w:asciiTheme="minorEastAsia" w:hAnsiTheme="minorEastAsia"/>
                <w:color w:val="auto"/>
                <w:sz w:val="24"/>
                <w:szCs w:val="24"/>
                <w:highlight w:val="none"/>
              </w:rPr>
            </w:pPr>
          </w:p>
        </w:tc>
        <w:tc>
          <w:tcPr>
            <w:tcW w:w="1166" w:type="dxa"/>
            <w:vAlign w:val="center"/>
          </w:tcPr>
          <w:p w14:paraId="275E2253">
            <w:pPr>
              <w:pStyle w:val="55"/>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531" w:type="dxa"/>
            <w:vAlign w:val="center"/>
          </w:tcPr>
          <w:p w14:paraId="701F9D08">
            <w:pPr>
              <w:spacing w:line="360" w:lineRule="auto"/>
              <w:jc w:val="center"/>
              <w:rPr>
                <w:rFonts w:asciiTheme="minorEastAsia" w:hAnsiTheme="minorEastAsia"/>
                <w:color w:val="auto"/>
                <w:sz w:val="24"/>
                <w:szCs w:val="24"/>
                <w:highlight w:val="none"/>
              </w:rPr>
            </w:pPr>
          </w:p>
        </w:tc>
        <w:tc>
          <w:tcPr>
            <w:tcW w:w="1161" w:type="dxa"/>
            <w:vAlign w:val="center"/>
          </w:tcPr>
          <w:p w14:paraId="5A4612CD">
            <w:pPr>
              <w:spacing w:line="360" w:lineRule="auto"/>
              <w:jc w:val="center"/>
              <w:rPr>
                <w:rFonts w:asciiTheme="minorEastAsia" w:hAnsiTheme="minorEastAsia"/>
                <w:color w:val="auto"/>
                <w:sz w:val="24"/>
                <w:szCs w:val="24"/>
                <w:highlight w:val="none"/>
              </w:rPr>
            </w:pPr>
          </w:p>
        </w:tc>
        <w:tc>
          <w:tcPr>
            <w:tcW w:w="1161" w:type="dxa"/>
            <w:vAlign w:val="center"/>
          </w:tcPr>
          <w:p w14:paraId="0C17DC93">
            <w:pPr>
              <w:spacing w:line="360" w:lineRule="auto"/>
              <w:jc w:val="center"/>
              <w:rPr>
                <w:rFonts w:asciiTheme="minorEastAsia" w:hAnsiTheme="minorEastAsia"/>
                <w:color w:val="auto"/>
                <w:sz w:val="24"/>
                <w:szCs w:val="24"/>
                <w:highlight w:val="none"/>
              </w:rPr>
            </w:pPr>
          </w:p>
        </w:tc>
        <w:tc>
          <w:tcPr>
            <w:tcW w:w="1161" w:type="dxa"/>
            <w:vAlign w:val="center"/>
          </w:tcPr>
          <w:p w14:paraId="03DA1AB7">
            <w:pPr>
              <w:spacing w:line="360" w:lineRule="auto"/>
              <w:jc w:val="center"/>
              <w:rPr>
                <w:rFonts w:asciiTheme="minorEastAsia" w:hAnsiTheme="minorEastAsia"/>
                <w:color w:val="auto"/>
                <w:sz w:val="24"/>
                <w:szCs w:val="24"/>
                <w:highlight w:val="none"/>
              </w:rPr>
            </w:pPr>
          </w:p>
        </w:tc>
        <w:tc>
          <w:tcPr>
            <w:tcW w:w="1153" w:type="dxa"/>
            <w:vAlign w:val="center"/>
          </w:tcPr>
          <w:p w14:paraId="798CFB37">
            <w:pPr>
              <w:spacing w:line="360" w:lineRule="auto"/>
              <w:jc w:val="center"/>
              <w:rPr>
                <w:rFonts w:asciiTheme="minorEastAsia" w:hAnsiTheme="minorEastAsia"/>
                <w:color w:val="auto"/>
                <w:sz w:val="24"/>
                <w:szCs w:val="24"/>
                <w:highlight w:val="none"/>
              </w:rPr>
            </w:pPr>
          </w:p>
        </w:tc>
      </w:tr>
      <w:tr w14:paraId="01E6EA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62" w:type="dxa"/>
            <w:vAlign w:val="center"/>
          </w:tcPr>
          <w:p w14:paraId="675359D0">
            <w:pPr>
              <w:pStyle w:val="55"/>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166" w:type="dxa"/>
            <w:vAlign w:val="center"/>
          </w:tcPr>
          <w:p w14:paraId="3199CCB8">
            <w:pPr>
              <w:spacing w:line="360" w:lineRule="auto"/>
              <w:jc w:val="center"/>
              <w:rPr>
                <w:rFonts w:asciiTheme="minorEastAsia" w:hAnsiTheme="minorEastAsia"/>
                <w:color w:val="auto"/>
                <w:sz w:val="24"/>
                <w:szCs w:val="24"/>
                <w:highlight w:val="none"/>
              </w:rPr>
            </w:pPr>
          </w:p>
        </w:tc>
        <w:tc>
          <w:tcPr>
            <w:tcW w:w="1531" w:type="dxa"/>
            <w:vAlign w:val="center"/>
          </w:tcPr>
          <w:p w14:paraId="2B5A80A7">
            <w:pPr>
              <w:spacing w:line="360" w:lineRule="auto"/>
              <w:jc w:val="center"/>
              <w:rPr>
                <w:rFonts w:asciiTheme="minorEastAsia" w:hAnsiTheme="minorEastAsia"/>
                <w:color w:val="auto"/>
                <w:sz w:val="24"/>
                <w:szCs w:val="24"/>
                <w:highlight w:val="none"/>
              </w:rPr>
            </w:pPr>
          </w:p>
        </w:tc>
        <w:tc>
          <w:tcPr>
            <w:tcW w:w="1161" w:type="dxa"/>
            <w:vAlign w:val="center"/>
          </w:tcPr>
          <w:p w14:paraId="18775D4F">
            <w:pPr>
              <w:spacing w:line="360" w:lineRule="auto"/>
              <w:jc w:val="center"/>
              <w:rPr>
                <w:rFonts w:asciiTheme="minorEastAsia" w:hAnsiTheme="minorEastAsia"/>
                <w:color w:val="auto"/>
                <w:sz w:val="24"/>
                <w:szCs w:val="24"/>
                <w:highlight w:val="none"/>
              </w:rPr>
            </w:pPr>
          </w:p>
        </w:tc>
        <w:tc>
          <w:tcPr>
            <w:tcW w:w="1161" w:type="dxa"/>
            <w:vAlign w:val="center"/>
          </w:tcPr>
          <w:p w14:paraId="2337696D">
            <w:pPr>
              <w:spacing w:line="360" w:lineRule="auto"/>
              <w:jc w:val="center"/>
              <w:rPr>
                <w:rFonts w:asciiTheme="minorEastAsia" w:hAnsiTheme="minorEastAsia"/>
                <w:color w:val="auto"/>
                <w:sz w:val="24"/>
                <w:szCs w:val="24"/>
                <w:highlight w:val="none"/>
              </w:rPr>
            </w:pPr>
          </w:p>
        </w:tc>
        <w:tc>
          <w:tcPr>
            <w:tcW w:w="1161" w:type="dxa"/>
            <w:vAlign w:val="center"/>
          </w:tcPr>
          <w:p w14:paraId="68FD639A">
            <w:pPr>
              <w:spacing w:line="360" w:lineRule="auto"/>
              <w:jc w:val="center"/>
              <w:rPr>
                <w:rFonts w:asciiTheme="minorEastAsia" w:hAnsiTheme="minorEastAsia"/>
                <w:color w:val="auto"/>
                <w:sz w:val="24"/>
                <w:szCs w:val="24"/>
                <w:highlight w:val="none"/>
              </w:rPr>
            </w:pPr>
          </w:p>
        </w:tc>
        <w:tc>
          <w:tcPr>
            <w:tcW w:w="1153" w:type="dxa"/>
            <w:vAlign w:val="center"/>
          </w:tcPr>
          <w:p w14:paraId="34EF5180">
            <w:pPr>
              <w:spacing w:line="360" w:lineRule="auto"/>
              <w:jc w:val="center"/>
              <w:rPr>
                <w:rFonts w:asciiTheme="minorEastAsia" w:hAnsiTheme="minorEastAsia"/>
                <w:color w:val="auto"/>
                <w:sz w:val="24"/>
                <w:szCs w:val="24"/>
                <w:highlight w:val="none"/>
              </w:rPr>
            </w:pPr>
          </w:p>
        </w:tc>
      </w:tr>
    </w:tbl>
    <w:p w14:paraId="213CA54C">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※注意：</w:t>
      </w:r>
    </w:p>
    <w:p w14:paraId="08DF443D">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1、本表应按照下列规定填写：</w:t>
      </w:r>
    </w:p>
    <w:p w14:paraId="65A1D4B5">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1.1“采购包”、“品目号”、“投标标的”及“数量”应与招标文件《采购标的一览表》中的有关内容（“采购包”、“品目号”、“采购标的”及“数量”）保持一致。</w:t>
      </w:r>
    </w:p>
    <w:p w14:paraId="63D2FA2D">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55BAC525">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1.3“投标标的”为服务的：“规格”项下应填写服务提供者提供的服务标准及品牌（若有）。“来源地”应填写服务提供者的所在地。“备注”项下应填写关于服务标准所涵盖的具体项目或内容的说明等。</w:t>
      </w:r>
    </w:p>
    <w:p w14:paraId="667CB200">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2、投标人需要说明的内容若需特殊表达，应先在本表中进行相应说明，再另页应答，但应做好标注说明，方便评委查阅评审。未标注说明可能导致的不利的评审后果由投标人自行承担。</w:t>
      </w:r>
    </w:p>
    <w:p w14:paraId="1243897B">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3、电子投标文件中涉及“投标标的”、“数量”、“规格”、“来源地”的内容若不一致，应以本表为准。</w:t>
      </w:r>
    </w:p>
    <w:p w14:paraId="01F1822D">
      <w:pPr>
        <w:pStyle w:val="55"/>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投标人：</w:t>
      </w:r>
      <w:r>
        <w:rPr>
          <w:rFonts w:asciiTheme="minorEastAsia" w:hAnsiTheme="minorEastAsia"/>
          <w:color w:val="auto"/>
          <w:sz w:val="24"/>
          <w:szCs w:val="24"/>
          <w:highlight w:val="none"/>
          <w:u w:val="single"/>
        </w:rPr>
        <w:t>（全称并加盖单位公章）</w:t>
      </w:r>
    </w:p>
    <w:p w14:paraId="7B318483">
      <w:pPr>
        <w:pStyle w:val="55"/>
        <w:spacing w:line="360" w:lineRule="auto"/>
        <w:ind w:firstLine="480" w:firstLineChars="200"/>
        <w:jc w:val="right"/>
        <w:rPr>
          <w:rFonts w:hint="default" w:asciiTheme="minorEastAsia" w:hAnsiTheme="minorEastAsia"/>
          <w:color w:val="auto"/>
          <w:sz w:val="24"/>
          <w:szCs w:val="24"/>
          <w:highlight w:val="none"/>
          <w:u w:val="single"/>
        </w:rPr>
      </w:pPr>
      <w:r>
        <w:rPr>
          <w:rFonts w:asciiTheme="minorEastAsia" w:hAnsiTheme="minorEastAsia"/>
          <w:color w:val="auto"/>
          <w:sz w:val="24"/>
          <w:szCs w:val="24"/>
          <w:highlight w:val="none"/>
        </w:rPr>
        <w:t>日期：</w:t>
      </w:r>
      <w:r>
        <w:rPr>
          <w:rFonts w:asciiTheme="minorEastAsia" w:hAnsiTheme="minorEastAsia"/>
          <w:color w:val="auto"/>
          <w:sz w:val="24"/>
          <w:szCs w:val="24"/>
          <w:highlight w:val="none"/>
          <w:u w:val="single"/>
        </w:rPr>
        <w:t>　　年　　月　　日</w:t>
      </w:r>
    </w:p>
    <w:p w14:paraId="74A9B30B">
      <w:pPr>
        <w:rPr>
          <w:color w:val="auto"/>
          <w:highlight w:val="none"/>
        </w:rPr>
      </w:pPr>
    </w:p>
    <w:p w14:paraId="43F4644A">
      <w:pPr>
        <w:rPr>
          <w:color w:val="auto"/>
          <w:highlight w:val="none"/>
        </w:rPr>
        <w:sectPr>
          <w:pgSz w:w="11906" w:h="16838"/>
          <w:pgMar w:top="1418" w:right="1418" w:bottom="1418" w:left="1418" w:header="851" w:footer="992" w:gutter="0"/>
          <w:cols w:space="425" w:num="1"/>
          <w:docGrid w:type="lines" w:linePitch="312" w:charSpace="0"/>
        </w:sectPr>
      </w:pPr>
    </w:p>
    <w:p w14:paraId="11119E5D">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二、技术和服务要求响应表</w:t>
      </w:r>
    </w:p>
    <w:p w14:paraId="6C8CE1CD">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项目编号：</w:t>
      </w:r>
      <w:r>
        <w:rPr>
          <w:rFonts w:asciiTheme="minorEastAsia" w:hAnsiTheme="minorEastAsia"/>
          <w:color w:val="auto"/>
          <w:sz w:val="24"/>
          <w:szCs w:val="24"/>
          <w:highlight w:val="none"/>
          <w:u w:val="single"/>
        </w:rPr>
        <w:t>　　　　　　　　</w:t>
      </w:r>
    </w:p>
    <w:tbl>
      <w:tblPr>
        <w:tblStyle w:val="17"/>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86"/>
        <w:gridCol w:w="1661"/>
        <w:gridCol w:w="2324"/>
        <w:gridCol w:w="1661"/>
        <w:gridCol w:w="1902"/>
      </w:tblGrid>
      <w:tr w14:paraId="1C46BB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86" w:type="dxa"/>
            <w:vAlign w:val="center"/>
          </w:tcPr>
          <w:p w14:paraId="15F99CB8">
            <w:pPr>
              <w:pStyle w:val="55"/>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采购包</w:t>
            </w:r>
          </w:p>
        </w:tc>
        <w:tc>
          <w:tcPr>
            <w:tcW w:w="1661" w:type="dxa"/>
            <w:vAlign w:val="center"/>
          </w:tcPr>
          <w:p w14:paraId="71C6282F">
            <w:pPr>
              <w:pStyle w:val="55"/>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品目号</w:t>
            </w:r>
          </w:p>
        </w:tc>
        <w:tc>
          <w:tcPr>
            <w:tcW w:w="2324" w:type="dxa"/>
            <w:vAlign w:val="center"/>
          </w:tcPr>
          <w:p w14:paraId="70953AD8">
            <w:pPr>
              <w:pStyle w:val="55"/>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技术和服务要求</w:t>
            </w:r>
          </w:p>
        </w:tc>
        <w:tc>
          <w:tcPr>
            <w:tcW w:w="1661" w:type="dxa"/>
            <w:vAlign w:val="center"/>
          </w:tcPr>
          <w:p w14:paraId="289B5983">
            <w:pPr>
              <w:pStyle w:val="55"/>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投标响应</w:t>
            </w:r>
          </w:p>
        </w:tc>
        <w:tc>
          <w:tcPr>
            <w:tcW w:w="1902" w:type="dxa"/>
            <w:vAlign w:val="center"/>
          </w:tcPr>
          <w:p w14:paraId="1FED20B2">
            <w:pPr>
              <w:pStyle w:val="55"/>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是否偏离及说明</w:t>
            </w:r>
          </w:p>
        </w:tc>
      </w:tr>
      <w:tr w14:paraId="344EEB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86" w:type="dxa"/>
            <w:vMerge w:val="restart"/>
            <w:vAlign w:val="center"/>
          </w:tcPr>
          <w:p w14:paraId="0EF9B8D6">
            <w:pPr>
              <w:pStyle w:val="55"/>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661" w:type="dxa"/>
            <w:vAlign w:val="center"/>
          </w:tcPr>
          <w:p w14:paraId="66AED308">
            <w:pPr>
              <w:pStyle w:val="55"/>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w:t>
            </w:r>
          </w:p>
        </w:tc>
        <w:tc>
          <w:tcPr>
            <w:tcW w:w="2324" w:type="dxa"/>
            <w:vAlign w:val="center"/>
          </w:tcPr>
          <w:p w14:paraId="01F59249">
            <w:pPr>
              <w:spacing w:line="360" w:lineRule="auto"/>
              <w:jc w:val="center"/>
              <w:rPr>
                <w:rFonts w:asciiTheme="minorEastAsia" w:hAnsiTheme="minorEastAsia"/>
                <w:color w:val="auto"/>
                <w:sz w:val="24"/>
                <w:szCs w:val="24"/>
                <w:highlight w:val="none"/>
              </w:rPr>
            </w:pPr>
          </w:p>
        </w:tc>
        <w:tc>
          <w:tcPr>
            <w:tcW w:w="1661" w:type="dxa"/>
            <w:vAlign w:val="center"/>
          </w:tcPr>
          <w:p w14:paraId="7265DF1E">
            <w:pPr>
              <w:spacing w:line="360" w:lineRule="auto"/>
              <w:jc w:val="center"/>
              <w:rPr>
                <w:rFonts w:asciiTheme="minorEastAsia" w:hAnsiTheme="minorEastAsia"/>
                <w:color w:val="auto"/>
                <w:sz w:val="24"/>
                <w:szCs w:val="24"/>
                <w:highlight w:val="none"/>
              </w:rPr>
            </w:pPr>
          </w:p>
        </w:tc>
        <w:tc>
          <w:tcPr>
            <w:tcW w:w="1902" w:type="dxa"/>
            <w:vAlign w:val="center"/>
          </w:tcPr>
          <w:p w14:paraId="6E60DC8F">
            <w:pPr>
              <w:spacing w:line="360" w:lineRule="auto"/>
              <w:jc w:val="center"/>
              <w:rPr>
                <w:rFonts w:asciiTheme="minorEastAsia" w:hAnsiTheme="minorEastAsia"/>
                <w:color w:val="auto"/>
                <w:sz w:val="24"/>
                <w:szCs w:val="24"/>
                <w:highlight w:val="none"/>
              </w:rPr>
            </w:pPr>
          </w:p>
        </w:tc>
      </w:tr>
      <w:tr w14:paraId="53BC41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86" w:type="dxa"/>
            <w:vMerge w:val="continue"/>
            <w:vAlign w:val="center"/>
          </w:tcPr>
          <w:p w14:paraId="5B950BBF">
            <w:pPr>
              <w:spacing w:line="360" w:lineRule="auto"/>
              <w:jc w:val="center"/>
              <w:rPr>
                <w:rFonts w:asciiTheme="minorEastAsia" w:hAnsiTheme="minorEastAsia"/>
                <w:color w:val="auto"/>
                <w:sz w:val="24"/>
                <w:szCs w:val="24"/>
                <w:highlight w:val="none"/>
              </w:rPr>
            </w:pPr>
          </w:p>
        </w:tc>
        <w:tc>
          <w:tcPr>
            <w:tcW w:w="1661" w:type="dxa"/>
            <w:vAlign w:val="center"/>
          </w:tcPr>
          <w:p w14:paraId="37A08635">
            <w:pPr>
              <w:pStyle w:val="55"/>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2324" w:type="dxa"/>
            <w:vAlign w:val="center"/>
          </w:tcPr>
          <w:p w14:paraId="7779C508">
            <w:pPr>
              <w:spacing w:line="360" w:lineRule="auto"/>
              <w:jc w:val="center"/>
              <w:rPr>
                <w:rFonts w:asciiTheme="minorEastAsia" w:hAnsiTheme="minorEastAsia"/>
                <w:color w:val="auto"/>
                <w:sz w:val="24"/>
                <w:szCs w:val="24"/>
                <w:highlight w:val="none"/>
              </w:rPr>
            </w:pPr>
          </w:p>
        </w:tc>
        <w:tc>
          <w:tcPr>
            <w:tcW w:w="1661" w:type="dxa"/>
            <w:vAlign w:val="center"/>
          </w:tcPr>
          <w:p w14:paraId="54A96C2F">
            <w:pPr>
              <w:spacing w:line="360" w:lineRule="auto"/>
              <w:jc w:val="center"/>
              <w:rPr>
                <w:rFonts w:asciiTheme="minorEastAsia" w:hAnsiTheme="minorEastAsia"/>
                <w:color w:val="auto"/>
                <w:sz w:val="24"/>
                <w:szCs w:val="24"/>
                <w:highlight w:val="none"/>
              </w:rPr>
            </w:pPr>
          </w:p>
        </w:tc>
        <w:tc>
          <w:tcPr>
            <w:tcW w:w="1902" w:type="dxa"/>
            <w:vAlign w:val="center"/>
          </w:tcPr>
          <w:p w14:paraId="12CAE864">
            <w:pPr>
              <w:spacing w:line="360" w:lineRule="auto"/>
              <w:jc w:val="center"/>
              <w:rPr>
                <w:rFonts w:asciiTheme="minorEastAsia" w:hAnsiTheme="minorEastAsia"/>
                <w:color w:val="auto"/>
                <w:sz w:val="24"/>
                <w:szCs w:val="24"/>
                <w:highlight w:val="none"/>
              </w:rPr>
            </w:pPr>
          </w:p>
        </w:tc>
      </w:tr>
      <w:tr w14:paraId="3F9C0D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86" w:type="dxa"/>
            <w:vAlign w:val="center"/>
          </w:tcPr>
          <w:p w14:paraId="36FAA8E7">
            <w:pPr>
              <w:pStyle w:val="55"/>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661" w:type="dxa"/>
            <w:vAlign w:val="center"/>
          </w:tcPr>
          <w:p w14:paraId="6CD22557">
            <w:pPr>
              <w:spacing w:line="360" w:lineRule="auto"/>
              <w:jc w:val="center"/>
              <w:rPr>
                <w:rFonts w:asciiTheme="minorEastAsia" w:hAnsiTheme="minorEastAsia"/>
                <w:color w:val="auto"/>
                <w:sz w:val="24"/>
                <w:szCs w:val="24"/>
                <w:highlight w:val="none"/>
              </w:rPr>
            </w:pPr>
          </w:p>
        </w:tc>
        <w:tc>
          <w:tcPr>
            <w:tcW w:w="2324" w:type="dxa"/>
            <w:vAlign w:val="center"/>
          </w:tcPr>
          <w:p w14:paraId="0F1BE8F0">
            <w:pPr>
              <w:spacing w:line="360" w:lineRule="auto"/>
              <w:jc w:val="center"/>
              <w:rPr>
                <w:rFonts w:asciiTheme="minorEastAsia" w:hAnsiTheme="minorEastAsia"/>
                <w:color w:val="auto"/>
                <w:sz w:val="24"/>
                <w:szCs w:val="24"/>
                <w:highlight w:val="none"/>
              </w:rPr>
            </w:pPr>
          </w:p>
        </w:tc>
        <w:tc>
          <w:tcPr>
            <w:tcW w:w="1661" w:type="dxa"/>
            <w:vAlign w:val="center"/>
          </w:tcPr>
          <w:p w14:paraId="30503AEC">
            <w:pPr>
              <w:spacing w:line="360" w:lineRule="auto"/>
              <w:jc w:val="center"/>
              <w:rPr>
                <w:rFonts w:asciiTheme="minorEastAsia" w:hAnsiTheme="minorEastAsia"/>
                <w:color w:val="auto"/>
                <w:sz w:val="24"/>
                <w:szCs w:val="24"/>
                <w:highlight w:val="none"/>
              </w:rPr>
            </w:pPr>
          </w:p>
        </w:tc>
        <w:tc>
          <w:tcPr>
            <w:tcW w:w="1902" w:type="dxa"/>
            <w:vAlign w:val="center"/>
          </w:tcPr>
          <w:p w14:paraId="268864D8">
            <w:pPr>
              <w:spacing w:line="360" w:lineRule="auto"/>
              <w:jc w:val="center"/>
              <w:rPr>
                <w:rFonts w:asciiTheme="minorEastAsia" w:hAnsiTheme="minorEastAsia"/>
                <w:color w:val="auto"/>
                <w:sz w:val="24"/>
                <w:szCs w:val="24"/>
                <w:highlight w:val="none"/>
              </w:rPr>
            </w:pPr>
          </w:p>
        </w:tc>
      </w:tr>
    </w:tbl>
    <w:p w14:paraId="0687CA05">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※注意：</w:t>
      </w:r>
    </w:p>
    <w:p w14:paraId="7DE84E94">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1、本表应按照下列规定填写：</w:t>
      </w:r>
    </w:p>
    <w:p w14:paraId="33ABAD4A">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1.1“技术和服务要求”项下填写的内容应与招标文件第五章“技术和服务要求”的内容保持一致。</w:t>
      </w:r>
    </w:p>
    <w:p w14:paraId="145F58AD">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7D394C9E">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1.3“是否偏离及说明”项下应按下列规定填写：优于的，填写“正偏离”；符合的，填写“无偏离”；低于的，填写“负偏离”。</w:t>
      </w:r>
    </w:p>
    <w:p w14:paraId="6CA127C0">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2、投标人需要说明的内容若需特殊表达，应先在本表中进行相应说明，再另页应答，但应做好标注说明，方便评委查阅评审。未标注说明可能导致的不利的评审后果由投标人自行承担。</w:t>
      </w:r>
    </w:p>
    <w:p w14:paraId="4F6FAA4C">
      <w:pPr>
        <w:pStyle w:val="55"/>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投标人：</w:t>
      </w:r>
      <w:r>
        <w:rPr>
          <w:rFonts w:asciiTheme="minorEastAsia" w:hAnsiTheme="minorEastAsia"/>
          <w:color w:val="auto"/>
          <w:sz w:val="24"/>
          <w:szCs w:val="24"/>
          <w:highlight w:val="none"/>
          <w:u w:val="single"/>
        </w:rPr>
        <w:t>（全称并加盖单位公章）</w:t>
      </w:r>
    </w:p>
    <w:p w14:paraId="29A92B8D">
      <w:pPr>
        <w:pStyle w:val="55"/>
        <w:spacing w:line="360" w:lineRule="auto"/>
        <w:ind w:firstLine="480" w:firstLineChars="200"/>
        <w:jc w:val="right"/>
        <w:rPr>
          <w:rFonts w:hint="default" w:asciiTheme="minorEastAsia" w:hAnsiTheme="minorEastAsia"/>
          <w:color w:val="auto"/>
          <w:sz w:val="24"/>
          <w:szCs w:val="24"/>
          <w:highlight w:val="none"/>
          <w:u w:val="single"/>
        </w:rPr>
      </w:pPr>
      <w:r>
        <w:rPr>
          <w:rFonts w:asciiTheme="minorEastAsia" w:hAnsiTheme="minorEastAsia"/>
          <w:color w:val="auto"/>
          <w:sz w:val="24"/>
          <w:szCs w:val="24"/>
          <w:highlight w:val="none"/>
        </w:rPr>
        <w:t>日期：</w:t>
      </w:r>
      <w:r>
        <w:rPr>
          <w:rFonts w:asciiTheme="minorEastAsia" w:hAnsiTheme="minorEastAsia"/>
          <w:color w:val="auto"/>
          <w:sz w:val="24"/>
          <w:szCs w:val="24"/>
          <w:highlight w:val="none"/>
          <w:u w:val="single"/>
        </w:rPr>
        <w:t>　　年　　月　　日</w:t>
      </w:r>
    </w:p>
    <w:p w14:paraId="7F271073">
      <w:pPr>
        <w:rPr>
          <w:color w:val="auto"/>
          <w:highlight w:val="none"/>
        </w:rPr>
      </w:pPr>
    </w:p>
    <w:p w14:paraId="79F36815">
      <w:pPr>
        <w:rPr>
          <w:color w:val="auto"/>
          <w:highlight w:val="none"/>
        </w:rPr>
        <w:sectPr>
          <w:pgSz w:w="11906" w:h="16838"/>
          <w:pgMar w:top="1418" w:right="1418" w:bottom="1418" w:left="1418" w:header="851" w:footer="992" w:gutter="0"/>
          <w:cols w:space="425" w:num="1"/>
          <w:docGrid w:type="lines" w:linePitch="312" w:charSpace="0"/>
        </w:sectPr>
      </w:pPr>
    </w:p>
    <w:p w14:paraId="36486EB4">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三、商务条件响应表</w:t>
      </w:r>
    </w:p>
    <w:p w14:paraId="3C062221">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项目编号：</w:t>
      </w:r>
      <w:r>
        <w:rPr>
          <w:rFonts w:asciiTheme="minorEastAsia" w:hAnsiTheme="minorEastAsia"/>
          <w:color w:val="auto"/>
          <w:sz w:val="24"/>
          <w:szCs w:val="24"/>
          <w:highlight w:val="none"/>
          <w:u w:val="single"/>
        </w:rPr>
        <w:t>　　　　　　　　</w:t>
      </w:r>
    </w:p>
    <w:tbl>
      <w:tblPr>
        <w:tblStyle w:val="17"/>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2188"/>
      </w:tblGrid>
      <w:tr w14:paraId="060F73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61" w:type="dxa"/>
            <w:vAlign w:val="center"/>
          </w:tcPr>
          <w:p w14:paraId="5820D847">
            <w:pPr>
              <w:pStyle w:val="55"/>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采购包</w:t>
            </w:r>
          </w:p>
        </w:tc>
        <w:tc>
          <w:tcPr>
            <w:tcW w:w="1661" w:type="dxa"/>
            <w:vAlign w:val="center"/>
          </w:tcPr>
          <w:p w14:paraId="744E4C5B">
            <w:pPr>
              <w:pStyle w:val="55"/>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品目号</w:t>
            </w:r>
          </w:p>
        </w:tc>
        <w:tc>
          <w:tcPr>
            <w:tcW w:w="1661" w:type="dxa"/>
            <w:vAlign w:val="center"/>
          </w:tcPr>
          <w:p w14:paraId="589905AA">
            <w:pPr>
              <w:pStyle w:val="55"/>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商务条件</w:t>
            </w:r>
          </w:p>
        </w:tc>
        <w:tc>
          <w:tcPr>
            <w:tcW w:w="1661" w:type="dxa"/>
            <w:vAlign w:val="center"/>
          </w:tcPr>
          <w:p w14:paraId="1BC3D0F2">
            <w:pPr>
              <w:pStyle w:val="55"/>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投标响应</w:t>
            </w:r>
          </w:p>
        </w:tc>
        <w:tc>
          <w:tcPr>
            <w:tcW w:w="2188" w:type="dxa"/>
            <w:vAlign w:val="center"/>
          </w:tcPr>
          <w:p w14:paraId="3DD57C92">
            <w:pPr>
              <w:pStyle w:val="55"/>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是否偏离及说明</w:t>
            </w:r>
          </w:p>
        </w:tc>
      </w:tr>
      <w:tr w14:paraId="3D2069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61" w:type="dxa"/>
            <w:vMerge w:val="restart"/>
            <w:vAlign w:val="center"/>
          </w:tcPr>
          <w:p w14:paraId="0A6FD02F">
            <w:pPr>
              <w:pStyle w:val="55"/>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661" w:type="dxa"/>
            <w:vAlign w:val="center"/>
          </w:tcPr>
          <w:p w14:paraId="7359901E">
            <w:pPr>
              <w:pStyle w:val="55"/>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w:t>
            </w:r>
          </w:p>
        </w:tc>
        <w:tc>
          <w:tcPr>
            <w:tcW w:w="1661" w:type="dxa"/>
            <w:vAlign w:val="center"/>
          </w:tcPr>
          <w:p w14:paraId="03FF50D7">
            <w:pPr>
              <w:spacing w:line="360" w:lineRule="auto"/>
              <w:jc w:val="center"/>
              <w:rPr>
                <w:rFonts w:asciiTheme="minorEastAsia" w:hAnsiTheme="minorEastAsia"/>
                <w:color w:val="auto"/>
                <w:sz w:val="24"/>
                <w:szCs w:val="24"/>
                <w:highlight w:val="none"/>
              </w:rPr>
            </w:pPr>
          </w:p>
        </w:tc>
        <w:tc>
          <w:tcPr>
            <w:tcW w:w="1661" w:type="dxa"/>
            <w:vAlign w:val="center"/>
          </w:tcPr>
          <w:p w14:paraId="668E94DD">
            <w:pPr>
              <w:spacing w:line="360" w:lineRule="auto"/>
              <w:jc w:val="center"/>
              <w:rPr>
                <w:rFonts w:asciiTheme="minorEastAsia" w:hAnsiTheme="minorEastAsia"/>
                <w:color w:val="auto"/>
                <w:sz w:val="24"/>
                <w:szCs w:val="24"/>
                <w:highlight w:val="none"/>
              </w:rPr>
            </w:pPr>
          </w:p>
        </w:tc>
        <w:tc>
          <w:tcPr>
            <w:tcW w:w="2188" w:type="dxa"/>
            <w:vAlign w:val="center"/>
          </w:tcPr>
          <w:p w14:paraId="66990432">
            <w:pPr>
              <w:spacing w:line="360" w:lineRule="auto"/>
              <w:jc w:val="center"/>
              <w:rPr>
                <w:rFonts w:asciiTheme="minorEastAsia" w:hAnsiTheme="minorEastAsia"/>
                <w:color w:val="auto"/>
                <w:sz w:val="24"/>
                <w:szCs w:val="24"/>
                <w:highlight w:val="none"/>
              </w:rPr>
            </w:pPr>
          </w:p>
        </w:tc>
      </w:tr>
      <w:tr w14:paraId="1FD6A1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61" w:type="dxa"/>
            <w:vMerge w:val="continue"/>
            <w:vAlign w:val="center"/>
          </w:tcPr>
          <w:p w14:paraId="4963AB21">
            <w:pPr>
              <w:spacing w:line="360" w:lineRule="auto"/>
              <w:jc w:val="center"/>
              <w:rPr>
                <w:rFonts w:asciiTheme="minorEastAsia" w:hAnsiTheme="minorEastAsia"/>
                <w:color w:val="auto"/>
                <w:sz w:val="24"/>
                <w:szCs w:val="24"/>
                <w:highlight w:val="none"/>
              </w:rPr>
            </w:pPr>
          </w:p>
        </w:tc>
        <w:tc>
          <w:tcPr>
            <w:tcW w:w="1661" w:type="dxa"/>
            <w:vAlign w:val="center"/>
          </w:tcPr>
          <w:p w14:paraId="12A84D2E">
            <w:pPr>
              <w:pStyle w:val="55"/>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661" w:type="dxa"/>
            <w:vAlign w:val="center"/>
          </w:tcPr>
          <w:p w14:paraId="12367E21">
            <w:pPr>
              <w:spacing w:line="360" w:lineRule="auto"/>
              <w:jc w:val="center"/>
              <w:rPr>
                <w:rFonts w:asciiTheme="minorEastAsia" w:hAnsiTheme="minorEastAsia"/>
                <w:color w:val="auto"/>
                <w:sz w:val="24"/>
                <w:szCs w:val="24"/>
                <w:highlight w:val="none"/>
              </w:rPr>
            </w:pPr>
          </w:p>
        </w:tc>
        <w:tc>
          <w:tcPr>
            <w:tcW w:w="1661" w:type="dxa"/>
            <w:vAlign w:val="center"/>
          </w:tcPr>
          <w:p w14:paraId="68E128AA">
            <w:pPr>
              <w:spacing w:line="360" w:lineRule="auto"/>
              <w:jc w:val="center"/>
              <w:rPr>
                <w:rFonts w:asciiTheme="minorEastAsia" w:hAnsiTheme="minorEastAsia"/>
                <w:color w:val="auto"/>
                <w:sz w:val="24"/>
                <w:szCs w:val="24"/>
                <w:highlight w:val="none"/>
              </w:rPr>
            </w:pPr>
          </w:p>
        </w:tc>
        <w:tc>
          <w:tcPr>
            <w:tcW w:w="2188" w:type="dxa"/>
            <w:vAlign w:val="center"/>
          </w:tcPr>
          <w:p w14:paraId="21817F8B">
            <w:pPr>
              <w:spacing w:line="360" w:lineRule="auto"/>
              <w:jc w:val="center"/>
              <w:rPr>
                <w:rFonts w:asciiTheme="minorEastAsia" w:hAnsiTheme="minorEastAsia"/>
                <w:color w:val="auto"/>
                <w:sz w:val="24"/>
                <w:szCs w:val="24"/>
                <w:highlight w:val="none"/>
              </w:rPr>
            </w:pPr>
          </w:p>
        </w:tc>
      </w:tr>
      <w:tr w14:paraId="5DF3B6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61" w:type="dxa"/>
            <w:vAlign w:val="center"/>
          </w:tcPr>
          <w:p w14:paraId="50E6EA09">
            <w:pPr>
              <w:pStyle w:val="55"/>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661" w:type="dxa"/>
            <w:vAlign w:val="center"/>
          </w:tcPr>
          <w:p w14:paraId="1343FF66">
            <w:pPr>
              <w:spacing w:line="360" w:lineRule="auto"/>
              <w:jc w:val="center"/>
              <w:rPr>
                <w:rFonts w:asciiTheme="minorEastAsia" w:hAnsiTheme="minorEastAsia"/>
                <w:color w:val="auto"/>
                <w:sz w:val="24"/>
                <w:szCs w:val="24"/>
                <w:highlight w:val="none"/>
              </w:rPr>
            </w:pPr>
          </w:p>
        </w:tc>
        <w:tc>
          <w:tcPr>
            <w:tcW w:w="1661" w:type="dxa"/>
            <w:vAlign w:val="center"/>
          </w:tcPr>
          <w:p w14:paraId="36819C7C">
            <w:pPr>
              <w:spacing w:line="360" w:lineRule="auto"/>
              <w:jc w:val="center"/>
              <w:rPr>
                <w:rFonts w:asciiTheme="minorEastAsia" w:hAnsiTheme="minorEastAsia"/>
                <w:color w:val="auto"/>
                <w:sz w:val="24"/>
                <w:szCs w:val="24"/>
                <w:highlight w:val="none"/>
              </w:rPr>
            </w:pPr>
          </w:p>
        </w:tc>
        <w:tc>
          <w:tcPr>
            <w:tcW w:w="1661" w:type="dxa"/>
            <w:vAlign w:val="center"/>
          </w:tcPr>
          <w:p w14:paraId="2764F20E">
            <w:pPr>
              <w:spacing w:line="360" w:lineRule="auto"/>
              <w:jc w:val="center"/>
              <w:rPr>
                <w:rFonts w:asciiTheme="minorEastAsia" w:hAnsiTheme="minorEastAsia"/>
                <w:color w:val="auto"/>
                <w:sz w:val="24"/>
                <w:szCs w:val="24"/>
                <w:highlight w:val="none"/>
              </w:rPr>
            </w:pPr>
          </w:p>
        </w:tc>
        <w:tc>
          <w:tcPr>
            <w:tcW w:w="2188" w:type="dxa"/>
            <w:vAlign w:val="center"/>
          </w:tcPr>
          <w:p w14:paraId="45B8BC24">
            <w:pPr>
              <w:spacing w:line="360" w:lineRule="auto"/>
              <w:jc w:val="center"/>
              <w:rPr>
                <w:rFonts w:asciiTheme="minorEastAsia" w:hAnsiTheme="minorEastAsia"/>
                <w:color w:val="auto"/>
                <w:sz w:val="24"/>
                <w:szCs w:val="24"/>
                <w:highlight w:val="none"/>
              </w:rPr>
            </w:pPr>
          </w:p>
        </w:tc>
      </w:tr>
    </w:tbl>
    <w:p w14:paraId="4F76F147">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※注意：</w:t>
      </w:r>
    </w:p>
    <w:p w14:paraId="2741ADFA">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1、本表应按照下列规定填写：</w:t>
      </w:r>
    </w:p>
    <w:p w14:paraId="59EC9577">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1.1“商务条件”项下填写的内容应与招标文件第五章“商务条件”的内容保持一致。</w:t>
      </w:r>
    </w:p>
    <w:p w14:paraId="48F30AA4">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1.2“投标响应”项下应填写具体的响应内容并与“商务条件”项下填写的内容逐项对应；对“商务条件”项下涉及“≥或＞”、“≤或＜”及某个区间值范围内的内容，应填写具体的数值。</w:t>
      </w:r>
    </w:p>
    <w:p w14:paraId="5F780F23">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1.3“是否偏离及说明”项下应按下列规定填写：优于的，填写“正偏离”；符合的，填写“无偏离”；低于的，填写“负偏离”。</w:t>
      </w:r>
    </w:p>
    <w:p w14:paraId="77442ABC">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2、投标人需要说明的内容若需特殊表达，应先在本表中进行相应说明，再另页应答，但应做好标注说明，方便评委查阅评审。未标注说明可能导致的不利的评审后果由投标人自行承担。</w:t>
      </w:r>
    </w:p>
    <w:p w14:paraId="7E6FA85C">
      <w:pPr>
        <w:pStyle w:val="55"/>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投标人：</w:t>
      </w:r>
      <w:r>
        <w:rPr>
          <w:rFonts w:asciiTheme="minorEastAsia" w:hAnsiTheme="minorEastAsia"/>
          <w:color w:val="auto"/>
          <w:sz w:val="24"/>
          <w:szCs w:val="24"/>
          <w:highlight w:val="none"/>
          <w:u w:val="single"/>
        </w:rPr>
        <w:t>（全称并加盖单位公章）</w:t>
      </w:r>
    </w:p>
    <w:p w14:paraId="1145C892">
      <w:pPr>
        <w:pStyle w:val="55"/>
        <w:spacing w:line="360" w:lineRule="auto"/>
        <w:ind w:firstLine="480" w:firstLineChars="200"/>
        <w:jc w:val="right"/>
        <w:rPr>
          <w:rFonts w:hint="default" w:asciiTheme="minorEastAsia" w:hAnsiTheme="minorEastAsia"/>
          <w:color w:val="auto"/>
          <w:sz w:val="24"/>
          <w:szCs w:val="24"/>
          <w:highlight w:val="none"/>
          <w:u w:val="single"/>
        </w:rPr>
      </w:pPr>
      <w:r>
        <w:rPr>
          <w:rFonts w:asciiTheme="minorEastAsia" w:hAnsiTheme="minorEastAsia"/>
          <w:color w:val="auto"/>
          <w:sz w:val="24"/>
          <w:szCs w:val="24"/>
          <w:highlight w:val="none"/>
        </w:rPr>
        <w:t>日期：</w:t>
      </w:r>
      <w:r>
        <w:rPr>
          <w:rFonts w:asciiTheme="minorEastAsia" w:hAnsiTheme="minorEastAsia"/>
          <w:color w:val="auto"/>
          <w:sz w:val="24"/>
          <w:szCs w:val="24"/>
          <w:highlight w:val="none"/>
          <w:u w:val="single"/>
        </w:rPr>
        <w:t>　　年　　月　　日</w:t>
      </w:r>
    </w:p>
    <w:p w14:paraId="343D8133">
      <w:pPr>
        <w:rPr>
          <w:color w:val="auto"/>
          <w:highlight w:val="none"/>
        </w:rPr>
      </w:pPr>
    </w:p>
    <w:p w14:paraId="093FFECE">
      <w:pPr>
        <w:rPr>
          <w:color w:val="auto"/>
          <w:highlight w:val="none"/>
        </w:rPr>
        <w:sectPr>
          <w:pgSz w:w="11906" w:h="16838"/>
          <w:pgMar w:top="1418" w:right="1418" w:bottom="1418" w:left="1418" w:header="851" w:footer="992" w:gutter="0"/>
          <w:cols w:space="425" w:num="1"/>
          <w:docGrid w:type="lines" w:linePitch="312" w:charSpace="0"/>
        </w:sectPr>
      </w:pPr>
    </w:p>
    <w:p w14:paraId="33056DA8">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四、投标人提交的其他资料（若有）</w:t>
      </w:r>
    </w:p>
    <w:p w14:paraId="54E5DB5C">
      <w:pPr>
        <w:pStyle w:val="55"/>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编制说明</w:t>
      </w:r>
    </w:p>
    <w:p w14:paraId="10AEBAEC">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1、招标文件要求提交的除“资格及资信证明部分”、“报价部分”外的其他证明材料或资料加盖投标人的单位公章后应在此项下提交。</w:t>
      </w:r>
    </w:p>
    <w:p w14:paraId="0B67EF4F">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2、招标文件要求投标人提供方案（包括但不限于：组织、实施、技术、服务方案等）的，投标人应在此项下提交。</w:t>
      </w:r>
    </w:p>
    <w:p w14:paraId="2462F977">
      <w:pPr>
        <w:pStyle w:val="55"/>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3、除招标文件另有规定外，投标人认为需要提交的其他证明材料或资料加盖投标人的单位公章后应在此项下提交。</w:t>
      </w:r>
    </w:p>
    <w:p w14:paraId="1E9DA3A5">
      <w:pPr>
        <w:rPr>
          <w:color w:val="auto"/>
          <w:highlight w:val="none"/>
        </w:rPr>
      </w:pPr>
    </w:p>
    <w:p w14:paraId="53A7626F">
      <w:pPr>
        <w:rPr>
          <w:color w:val="auto"/>
          <w:highlight w:val="none"/>
        </w:rPr>
      </w:pPr>
    </w:p>
    <w:p w14:paraId="02D25655">
      <w:pPr>
        <w:rPr>
          <w:color w:val="auto"/>
          <w:highlight w:val="none"/>
        </w:rPr>
      </w:pPr>
    </w:p>
    <w:p w14:paraId="0955AE8C">
      <w:pPr>
        <w:rPr>
          <w:color w:val="auto"/>
          <w:highlight w:val="none"/>
        </w:rPr>
      </w:pPr>
    </w:p>
    <w:p w14:paraId="22C7BBEC">
      <w:pPr>
        <w:rPr>
          <w:color w:val="auto"/>
          <w:highlight w:val="none"/>
        </w:rPr>
      </w:pP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roma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ABEDB">
    <w:pPr>
      <w:pStyle w:val="11"/>
      <w:pBdr>
        <w:top w:val="single" w:color="auto" w:sz="4" w:space="1"/>
      </w:pBdr>
      <w:ind w:right="-1"/>
      <w:jc w:val="center"/>
      <w:rPr>
        <w:rFonts w:ascii="宋体" w:hAnsi="宋体"/>
        <w:sz w:val="24"/>
      </w:rPr>
    </w:pPr>
    <w:r>
      <w:rPr>
        <w:rFonts w:hint="eastAsia" w:ascii="宋体" w:hAnsi="宋体"/>
        <w:sz w:val="24"/>
      </w:rPr>
      <w:t>【</w:t>
    </w:r>
    <w:r>
      <w:rPr>
        <w:rFonts w:ascii="宋体" w:hAnsi="宋体"/>
        <w:sz w:val="24"/>
      </w:rPr>
      <w:t>第</w:t>
    </w:r>
    <w:r>
      <w:rPr>
        <w:rFonts w:hint="eastAsia" w:ascii="宋体" w:hAnsi="宋体"/>
        <w:sz w:val="24"/>
      </w:rPr>
      <w:t xml:space="preserve"> </w:t>
    </w:r>
    <w:r>
      <w:rPr>
        <w:rFonts w:ascii="宋体" w:hAnsi="宋体"/>
        <w:sz w:val="24"/>
      </w:rPr>
      <w:fldChar w:fldCharType="begin"/>
    </w:r>
    <w:r>
      <w:rPr>
        <w:rFonts w:ascii="宋体" w:hAnsi="宋体"/>
        <w:sz w:val="24"/>
      </w:rPr>
      <w:instrText xml:space="preserve"> PAGE   \* MERGEFORMAT </w:instrText>
    </w:r>
    <w:r>
      <w:rPr>
        <w:rFonts w:ascii="宋体" w:hAnsi="宋体"/>
        <w:sz w:val="24"/>
      </w:rPr>
      <w:fldChar w:fldCharType="separate"/>
    </w:r>
    <w:r>
      <w:rPr>
        <w:rFonts w:ascii="宋体" w:hAnsi="宋体"/>
        <w:sz w:val="24"/>
        <w:lang w:val="zh-CN"/>
      </w:rPr>
      <w:t>9</w:t>
    </w:r>
    <w:r>
      <w:rPr>
        <w:rFonts w:ascii="宋体" w:hAnsi="宋体"/>
        <w:sz w:val="24"/>
      </w:rPr>
      <w:fldChar w:fldCharType="end"/>
    </w:r>
    <w:r>
      <w:rPr>
        <w:rFonts w:hint="eastAsia" w:ascii="宋体" w:hAnsi="宋体"/>
        <w:sz w:val="24"/>
      </w:rPr>
      <w:t xml:space="preserve"> 页，共 </w:t>
    </w:r>
    <w:r>
      <w:fldChar w:fldCharType="begin"/>
    </w:r>
    <w:r>
      <w:instrText xml:space="preserve"> NUMPAGES   \* MERGEFORMAT </w:instrText>
    </w:r>
    <w:r>
      <w:fldChar w:fldCharType="separate"/>
    </w:r>
    <w:r>
      <w:rPr>
        <w:rFonts w:ascii="宋体" w:hAnsi="宋体"/>
        <w:sz w:val="24"/>
      </w:rPr>
      <w:t>108</w:t>
    </w:r>
    <w:r>
      <w:rPr>
        <w:rFonts w:ascii="宋体" w:hAnsi="宋体"/>
        <w:sz w:val="24"/>
      </w:rPr>
      <w:fldChar w:fldCharType="end"/>
    </w:r>
    <w:r>
      <w:rPr>
        <w:rFonts w:hint="eastAsia" w:ascii="宋体" w:hAnsi="宋体"/>
        <w:sz w:val="24"/>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C73D7">
    <w:pPr>
      <w:pBdr>
        <w:top w:val="single" w:color="auto" w:sz="4" w:space="1"/>
      </w:pBdr>
      <w:tabs>
        <w:tab w:val="center" w:pos="4153"/>
        <w:tab w:val="right" w:pos="8306"/>
      </w:tabs>
      <w:snapToGrid w:val="0"/>
      <w:ind w:right="-1"/>
      <w:jc w:val="center"/>
      <w:rPr>
        <w:rFonts w:ascii="宋体" w:hAnsi="宋体"/>
        <w:sz w:val="24"/>
        <w:szCs w:val="18"/>
      </w:rPr>
    </w:pPr>
    <w:r>
      <w:rPr>
        <w:rFonts w:hint="eastAsia" w:ascii="宋体" w:hAnsi="宋体"/>
        <w:sz w:val="24"/>
        <w:szCs w:val="18"/>
      </w:rPr>
      <w:t xml:space="preserve">【第 </w:t>
    </w:r>
    <w:r>
      <w:rPr>
        <w:rFonts w:ascii="宋体" w:hAnsi="宋体"/>
        <w:sz w:val="24"/>
        <w:szCs w:val="18"/>
      </w:rPr>
      <w:fldChar w:fldCharType="begin"/>
    </w:r>
    <w:r>
      <w:rPr>
        <w:rFonts w:ascii="宋体" w:hAnsi="宋体"/>
        <w:sz w:val="24"/>
        <w:szCs w:val="18"/>
      </w:rPr>
      <w:instrText xml:space="preserve"> PAGE   \* MERGEFORMAT </w:instrText>
    </w:r>
    <w:r>
      <w:rPr>
        <w:rFonts w:ascii="宋体" w:hAnsi="宋体"/>
        <w:sz w:val="24"/>
        <w:szCs w:val="18"/>
      </w:rPr>
      <w:fldChar w:fldCharType="separate"/>
    </w:r>
    <w:r>
      <w:rPr>
        <w:rFonts w:ascii="宋体" w:hAnsi="宋体"/>
        <w:sz w:val="24"/>
        <w:szCs w:val="18"/>
        <w:lang w:val="zh-CN"/>
      </w:rPr>
      <w:t>108</w:t>
    </w:r>
    <w:r>
      <w:rPr>
        <w:rFonts w:ascii="宋体" w:hAnsi="宋体"/>
        <w:sz w:val="24"/>
        <w:szCs w:val="18"/>
      </w:rPr>
      <w:fldChar w:fldCharType="end"/>
    </w:r>
    <w:r>
      <w:rPr>
        <w:rFonts w:hint="eastAsia" w:ascii="宋体" w:hAnsi="宋体"/>
        <w:sz w:val="24"/>
        <w:szCs w:val="18"/>
      </w:rPr>
      <w:t xml:space="preserve"> 页，共 </w:t>
    </w:r>
    <w:r>
      <w:fldChar w:fldCharType="begin"/>
    </w:r>
    <w:r>
      <w:instrText xml:space="preserve"> NUMPAGES   \* MERGEFORMAT </w:instrText>
    </w:r>
    <w:r>
      <w:fldChar w:fldCharType="separate"/>
    </w:r>
    <w:r>
      <w:rPr>
        <w:rFonts w:ascii="宋体" w:hAnsi="宋体"/>
        <w:sz w:val="24"/>
        <w:szCs w:val="18"/>
      </w:rPr>
      <w:t>108</w:t>
    </w:r>
    <w:r>
      <w:rPr>
        <w:rFonts w:ascii="宋体" w:hAnsi="宋体"/>
        <w:sz w:val="24"/>
        <w:szCs w:val="18"/>
      </w:rPr>
      <w:fldChar w:fldCharType="end"/>
    </w:r>
    <w:r>
      <w:rPr>
        <w:rFonts w:hint="eastAsia" w:ascii="宋体" w:hAnsi="宋体"/>
        <w:sz w:val="24"/>
        <w:szCs w:val="18"/>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73B3C">
    <w:pPr>
      <w:pBdr>
        <w:top w:val="single" w:color="auto" w:sz="4" w:space="1"/>
      </w:pBdr>
      <w:tabs>
        <w:tab w:val="center" w:pos="4153"/>
        <w:tab w:val="right" w:pos="8306"/>
      </w:tabs>
      <w:snapToGrid w:val="0"/>
      <w:ind w:right="-1"/>
      <w:jc w:val="center"/>
      <w:rPr>
        <w:rFonts w:ascii="宋体" w:hAnsi="宋体"/>
        <w:sz w:val="24"/>
        <w:szCs w:val="18"/>
      </w:rPr>
    </w:pPr>
    <w:r>
      <w:rPr>
        <w:rFonts w:hint="eastAsia" w:ascii="宋体" w:hAnsi="宋体"/>
        <w:sz w:val="24"/>
        <w:szCs w:val="18"/>
      </w:rPr>
      <w:t>【</w:t>
    </w:r>
    <w:r>
      <w:rPr>
        <w:rFonts w:ascii="宋体" w:hAnsi="宋体"/>
        <w:sz w:val="24"/>
        <w:szCs w:val="18"/>
      </w:rPr>
      <w:t>第</w:t>
    </w:r>
    <w:r>
      <w:rPr>
        <w:rFonts w:ascii="宋体" w:hAnsi="宋体"/>
        <w:sz w:val="24"/>
        <w:szCs w:val="18"/>
      </w:rPr>
      <w:fldChar w:fldCharType="begin"/>
    </w:r>
    <w:r>
      <w:rPr>
        <w:rFonts w:ascii="宋体" w:hAnsi="宋体"/>
        <w:sz w:val="24"/>
        <w:szCs w:val="18"/>
      </w:rPr>
      <w:instrText xml:space="preserve"> PAGE   \* MERGEFORMAT </w:instrText>
    </w:r>
    <w:r>
      <w:rPr>
        <w:rFonts w:ascii="宋体" w:hAnsi="宋体"/>
        <w:sz w:val="24"/>
        <w:szCs w:val="18"/>
      </w:rPr>
      <w:fldChar w:fldCharType="separate"/>
    </w:r>
    <w:r>
      <w:rPr>
        <w:rFonts w:ascii="宋体" w:hAnsi="宋体"/>
        <w:sz w:val="24"/>
        <w:szCs w:val="18"/>
        <w:lang w:val="zh-CN"/>
      </w:rPr>
      <w:t>41</w:t>
    </w:r>
    <w:r>
      <w:rPr>
        <w:rFonts w:ascii="宋体" w:hAnsi="宋体"/>
        <w:sz w:val="24"/>
        <w:szCs w:val="18"/>
      </w:rPr>
      <w:fldChar w:fldCharType="end"/>
    </w:r>
    <w:r>
      <w:rPr>
        <w:rFonts w:hint="eastAsia" w:ascii="宋体" w:hAnsi="宋体"/>
        <w:sz w:val="24"/>
        <w:szCs w:val="18"/>
      </w:rPr>
      <w:t xml:space="preserve"> 页，共 </w:t>
    </w:r>
    <w:r>
      <w:fldChar w:fldCharType="begin"/>
    </w:r>
    <w:r>
      <w:instrText xml:space="preserve"> NUMPAGES   \* MERGEFORMAT </w:instrText>
    </w:r>
    <w:r>
      <w:fldChar w:fldCharType="separate"/>
    </w:r>
    <w:r>
      <w:rPr>
        <w:rFonts w:ascii="宋体" w:hAnsi="宋体"/>
        <w:sz w:val="24"/>
        <w:szCs w:val="18"/>
      </w:rPr>
      <w:t>41</w:t>
    </w:r>
    <w:r>
      <w:rPr>
        <w:rFonts w:ascii="宋体" w:hAnsi="宋体"/>
        <w:sz w:val="24"/>
        <w:szCs w:val="18"/>
      </w:rPr>
      <w:fldChar w:fldCharType="end"/>
    </w:r>
    <w:r>
      <w:rPr>
        <w:rFonts w:hint="eastAsia" w:ascii="宋体" w:hAnsi="宋体"/>
        <w:sz w:val="24"/>
        <w:szCs w:val="18"/>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A45126"/>
    <w:multiLevelType w:val="multilevel"/>
    <w:tmpl w:val="86A45126"/>
    <w:lvl w:ilvl="0" w:tentative="0">
      <w:start w:val="1"/>
      <w:numFmt w:val="decimal"/>
      <w:suff w:val="nothing"/>
      <w:lvlText w:val="1-%1"/>
      <w:lvlJc w:val="left"/>
      <w:pPr>
        <w:ind w:left="425" w:hanging="425"/>
      </w:pPr>
      <w:rPr>
        <w:rFonts w:hint="default"/>
      </w:rPr>
    </w:lvl>
    <w:lvl w:ilvl="1" w:tentative="0">
      <w:start w:val="1"/>
      <w:numFmt w:val="decimal"/>
      <w:lvlText w:val="%1.%2"/>
      <w:lvlJc w:val="left"/>
      <w:pPr>
        <w:tabs>
          <w:tab w:val="left" w:pos="964"/>
        </w:tabs>
        <w:ind w:left="0" w:firstLine="425"/>
      </w:pPr>
      <w:rPr>
        <w:rFonts w:hint="eastAsia" w:ascii="宋体" w:hAnsi="宋体" w:eastAsia="宋体"/>
      </w:rPr>
    </w:lvl>
    <w:lvl w:ilvl="2" w:tentative="0">
      <w:start w:val="1"/>
      <w:numFmt w:val="decimal"/>
      <w:lvlText w:val="%1.%2.%3"/>
      <w:lvlJc w:val="left"/>
      <w:pPr>
        <w:tabs>
          <w:tab w:val="left" w:pos="964"/>
        </w:tabs>
        <w:ind w:left="0" w:firstLine="425"/>
      </w:pPr>
      <w:rPr>
        <w:rFonts w:hint="eastAsia" w:ascii="宋体" w:hAnsi="宋体" w:eastAsia="宋体"/>
        <w:b w:val="0"/>
        <w:sz w:val="24"/>
        <w:szCs w:val="24"/>
      </w:rPr>
    </w:lvl>
    <w:lvl w:ilvl="3" w:tentative="0">
      <w:start w:val="1"/>
      <w:numFmt w:val="decimal"/>
      <w:suff w:val="space"/>
      <w:lvlText w:val="%1.%2.%3.%4"/>
      <w:lvlJc w:val="left"/>
      <w:pPr>
        <w:ind w:left="965" w:firstLine="312"/>
      </w:pPr>
      <w:rPr>
        <w:rFonts w:hint="eastAsia" w:ascii="宋体" w:hAnsi="宋体" w:eastAsia="宋体"/>
        <w:color w:val="auto"/>
      </w:rPr>
    </w:lvl>
    <w:lvl w:ilvl="4" w:tentative="0">
      <w:start w:val="1"/>
      <w:numFmt w:val="decimal"/>
      <w:suff w:val="space"/>
      <w:lvlText w:val="%1.%2.%3.%4.%5"/>
      <w:lvlJc w:val="left"/>
      <w:pPr>
        <w:ind w:left="2410"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
    <w:nsid w:val="8FB3A186"/>
    <w:multiLevelType w:val="multilevel"/>
    <w:tmpl w:val="8FB3A186"/>
    <w:lvl w:ilvl="0" w:tentative="0">
      <w:start w:val="1"/>
      <w:numFmt w:val="decimal"/>
      <w:suff w:val="nothing"/>
      <w:lvlText w:val="%1"/>
      <w:lvlJc w:val="left"/>
      <w:pPr>
        <w:ind w:left="425" w:hanging="425"/>
      </w:pPr>
      <w:rPr>
        <w:rFonts w:hint="eastAsia"/>
      </w:rPr>
    </w:lvl>
    <w:lvl w:ilvl="1" w:tentative="0">
      <w:start w:val="1"/>
      <w:numFmt w:val="decimal"/>
      <w:suff w:val="space"/>
      <w:lvlText w:val="%1.%2"/>
      <w:lvlJc w:val="left"/>
      <w:pPr>
        <w:ind w:left="0" w:firstLine="425"/>
      </w:pPr>
      <w:rPr>
        <w:rFonts w:hint="eastAsia" w:ascii="宋体" w:hAnsi="宋体" w:eastAsia="宋体"/>
      </w:rPr>
    </w:lvl>
    <w:lvl w:ilvl="2" w:tentative="0">
      <w:start w:val="1"/>
      <w:numFmt w:val="decimal"/>
      <w:lvlText w:val="%1.%2.%3"/>
      <w:lvlJc w:val="left"/>
      <w:pPr>
        <w:tabs>
          <w:tab w:val="left" w:pos="964"/>
        </w:tabs>
        <w:ind w:left="0" w:firstLine="425"/>
      </w:pPr>
      <w:rPr>
        <w:rFonts w:hint="eastAsia" w:ascii="宋体" w:hAnsi="宋体" w:eastAsia="宋体"/>
        <w:b w:val="0"/>
        <w:sz w:val="24"/>
        <w:szCs w:val="24"/>
      </w:rPr>
    </w:lvl>
    <w:lvl w:ilvl="3" w:tentative="0">
      <w:start w:val="1"/>
      <w:numFmt w:val="decimal"/>
      <w:suff w:val="space"/>
      <w:lvlText w:val="%1.%2.%3.%4"/>
      <w:lvlJc w:val="left"/>
      <w:pPr>
        <w:ind w:left="965" w:firstLine="312"/>
      </w:pPr>
      <w:rPr>
        <w:rFonts w:hint="eastAsia" w:ascii="宋体" w:hAnsi="宋体" w:eastAsia="宋体"/>
        <w:color w:val="auto"/>
      </w:rPr>
    </w:lvl>
    <w:lvl w:ilvl="4" w:tentative="0">
      <w:start w:val="1"/>
      <w:numFmt w:val="decimal"/>
      <w:suff w:val="space"/>
      <w:lvlText w:val="%1.%2.%3.%4.%5"/>
      <w:lvlJc w:val="left"/>
      <w:pPr>
        <w:ind w:left="2410"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
    <w:nsid w:val="AE518A8D"/>
    <w:multiLevelType w:val="singleLevel"/>
    <w:tmpl w:val="AE518A8D"/>
    <w:lvl w:ilvl="0" w:tentative="0">
      <w:start w:val="1"/>
      <w:numFmt w:val="decimal"/>
      <w:lvlText w:val="1-%1"/>
      <w:lvlJc w:val="left"/>
      <w:pPr>
        <w:tabs>
          <w:tab w:val="left" w:pos="420"/>
        </w:tabs>
        <w:ind w:left="425" w:leftChars="0" w:hanging="425" w:firstLineChars="0"/>
      </w:pPr>
      <w:rPr>
        <w:rFonts w:hint="default"/>
      </w:rPr>
    </w:lvl>
  </w:abstractNum>
  <w:abstractNum w:abstractNumId="3">
    <w:nsid w:val="D25F156D"/>
    <w:multiLevelType w:val="multilevel"/>
    <w:tmpl w:val="D25F156D"/>
    <w:lvl w:ilvl="0" w:tentative="0">
      <w:start w:val="1"/>
      <w:numFmt w:val="decimal"/>
      <w:suff w:val="nothing"/>
      <w:lvlText w:val="1-%1"/>
      <w:lvlJc w:val="left"/>
      <w:pPr>
        <w:ind w:left="425" w:hanging="425"/>
      </w:pPr>
      <w:rPr>
        <w:rFonts w:hint="default"/>
      </w:rPr>
    </w:lvl>
    <w:lvl w:ilvl="1" w:tentative="0">
      <w:start w:val="1"/>
      <w:numFmt w:val="decimal"/>
      <w:lvlText w:val="%1.%2"/>
      <w:lvlJc w:val="left"/>
      <w:pPr>
        <w:tabs>
          <w:tab w:val="left" w:pos="964"/>
        </w:tabs>
        <w:ind w:left="0" w:firstLine="425"/>
      </w:pPr>
      <w:rPr>
        <w:rFonts w:hint="eastAsia" w:ascii="宋体" w:hAnsi="宋体" w:eastAsia="宋体"/>
      </w:rPr>
    </w:lvl>
    <w:lvl w:ilvl="2" w:tentative="0">
      <w:start w:val="1"/>
      <w:numFmt w:val="decimal"/>
      <w:lvlText w:val="%1.%2.%3"/>
      <w:lvlJc w:val="left"/>
      <w:pPr>
        <w:tabs>
          <w:tab w:val="left" w:pos="964"/>
        </w:tabs>
        <w:ind w:left="0" w:firstLine="425"/>
      </w:pPr>
      <w:rPr>
        <w:rFonts w:hint="eastAsia" w:ascii="宋体" w:hAnsi="宋体" w:eastAsia="宋体"/>
        <w:b w:val="0"/>
        <w:sz w:val="24"/>
        <w:szCs w:val="24"/>
      </w:rPr>
    </w:lvl>
    <w:lvl w:ilvl="3" w:tentative="0">
      <w:start w:val="1"/>
      <w:numFmt w:val="decimal"/>
      <w:suff w:val="space"/>
      <w:lvlText w:val="%1.%2.%3.%4"/>
      <w:lvlJc w:val="left"/>
      <w:pPr>
        <w:ind w:left="965" w:firstLine="312"/>
      </w:pPr>
      <w:rPr>
        <w:rFonts w:hint="eastAsia" w:ascii="宋体" w:hAnsi="宋体" w:eastAsia="宋体"/>
        <w:color w:val="auto"/>
      </w:rPr>
    </w:lvl>
    <w:lvl w:ilvl="4" w:tentative="0">
      <w:start w:val="1"/>
      <w:numFmt w:val="decimal"/>
      <w:suff w:val="space"/>
      <w:lvlText w:val="%1.%2.%3.%4.%5"/>
      <w:lvlJc w:val="left"/>
      <w:pPr>
        <w:ind w:left="2410"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4">
    <w:nsid w:val="F9487BDB"/>
    <w:multiLevelType w:val="multilevel"/>
    <w:tmpl w:val="F9487BDB"/>
    <w:lvl w:ilvl="0" w:tentative="0">
      <w:start w:val="1"/>
      <w:numFmt w:val="decimal"/>
      <w:suff w:val="nothing"/>
      <w:lvlText w:val="%1"/>
      <w:lvlJc w:val="left"/>
      <w:pPr>
        <w:ind w:left="425" w:hanging="425"/>
      </w:pPr>
      <w:rPr>
        <w:rFonts w:hint="eastAsia"/>
      </w:rPr>
    </w:lvl>
    <w:lvl w:ilvl="1" w:tentative="0">
      <w:start w:val="1"/>
      <w:numFmt w:val="decimal"/>
      <w:suff w:val="space"/>
      <w:lvlText w:val="%1.%2"/>
      <w:lvlJc w:val="left"/>
      <w:pPr>
        <w:ind w:left="0" w:firstLine="425"/>
      </w:pPr>
      <w:rPr>
        <w:rFonts w:hint="eastAsia" w:ascii="宋体" w:hAnsi="宋体" w:eastAsia="宋体"/>
      </w:rPr>
    </w:lvl>
    <w:lvl w:ilvl="2" w:tentative="0">
      <w:start w:val="1"/>
      <w:numFmt w:val="decimal"/>
      <w:lvlText w:val="%1.%2.%3"/>
      <w:lvlJc w:val="left"/>
      <w:pPr>
        <w:tabs>
          <w:tab w:val="left" w:pos="964"/>
        </w:tabs>
        <w:ind w:left="0" w:firstLine="425"/>
      </w:pPr>
      <w:rPr>
        <w:rFonts w:hint="eastAsia" w:ascii="宋体" w:hAnsi="宋体" w:eastAsia="宋体"/>
        <w:b w:val="0"/>
        <w:sz w:val="24"/>
        <w:szCs w:val="24"/>
      </w:rPr>
    </w:lvl>
    <w:lvl w:ilvl="3" w:tentative="0">
      <w:start w:val="1"/>
      <w:numFmt w:val="decimal"/>
      <w:suff w:val="space"/>
      <w:lvlText w:val="%1.%2.%3.%4"/>
      <w:lvlJc w:val="left"/>
      <w:pPr>
        <w:ind w:left="965" w:firstLine="312"/>
      </w:pPr>
      <w:rPr>
        <w:rFonts w:hint="eastAsia" w:ascii="宋体" w:hAnsi="宋体" w:eastAsia="宋体"/>
        <w:color w:val="auto"/>
      </w:rPr>
    </w:lvl>
    <w:lvl w:ilvl="4" w:tentative="0">
      <w:start w:val="1"/>
      <w:numFmt w:val="decimal"/>
      <w:suff w:val="space"/>
      <w:lvlText w:val="%1.%2.%3.%4.%5"/>
      <w:lvlJc w:val="left"/>
      <w:pPr>
        <w:ind w:left="2410"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5">
    <w:nsid w:val="FBDC9611"/>
    <w:multiLevelType w:val="singleLevel"/>
    <w:tmpl w:val="FBDC9611"/>
    <w:lvl w:ilvl="0" w:tentative="0">
      <w:start w:val="1"/>
      <w:numFmt w:val="decimal"/>
      <w:lvlText w:val="2-%1"/>
      <w:lvlJc w:val="left"/>
      <w:pPr>
        <w:tabs>
          <w:tab w:val="left" w:pos="420"/>
        </w:tabs>
        <w:ind w:left="425" w:leftChars="0" w:hanging="425" w:firstLineChars="0"/>
      </w:pPr>
      <w:rPr>
        <w:rFonts w:hint="default"/>
      </w:rPr>
    </w:lvl>
  </w:abstractNum>
  <w:abstractNum w:abstractNumId="6">
    <w:nsid w:val="1657C327"/>
    <w:multiLevelType w:val="multilevel"/>
    <w:tmpl w:val="1657C327"/>
    <w:lvl w:ilvl="0" w:tentative="0">
      <w:start w:val="1"/>
      <w:numFmt w:val="decimal"/>
      <w:suff w:val="nothing"/>
      <w:lvlText w:val="1-%1"/>
      <w:lvlJc w:val="left"/>
      <w:pPr>
        <w:ind w:left="425" w:hanging="425"/>
      </w:pPr>
      <w:rPr>
        <w:rFonts w:hint="default"/>
      </w:rPr>
    </w:lvl>
    <w:lvl w:ilvl="1" w:tentative="0">
      <w:start w:val="1"/>
      <w:numFmt w:val="decimal"/>
      <w:lvlText w:val="%1.%2"/>
      <w:lvlJc w:val="left"/>
      <w:pPr>
        <w:tabs>
          <w:tab w:val="left" w:pos="964"/>
        </w:tabs>
        <w:ind w:left="0" w:firstLine="425"/>
      </w:pPr>
      <w:rPr>
        <w:rFonts w:hint="eastAsia" w:ascii="宋体" w:hAnsi="宋体" w:eastAsia="宋体"/>
      </w:rPr>
    </w:lvl>
    <w:lvl w:ilvl="2" w:tentative="0">
      <w:start w:val="1"/>
      <w:numFmt w:val="decimal"/>
      <w:lvlText w:val="%1.%2.%3"/>
      <w:lvlJc w:val="left"/>
      <w:pPr>
        <w:tabs>
          <w:tab w:val="left" w:pos="964"/>
        </w:tabs>
        <w:ind w:left="0" w:firstLine="425"/>
      </w:pPr>
      <w:rPr>
        <w:rFonts w:hint="eastAsia" w:ascii="宋体" w:hAnsi="宋体" w:eastAsia="宋体"/>
        <w:b w:val="0"/>
        <w:sz w:val="24"/>
        <w:szCs w:val="24"/>
      </w:rPr>
    </w:lvl>
    <w:lvl w:ilvl="3" w:tentative="0">
      <w:start w:val="1"/>
      <w:numFmt w:val="decimal"/>
      <w:suff w:val="space"/>
      <w:lvlText w:val="%1.%2.%3.%4"/>
      <w:lvlJc w:val="left"/>
      <w:pPr>
        <w:ind w:left="965" w:firstLine="312"/>
      </w:pPr>
      <w:rPr>
        <w:rFonts w:hint="eastAsia" w:ascii="宋体" w:hAnsi="宋体" w:eastAsia="宋体"/>
        <w:color w:val="auto"/>
      </w:rPr>
    </w:lvl>
    <w:lvl w:ilvl="4" w:tentative="0">
      <w:start w:val="1"/>
      <w:numFmt w:val="decimal"/>
      <w:suff w:val="space"/>
      <w:lvlText w:val="%1.%2.%3.%4.%5"/>
      <w:lvlJc w:val="left"/>
      <w:pPr>
        <w:ind w:left="2410"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7">
    <w:nsid w:val="3D9A4823"/>
    <w:multiLevelType w:val="singleLevel"/>
    <w:tmpl w:val="3D9A4823"/>
    <w:lvl w:ilvl="0" w:tentative="0">
      <w:start w:val="1"/>
      <w:numFmt w:val="decimal"/>
      <w:suff w:val="nothing"/>
      <w:lvlText w:val="%1"/>
      <w:lvlJc w:val="left"/>
      <w:pPr>
        <w:ind w:left="425" w:leftChars="0" w:hanging="425" w:firstLineChars="0"/>
      </w:pPr>
      <w:rPr>
        <w:rFonts w:hint="default"/>
      </w:rPr>
    </w:lvl>
  </w:abstractNum>
  <w:abstractNum w:abstractNumId="8">
    <w:nsid w:val="7A09A0B5"/>
    <w:multiLevelType w:val="multilevel"/>
    <w:tmpl w:val="7A09A0B5"/>
    <w:lvl w:ilvl="0" w:tentative="0">
      <w:start w:val="1"/>
      <w:numFmt w:val="decimal"/>
      <w:lvlText w:val="%1"/>
      <w:lvlJc w:val="left"/>
      <w:pPr>
        <w:ind w:left="425" w:hanging="425"/>
      </w:pPr>
    </w:lvl>
    <w:lvl w:ilvl="1" w:tentative="0">
      <w:start w:val="1"/>
      <w:numFmt w:val="decimal"/>
      <w:suff w:val="space"/>
      <w:lvlText w:val="%1.%2"/>
      <w:lvlJc w:val="left"/>
      <w:pPr>
        <w:ind w:left="5246" w:hanging="567"/>
      </w:pPr>
      <w:rPr>
        <w:rFonts w:hint="default"/>
        <w:b w:val="0"/>
        <w:bCs w:val="0"/>
        <w:sz w:val="24"/>
        <w:szCs w:val="24"/>
      </w:rPr>
    </w:lvl>
    <w:lvl w:ilvl="2" w:tentative="0">
      <w:start w:val="1"/>
      <w:numFmt w:val="decimal"/>
      <w:suff w:val="space"/>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1"/>
  </w:num>
  <w:num w:numId="2">
    <w:abstractNumId w:val="4"/>
  </w:num>
  <w:num w:numId="3">
    <w:abstractNumId w:val="2"/>
  </w:num>
  <w:num w:numId="4">
    <w:abstractNumId w:val="5"/>
  </w:num>
  <w:num w:numId="5">
    <w:abstractNumId w:val="8"/>
  </w:num>
  <w:num w:numId="6">
    <w:abstractNumId w:val="6"/>
  </w:num>
  <w:num w:numId="7">
    <w:abstractNumId w:val="0"/>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yNzZmOTU4MzJkMDNjNjU1ZDkxNjE1OWY0YjI0OTcifQ=="/>
  </w:docVars>
  <w:rsids>
    <w:rsidRoot w:val="00C377A6"/>
    <w:rsid w:val="00000EB7"/>
    <w:rsid w:val="00007EAA"/>
    <w:rsid w:val="00010A69"/>
    <w:rsid w:val="00011089"/>
    <w:rsid w:val="00014914"/>
    <w:rsid w:val="00015FDA"/>
    <w:rsid w:val="00017248"/>
    <w:rsid w:val="000179A6"/>
    <w:rsid w:val="000219EF"/>
    <w:rsid w:val="00023562"/>
    <w:rsid w:val="0003084B"/>
    <w:rsid w:val="00030D6E"/>
    <w:rsid w:val="000315A6"/>
    <w:rsid w:val="000364C3"/>
    <w:rsid w:val="000413A1"/>
    <w:rsid w:val="000414DE"/>
    <w:rsid w:val="000427FA"/>
    <w:rsid w:val="00042BAD"/>
    <w:rsid w:val="00042C55"/>
    <w:rsid w:val="0004365E"/>
    <w:rsid w:val="000440E5"/>
    <w:rsid w:val="0004441F"/>
    <w:rsid w:val="000452B0"/>
    <w:rsid w:val="00045989"/>
    <w:rsid w:val="00045DE6"/>
    <w:rsid w:val="00047C7D"/>
    <w:rsid w:val="000527EB"/>
    <w:rsid w:val="00053367"/>
    <w:rsid w:val="00056AEA"/>
    <w:rsid w:val="000602CE"/>
    <w:rsid w:val="0006129C"/>
    <w:rsid w:val="00061623"/>
    <w:rsid w:val="00063D22"/>
    <w:rsid w:val="00064163"/>
    <w:rsid w:val="00064733"/>
    <w:rsid w:val="000654AF"/>
    <w:rsid w:val="0006564E"/>
    <w:rsid w:val="00065FA7"/>
    <w:rsid w:val="00067BBE"/>
    <w:rsid w:val="00067F26"/>
    <w:rsid w:val="000702E6"/>
    <w:rsid w:val="00073860"/>
    <w:rsid w:val="00074B74"/>
    <w:rsid w:val="0007535C"/>
    <w:rsid w:val="000763E1"/>
    <w:rsid w:val="00077094"/>
    <w:rsid w:val="00077690"/>
    <w:rsid w:val="00080524"/>
    <w:rsid w:val="000806DE"/>
    <w:rsid w:val="00081B37"/>
    <w:rsid w:val="000847DC"/>
    <w:rsid w:val="00085296"/>
    <w:rsid w:val="00085B84"/>
    <w:rsid w:val="000874BD"/>
    <w:rsid w:val="0009051C"/>
    <w:rsid w:val="00090724"/>
    <w:rsid w:val="00091646"/>
    <w:rsid w:val="00091EAD"/>
    <w:rsid w:val="0009397E"/>
    <w:rsid w:val="0009441A"/>
    <w:rsid w:val="0009610C"/>
    <w:rsid w:val="000A0ADD"/>
    <w:rsid w:val="000A11D6"/>
    <w:rsid w:val="000A48A9"/>
    <w:rsid w:val="000A55A2"/>
    <w:rsid w:val="000A5765"/>
    <w:rsid w:val="000B2B9A"/>
    <w:rsid w:val="000B4699"/>
    <w:rsid w:val="000B4C68"/>
    <w:rsid w:val="000B518F"/>
    <w:rsid w:val="000B5263"/>
    <w:rsid w:val="000B67E3"/>
    <w:rsid w:val="000C1368"/>
    <w:rsid w:val="000C1704"/>
    <w:rsid w:val="000D009F"/>
    <w:rsid w:val="000D1041"/>
    <w:rsid w:val="000D1BCF"/>
    <w:rsid w:val="000D2697"/>
    <w:rsid w:val="000D2C05"/>
    <w:rsid w:val="000D3266"/>
    <w:rsid w:val="000D39C4"/>
    <w:rsid w:val="000D52A1"/>
    <w:rsid w:val="000D5604"/>
    <w:rsid w:val="000D5AE8"/>
    <w:rsid w:val="000E1F7E"/>
    <w:rsid w:val="000E7943"/>
    <w:rsid w:val="000F202C"/>
    <w:rsid w:val="000F69F7"/>
    <w:rsid w:val="000F6D4D"/>
    <w:rsid w:val="00101E7B"/>
    <w:rsid w:val="001029D4"/>
    <w:rsid w:val="00103A51"/>
    <w:rsid w:val="00104230"/>
    <w:rsid w:val="00104302"/>
    <w:rsid w:val="00105554"/>
    <w:rsid w:val="00110A52"/>
    <w:rsid w:val="00110FFE"/>
    <w:rsid w:val="00111AC6"/>
    <w:rsid w:val="00113431"/>
    <w:rsid w:val="00116940"/>
    <w:rsid w:val="001172F6"/>
    <w:rsid w:val="00117ED0"/>
    <w:rsid w:val="00120A3A"/>
    <w:rsid w:val="0012146C"/>
    <w:rsid w:val="00121846"/>
    <w:rsid w:val="00126BE6"/>
    <w:rsid w:val="0012724A"/>
    <w:rsid w:val="001275FF"/>
    <w:rsid w:val="001366CA"/>
    <w:rsid w:val="00140F13"/>
    <w:rsid w:val="00142BED"/>
    <w:rsid w:val="00143667"/>
    <w:rsid w:val="001507B7"/>
    <w:rsid w:val="00152B00"/>
    <w:rsid w:val="001532C3"/>
    <w:rsid w:val="00155E6E"/>
    <w:rsid w:val="001570CA"/>
    <w:rsid w:val="00157575"/>
    <w:rsid w:val="00161CBA"/>
    <w:rsid w:val="00166CC8"/>
    <w:rsid w:val="00166D97"/>
    <w:rsid w:val="00170E34"/>
    <w:rsid w:val="00170E42"/>
    <w:rsid w:val="0017118D"/>
    <w:rsid w:val="0017303F"/>
    <w:rsid w:val="00173B94"/>
    <w:rsid w:val="00174F71"/>
    <w:rsid w:val="001754E5"/>
    <w:rsid w:val="001761B6"/>
    <w:rsid w:val="00177269"/>
    <w:rsid w:val="00177A46"/>
    <w:rsid w:val="00177D07"/>
    <w:rsid w:val="00183A0C"/>
    <w:rsid w:val="00183BA3"/>
    <w:rsid w:val="00185564"/>
    <w:rsid w:val="00185721"/>
    <w:rsid w:val="00186F97"/>
    <w:rsid w:val="00190545"/>
    <w:rsid w:val="00190BDF"/>
    <w:rsid w:val="00191DAD"/>
    <w:rsid w:val="001944B2"/>
    <w:rsid w:val="001969A6"/>
    <w:rsid w:val="00196B6A"/>
    <w:rsid w:val="001A0371"/>
    <w:rsid w:val="001A0E82"/>
    <w:rsid w:val="001A0FFC"/>
    <w:rsid w:val="001A185D"/>
    <w:rsid w:val="001A26B3"/>
    <w:rsid w:val="001A3E78"/>
    <w:rsid w:val="001A54F3"/>
    <w:rsid w:val="001A5D0A"/>
    <w:rsid w:val="001A7926"/>
    <w:rsid w:val="001A7B64"/>
    <w:rsid w:val="001A7D91"/>
    <w:rsid w:val="001B00ED"/>
    <w:rsid w:val="001B0241"/>
    <w:rsid w:val="001B02EB"/>
    <w:rsid w:val="001B0366"/>
    <w:rsid w:val="001B1874"/>
    <w:rsid w:val="001B26A2"/>
    <w:rsid w:val="001B4441"/>
    <w:rsid w:val="001B54DA"/>
    <w:rsid w:val="001B5879"/>
    <w:rsid w:val="001B5AA5"/>
    <w:rsid w:val="001B72B2"/>
    <w:rsid w:val="001B78EA"/>
    <w:rsid w:val="001C7012"/>
    <w:rsid w:val="001C773D"/>
    <w:rsid w:val="001C7D76"/>
    <w:rsid w:val="001D0468"/>
    <w:rsid w:val="001D053B"/>
    <w:rsid w:val="001D1FC2"/>
    <w:rsid w:val="001D4A89"/>
    <w:rsid w:val="001D4AD2"/>
    <w:rsid w:val="001D4AF7"/>
    <w:rsid w:val="001D5E01"/>
    <w:rsid w:val="001D7BA8"/>
    <w:rsid w:val="001E02C7"/>
    <w:rsid w:val="001E031E"/>
    <w:rsid w:val="001E084F"/>
    <w:rsid w:val="001E11F0"/>
    <w:rsid w:val="001E12E2"/>
    <w:rsid w:val="001E16E8"/>
    <w:rsid w:val="001E3F02"/>
    <w:rsid w:val="001E4650"/>
    <w:rsid w:val="001E572B"/>
    <w:rsid w:val="001E64B9"/>
    <w:rsid w:val="001E73AB"/>
    <w:rsid w:val="001E744C"/>
    <w:rsid w:val="001E7F42"/>
    <w:rsid w:val="001F2728"/>
    <w:rsid w:val="001F2E0B"/>
    <w:rsid w:val="001F4AE4"/>
    <w:rsid w:val="001F4B44"/>
    <w:rsid w:val="001F5002"/>
    <w:rsid w:val="001F7D56"/>
    <w:rsid w:val="00201AFF"/>
    <w:rsid w:val="0020604E"/>
    <w:rsid w:val="002073B8"/>
    <w:rsid w:val="002100C5"/>
    <w:rsid w:val="00214808"/>
    <w:rsid w:val="00214BAD"/>
    <w:rsid w:val="002163DB"/>
    <w:rsid w:val="002176BF"/>
    <w:rsid w:val="0022018F"/>
    <w:rsid w:val="00220430"/>
    <w:rsid w:val="002230F0"/>
    <w:rsid w:val="002235CA"/>
    <w:rsid w:val="00223DA8"/>
    <w:rsid w:val="00224BCD"/>
    <w:rsid w:val="00225178"/>
    <w:rsid w:val="00225192"/>
    <w:rsid w:val="00225B4F"/>
    <w:rsid w:val="00226B0A"/>
    <w:rsid w:val="00230CB4"/>
    <w:rsid w:val="0023573F"/>
    <w:rsid w:val="00235EB4"/>
    <w:rsid w:val="00237DE6"/>
    <w:rsid w:val="002403C6"/>
    <w:rsid w:val="002405B8"/>
    <w:rsid w:val="00240DBC"/>
    <w:rsid w:val="002411C7"/>
    <w:rsid w:val="00244529"/>
    <w:rsid w:val="00244B1B"/>
    <w:rsid w:val="00247492"/>
    <w:rsid w:val="002507AE"/>
    <w:rsid w:val="00251042"/>
    <w:rsid w:val="00251773"/>
    <w:rsid w:val="00252191"/>
    <w:rsid w:val="00252DC7"/>
    <w:rsid w:val="00255700"/>
    <w:rsid w:val="002634CD"/>
    <w:rsid w:val="00263C57"/>
    <w:rsid w:val="00265883"/>
    <w:rsid w:val="00266B5E"/>
    <w:rsid w:val="00270BE1"/>
    <w:rsid w:val="0027417C"/>
    <w:rsid w:val="002742F0"/>
    <w:rsid w:val="0027626D"/>
    <w:rsid w:val="00277161"/>
    <w:rsid w:val="002779CB"/>
    <w:rsid w:val="00280763"/>
    <w:rsid w:val="00283DDB"/>
    <w:rsid w:val="00283EC7"/>
    <w:rsid w:val="0028674D"/>
    <w:rsid w:val="0029008A"/>
    <w:rsid w:val="00291F2D"/>
    <w:rsid w:val="00292018"/>
    <w:rsid w:val="00293239"/>
    <w:rsid w:val="00297900"/>
    <w:rsid w:val="002A0F68"/>
    <w:rsid w:val="002A2792"/>
    <w:rsid w:val="002A2A10"/>
    <w:rsid w:val="002A4F5E"/>
    <w:rsid w:val="002A56C1"/>
    <w:rsid w:val="002A6A3B"/>
    <w:rsid w:val="002B00D6"/>
    <w:rsid w:val="002B1D56"/>
    <w:rsid w:val="002B247F"/>
    <w:rsid w:val="002B32E8"/>
    <w:rsid w:val="002B38AF"/>
    <w:rsid w:val="002B53E1"/>
    <w:rsid w:val="002B5FE5"/>
    <w:rsid w:val="002C0A7E"/>
    <w:rsid w:val="002C0BDF"/>
    <w:rsid w:val="002C16BA"/>
    <w:rsid w:val="002C1993"/>
    <w:rsid w:val="002C1A77"/>
    <w:rsid w:val="002C5CCE"/>
    <w:rsid w:val="002D0600"/>
    <w:rsid w:val="002D5D80"/>
    <w:rsid w:val="002E0021"/>
    <w:rsid w:val="002E41B4"/>
    <w:rsid w:val="002E431A"/>
    <w:rsid w:val="002E75D8"/>
    <w:rsid w:val="002E75E1"/>
    <w:rsid w:val="002F0619"/>
    <w:rsid w:val="002F1CE7"/>
    <w:rsid w:val="002F303E"/>
    <w:rsid w:val="002F583E"/>
    <w:rsid w:val="002F6E0F"/>
    <w:rsid w:val="0030183E"/>
    <w:rsid w:val="00303937"/>
    <w:rsid w:val="00303AA7"/>
    <w:rsid w:val="0030516C"/>
    <w:rsid w:val="00307A95"/>
    <w:rsid w:val="003108CA"/>
    <w:rsid w:val="00312742"/>
    <w:rsid w:val="00314B4C"/>
    <w:rsid w:val="00315A1F"/>
    <w:rsid w:val="00317B8B"/>
    <w:rsid w:val="00320700"/>
    <w:rsid w:val="00321934"/>
    <w:rsid w:val="00322186"/>
    <w:rsid w:val="00322545"/>
    <w:rsid w:val="00323339"/>
    <w:rsid w:val="00324068"/>
    <w:rsid w:val="003254B7"/>
    <w:rsid w:val="00325A10"/>
    <w:rsid w:val="00326308"/>
    <w:rsid w:val="00332DB9"/>
    <w:rsid w:val="0033497F"/>
    <w:rsid w:val="003357D8"/>
    <w:rsid w:val="00335DB5"/>
    <w:rsid w:val="00335F72"/>
    <w:rsid w:val="0033732B"/>
    <w:rsid w:val="003374D2"/>
    <w:rsid w:val="00337586"/>
    <w:rsid w:val="00337753"/>
    <w:rsid w:val="00337CFE"/>
    <w:rsid w:val="003425F3"/>
    <w:rsid w:val="00346752"/>
    <w:rsid w:val="003473A0"/>
    <w:rsid w:val="00347BEC"/>
    <w:rsid w:val="00350678"/>
    <w:rsid w:val="00350E87"/>
    <w:rsid w:val="00350FB7"/>
    <w:rsid w:val="00352533"/>
    <w:rsid w:val="00352DEF"/>
    <w:rsid w:val="00353D64"/>
    <w:rsid w:val="00355656"/>
    <w:rsid w:val="00362BA5"/>
    <w:rsid w:val="003653F3"/>
    <w:rsid w:val="00366786"/>
    <w:rsid w:val="00370F2E"/>
    <w:rsid w:val="0037424B"/>
    <w:rsid w:val="00375FA4"/>
    <w:rsid w:val="00381372"/>
    <w:rsid w:val="00381C3C"/>
    <w:rsid w:val="00385AE6"/>
    <w:rsid w:val="003864A5"/>
    <w:rsid w:val="00387647"/>
    <w:rsid w:val="00387CEE"/>
    <w:rsid w:val="00397AC7"/>
    <w:rsid w:val="003A06BD"/>
    <w:rsid w:val="003A0E8B"/>
    <w:rsid w:val="003A2BF5"/>
    <w:rsid w:val="003A4168"/>
    <w:rsid w:val="003B2ADF"/>
    <w:rsid w:val="003B2F7A"/>
    <w:rsid w:val="003B6D97"/>
    <w:rsid w:val="003B6E05"/>
    <w:rsid w:val="003B78F6"/>
    <w:rsid w:val="003C042E"/>
    <w:rsid w:val="003C51EB"/>
    <w:rsid w:val="003C6121"/>
    <w:rsid w:val="003C66E4"/>
    <w:rsid w:val="003C7873"/>
    <w:rsid w:val="003D101F"/>
    <w:rsid w:val="003D255E"/>
    <w:rsid w:val="003D5286"/>
    <w:rsid w:val="003E00EF"/>
    <w:rsid w:val="003E0F35"/>
    <w:rsid w:val="003E1B58"/>
    <w:rsid w:val="003E29D1"/>
    <w:rsid w:val="003E37FC"/>
    <w:rsid w:val="003E786F"/>
    <w:rsid w:val="003F18E7"/>
    <w:rsid w:val="003F1E08"/>
    <w:rsid w:val="003F1E76"/>
    <w:rsid w:val="003F4D22"/>
    <w:rsid w:val="003F4F0B"/>
    <w:rsid w:val="003F4FCB"/>
    <w:rsid w:val="003F6FAD"/>
    <w:rsid w:val="00403253"/>
    <w:rsid w:val="004035E3"/>
    <w:rsid w:val="004045A6"/>
    <w:rsid w:val="00404A5C"/>
    <w:rsid w:val="00404B37"/>
    <w:rsid w:val="00404D3C"/>
    <w:rsid w:val="004066EF"/>
    <w:rsid w:val="00406906"/>
    <w:rsid w:val="00410EB2"/>
    <w:rsid w:val="00411288"/>
    <w:rsid w:val="00413987"/>
    <w:rsid w:val="00414E03"/>
    <w:rsid w:val="004168B6"/>
    <w:rsid w:val="0042201F"/>
    <w:rsid w:val="004234D2"/>
    <w:rsid w:val="00426203"/>
    <w:rsid w:val="00430713"/>
    <w:rsid w:val="00431350"/>
    <w:rsid w:val="00435169"/>
    <w:rsid w:val="004351AA"/>
    <w:rsid w:val="00436A0E"/>
    <w:rsid w:val="004404B8"/>
    <w:rsid w:val="0044165F"/>
    <w:rsid w:val="00442FB2"/>
    <w:rsid w:val="004437B8"/>
    <w:rsid w:val="00453736"/>
    <w:rsid w:val="004548BE"/>
    <w:rsid w:val="004566C6"/>
    <w:rsid w:val="00456E70"/>
    <w:rsid w:val="00461D53"/>
    <w:rsid w:val="00461FEF"/>
    <w:rsid w:val="004624F3"/>
    <w:rsid w:val="00463974"/>
    <w:rsid w:val="00464654"/>
    <w:rsid w:val="00466118"/>
    <w:rsid w:val="00467246"/>
    <w:rsid w:val="00467C99"/>
    <w:rsid w:val="00472878"/>
    <w:rsid w:val="004733A6"/>
    <w:rsid w:val="0047451C"/>
    <w:rsid w:val="00474C24"/>
    <w:rsid w:val="004765B4"/>
    <w:rsid w:val="004775FD"/>
    <w:rsid w:val="00480F56"/>
    <w:rsid w:val="00481A28"/>
    <w:rsid w:val="00482190"/>
    <w:rsid w:val="004836EE"/>
    <w:rsid w:val="00484D04"/>
    <w:rsid w:val="004855C1"/>
    <w:rsid w:val="004862EF"/>
    <w:rsid w:val="00490ACC"/>
    <w:rsid w:val="004913DC"/>
    <w:rsid w:val="004914E2"/>
    <w:rsid w:val="0049472B"/>
    <w:rsid w:val="00494DC2"/>
    <w:rsid w:val="00496BBA"/>
    <w:rsid w:val="004976A8"/>
    <w:rsid w:val="004A25CF"/>
    <w:rsid w:val="004A3497"/>
    <w:rsid w:val="004A6AB8"/>
    <w:rsid w:val="004B01AD"/>
    <w:rsid w:val="004B150B"/>
    <w:rsid w:val="004B3435"/>
    <w:rsid w:val="004B5468"/>
    <w:rsid w:val="004B6D62"/>
    <w:rsid w:val="004B771E"/>
    <w:rsid w:val="004C1CC7"/>
    <w:rsid w:val="004C3A90"/>
    <w:rsid w:val="004C71F1"/>
    <w:rsid w:val="004C7F9C"/>
    <w:rsid w:val="004D0AEF"/>
    <w:rsid w:val="004D20EB"/>
    <w:rsid w:val="004D4DC6"/>
    <w:rsid w:val="004D50B7"/>
    <w:rsid w:val="004E2328"/>
    <w:rsid w:val="004E2617"/>
    <w:rsid w:val="004E2E77"/>
    <w:rsid w:val="004E5994"/>
    <w:rsid w:val="004F0C55"/>
    <w:rsid w:val="004F4941"/>
    <w:rsid w:val="004F5E98"/>
    <w:rsid w:val="004F70BB"/>
    <w:rsid w:val="005002C3"/>
    <w:rsid w:val="00501FF9"/>
    <w:rsid w:val="005034FC"/>
    <w:rsid w:val="00503814"/>
    <w:rsid w:val="005049A5"/>
    <w:rsid w:val="00504A56"/>
    <w:rsid w:val="005060BE"/>
    <w:rsid w:val="0050638A"/>
    <w:rsid w:val="00510036"/>
    <w:rsid w:val="0051113C"/>
    <w:rsid w:val="00512FEF"/>
    <w:rsid w:val="005140FD"/>
    <w:rsid w:val="00515272"/>
    <w:rsid w:val="00515D38"/>
    <w:rsid w:val="00515FD8"/>
    <w:rsid w:val="0051676B"/>
    <w:rsid w:val="00516ED8"/>
    <w:rsid w:val="005213CC"/>
    <w:rsid w:val="005244FD"/>
    <w:rsid w:val="00527656"/>
    <w:rsid w:val="0052799D"/>
    <w:rsid w:val="005301F5"/>
    <w:rsid w:val="00531074"/>
    <w:rsid w:val="005318FE"/>
    <w:rsid w:val="00532D16"/>
    <w:rsid w:val="00535E7A"/>
    <w:rsid w:val="00540F2C"/>
    <w:rsid w:val="005426EB"/>
    <w:rsid w:val="005434B2"/>
    <w:rsid w:val="005457BD"/>
    <w:rsid w:val="005463EF"/>
    <w:rsid w:val="005475CF"/>
    <w:rsid w:val="00555349"/>
    <w:rsid w:val="005555A2"/>
    <w:rsid w:val="00555B71"/>
    <w:rsid w:val="00557EE7"/>
    <w:rsid w:val="00560993"/>
    <w:rsid w:val="00560BD8"/>
    <w:rsid w:val="0056185F"/>
    <w:rsid w:val="0056193A"/>
    <w:rsid w:val="00561F7B"/>
    <w:rsid w:val="00565747"/>
    <w:rsid w:val="00567B43"/>
    <w:rsid w:val="00570030"/>
    <w:rsid w:val="00573F4D"/>
    <w:rsid w:val="00574179"/>
    <w:rsid w:val="0057647C"/>
    <w:rsid w:val="005764CF"/>
    <w:rsid w:val="00584504"/>
    <w:rsid w:val="005870C0"/>
    <w:rsid w:val="005874EC"/>
    <w:rsid w:val="00591EA6"/>
    <w:rsid w:val="00592389"/>
    <w:rsid w:val="00592558"/>
    <w:rsid w:val="0059331B"/>
    <w:rsid w:val="00593B80"/>
    <w:rsid w:val="00593F14"/>
    <w:rsid w:val="00595351"/>
    <w:rsid w:val="00595796"/>
    <w:rsid w:val="00596098"/>
    <w:rsid w:val="005A0586"/>
    <w:rsid w:val="005A51E7"/>
    <w:rsid w:val="005A6869"/>
    <w:rsid w:val="005A6D7E"/>
    <w:rsid w:val="005B407E"/>
    <w:rsid w:val="005B7762"/>
    <w:rsid w:val="005B7C08"/>
    <w:rsid w:val="005C2A55"/>
    <w:rsid w:val="005C388D"/>
    <w:rsid w:val="005C4D41"/>
    <w:rsid w:val="005C5031"/>
    <w:rsid w:val="005D1F64"/>
    <w:rsid w:val="005D2A56"/>
    <w:rsid w:val="005D4389"/>
    <w:rsid w:val="005D58B5"/>
    <w:rsid w:val="005D602B"/>
    <w:rsid w:val="005D62C7"/>
    <w:rsid w:val="005E0303"/>
    <w:rsid w:val="005E4950"/>
    <w:rsid w:val="005E5C2C"/>
    <w:rsid w:val="005E65E1"/>
    <w:rsid w:val="005F4C40"/>
    <w:rsid w:val="00600596"/>
    <w:rsid w:val="0060194F"/>
    <w:rsid w:val="006019E9"/>
    <w:rsid w:val="00602072"/>
    <w:rsid w:val="006064A1"/>
    <w:rsid w:val="00610A62"/>
    <w:rsid w:val="00612438"/>
    <w:rsid w:val="00614DFA"/>
    <w:rsid w:val="00616D4D"/>
    <w:rsid w:val="00617433"/>
    <w:rsid w:val="0062091D"/>
    <w:rsid w:val="00625609"/>
    <w:rsid w:val="006265E9"/>
    <w:rsid w:val="006267EA"/>
    <w:rsid w:val="00630033"/>
    <w:rsid w:val="00631B8B"/>
    <w:rsid w:val="00631BB9"/>
    <w:rsid w:val="00631BCE"/>
    <w:rsid w:val="00631C25"/>
    <w:rsid w:val="00632EFC"/>
    <w:rsid w:val="006332A3"/>
    <w:rsid w:val="00633739"/>
    <w:rsid w:val="00634B89"/>
    <w:rsid w:val="006375CA"/>
    <w:rsid w:val="0064156B"/>
    <w:rsid w:val="00644715"/>
    <w:rsid w:val="00646A86"/>
    <w:rsid w:val="00647590"/>
    <w:rsid w:val="00647797"/>
    <w:rsid w:val="00647D13"/>
    <w:rsid w:val="00651A3D"/>
    <w:rsid w:val="006524AC"/>
    <w:rsid w:val="00652698"/>
    <w:rsid w:val="0065316D"/>
    <w:rsid w:val="006539FA"/>
    <w:rsid w:val="006559BC"/>
    <w:rsid w:val="006559CC"/>
    <w:rsid w:val="00655AB9"/>
    <w:rsid w:val="00655C37"/>
    <w:rsid w:val="006577D6"/>
    <w:rsid w:val="00661C41"/>
    <w:rsid w:val="006637A4"/>
    <w:rsid w:val="006653EC"/>
    <w:rsid w:val="00666452"/>
    <w:rsid w:val="00666DFC"/>
    <w:rsid w:val="00670ADD"/>
    <w:rsid w:val="00671AEE"/>
    <w:rsid w:val="00671E07"/>
    <w:rsid w:val="006725B1"/>
    <w:rsid w:val="0067297A"/>
    <w:rsid w:val="00675A6D"/>
    <w:rsid w:val="00675F1F"/>
    <w:rsid w:val="006808A3"/>
    <w:rsid w:val="0068242C"/>
    <w:rsid w:val="006845A8"/>
    <w:rsid w:val="00684E30"/>
    <w:rsid w:val="00687853"/>
    <w:rsid w:val="00690130"/>
    <w:rsid w:val="0069088F"/>
    <w:rsid w:val="00692BC0"/>
    <w:rsid w:val="00692C82"/>
    <w:rsid w:val="006941E3"/>
    <w:rsid w:val="00697125"/>
    <w:rsid w:val="006976BC"/>
    <w:rsid w:val="006A42FC"/>
    <w:rsid w:val="006A45E2"/>
    <w:rsid w:val="006A49CD"/>
    <w:rsid w:val="006A5070"/>
    <w:rsid w:val="006A746C"/>
    <w:rsid w:val="006A753B"/>
    <w:rsid w:val="006B08EF"/>
    <w:rsid w:val="006B2A04"/>
    <w:rsid w:val="006B413E"/>
    <w:rsid w:val="006B458D"/>
    <w:rsid w:val="006B47E5"/>
    <w:rsid w:val="006B5083"/>
    <w:rsid w:val="006C0262"/>
    <w:rsid w:val="006C09A7"/>
    <w:rsid w:val="006C0B1C"/>
    <w:rsid w:val="006C0EA5"/>
    <w:rsid w:val="006C19D3"/>
    <w:rsid w:val="006C2279"/>
    <w:rsid w:val="006C5861"/>
    <w:rsid w:val="006C7922"/>
    <w:rsid w:val="006C7A5E"/>
    <w:rsid w:val="006C7A8C"/>
    <w:rsid w:val="006D1E53"/>
    <w:rsid w:val="006D3EA1"/>
    <w:rsid w:val="006D53BE"/>
    <w:rsid w:val="006D542E"/>
    <w:rsid w:val="006D56AC"/>
    <w:rsid w:val="006D5A28"/>
    <w:rsid w:val="006D60FA"/>
    <w:rsid w:val="006E01E3"/>
    <w:rsid w:val="006E27B7"/>
    <w:rsid w:val="006E4BA2"/>
    <w:rsid w:val="006E553A"/>
    <w:rsid w:val="006E5716"/>
    <w:rsid w:val="006E5A81"/>
    <w:rsid w:val="006E692E"/>
    <w:rsid w:val="006E75A3"/>
    <w:rsid w:val="006F1A40"/>
    <w:rsid w:val="006F20BE"/>
    <w:rsid w:val="006F3933"/>
    <w:rsid w:val="006F5317"/>
    <w:rsid w:val="006F57CF"/>
    <w:rsid w:val="00701826"/>
    <w:rsid w:val="00702E1B"/>
    <w:rsid w:val="007034B5"/>
    <w:rsid w:val="00707599"/>
    <w:rsid w:val="00711779"/>
    <w:rsid w:val="00711F05"/>
    <w:rsid w:val="0071492E"/>
    <w:rsid w:val="007152F3"/>
    <w:rsid w:val="007156B6"/>
    <w:rsid w:val="00716E59"/>
    <w:rsid w:val="00717B59"/>
    <w:rsid w:val="007228AB"/>
    <w:rsid w:val="00722AFB"/>
    <w:rsid w:val="00723B39"/>
    <w:rsid w:val="00723F73"/>
    <w:rsid w:val="00724552"/>
    <w:rsid w:val="00725B10"/>
    <w:rsid w:val="00726300"/>
    <w:rsid w:val="00731235"/>
    <w:rsid w:val="00732078"/>
    <w:rsid w:val="00733204"/>
    <w:rsid w:val="007344A9"/>
    <w:rsid w:val="0073472F"/>
    <w:rsid w:val="00734D0F"/>
    <w:rsid w:val="00737EA4"/>
    <w:rsid w:val="007400B1"/>
    <w:rsid w:val="007409FC"/>
    <w:rsid w:val="00740A41"/>
    <w:rsid w:val="00747360"/>
    <w:rsid w:val="00753336"/>
    <w:rsid w:val="00755C66"/>
    <w:rsid w:val="007563CC"/>
    <w:rsid w:val="007614B1"/>
    <w:rsid w:val="00762649"/>
    <w:rsid w:val="00762F8A"/>
    <w:rsid w:val="007660C1"/>
    <w:rsid w:val="007702B6"/>
    <w:rsid w:val="007762CD"/>
    <w:rsid w:val="00777EE1"/>
    <w:rsid w:val="00781A27"/>
    <w:rsid w:val="0078261C"/>
    <w:rsid w:val="00783089"/>
    <w:rsid w:val="007846C6"/>
    <w:rsid w:val="007911FE"/>
    <w:rsid w:val="00791578"/>
    <w:rsid w:val="00793563"/>
    <w:rsid w:val="00796259"/>
    <w:rsid w:val="00796F26"/>
    <w:rsid w:val="007A19B6"/>
    <w:rsid w:val="007A20F4"/>
    <w:rsid w:val="007A3304"/>
    <w:rsid w:val="007A3F10"/>
    <w:rsid w:val="007A42F7"/>
    <w:rsid w:val="007A7E47"/>
    <w:rsid w:val="007B05AC"/>
    <w:rsid w:val="007B0FD1"/>
    <w:rsid w:val="007B225E"/>
    <w:rsid w:val="007B39AA"/>
    <w:rsid w:val="007B6597"/>
    <w:rsid w:val="007B7205"/>
    <w:rsid w:val="007B790F"/>
    <w:rsid w:val="007C1298"/>
    <w:rsid w:val="007C1C5A"/>
    <w:rsid w:val="007C28B2"/>
    <w:rsid w:val="007C2A47"/>
    <w:rsid w:val="007C52AE"/>
    <w:rsid w:val="007C537C"/>
    <w:rsid w:val="007C5AD4"/>
    <w:rsid w:val="007D1544"/>
    <w:rsid w:val="007D1D86"/>
    <w:rsid w:val="007D303A"/>
    <w:rsid w:val="007D3753"/>
    <w:rsid w:val="007D38C8"/>
    <w:rsid w:val="007D7AF2"/>
    <w:rsid w:val="007D7EF9"/>
    <w:rsid w:val="007E117E"/>
    <w:rsid w:val="007E1A67"/>
    <w:rsid w:val="007E2187"/>
    <w:rsid w:val="007E51F1"/>
    <w:rsid w:val="007E5344"/>
    <w:rsid w:val="007E553F"/>
    <w:rsid w:val="007E599F"/>
    <w:rsid w:val="007E6B80"/>
    <w:rsid w:val="007E782F"/>
    <w:rsid w:val="007F0288"/>
    <w:rsid w:val="007F03DF"/>
    <w:rsid w:val="007F0913"/>
    <w:rsid w:val="007F14D4"/>
    <w:rsid w:val="007F1FEA"/>
    <w:rsid w:val="007F6166"/>
    <w:rsid w:val="007F63E9"/>
    <w:rsid w:val="00801551"/>
    <w:rsid w:val="008047FE"/>
    <w:rsid w:val="00804874"/>
    <w:rsid w:val="008054D0"/>
    <w:rsid w:val="008071DC"/>
    <w:rsid w:val="008077C5"/>
    <w:rsid w:val="008122A6"/>
    <w:rsid w:val="008122B5"/>
    <w:rsid w:val="0081764E"/>
    <w:rsid w:val="008225F0"/>
    <w:rsid w:val="008232D0"/>
    <w:rsid w:val="00823CE9"/>
    <w:rsid w:val="00823EA0"/>
    <w:rsid w:val="008264CA"/>
    <w:rsid w:val="00831E72"/>
    <w:rsid w:val="00832326"/>
    <w:rsid w:val="00837727"/>
    <w:rsid w:val="00837B77"/>
    <w:rsid w:val="00840F45"/>
    <w:rsid w:val="008438D9"/>
    <w:rsid w:val="008449E2"/>
    <w:rsid w:val="00844BD0"/>
    <w:rsid w:val="00845A3F"/>
    <w:rsid w:val="00846431"/>
    <w:rsid w:val="00847187"/>
    <w:rsid w:val="0085015F"/>
    <w:rsid w:val="0085219C"/>
    <w:rsid w:val="0085290C"/>
    <w:rsid w:val="00852BEA"/>
    <w:rsid w:val="00854BC9"/>
    <w:rsid w:val="00855917"/>
    <w:rsid w:val="00856889"/>
    <w:rsid w:val="00856F0F"/>
    <w:rsid w:val="008577F4"/>
    <w:rsid w:val="00857E3A"/>
    <w:rsid w:val="008601A7"/>
    <w:rsid w:val="008609B8"/>
    <w:rsid w:val="00860B1A"/>
    <w:rsid w:val="00861270"/>
    <w:rsid w:val="00866A7F"/>
    <w:rsid w:val="00875C20"/>
    <w:rsid w:val="0087633E"/>
    <w:rsid w:val="00882900"/>
    <w:rsid w:val="008843DA"/>
    <w:rsid w:val="00884411"/>
    <w:rsid w:val="008847DD"/>
    <w:rsid w:val="0088641D"/>
    <w:rsid w:val="00886A12"/>
    <w:rsid w:val="00887851"/>
    <w:rsid w:val="00890C16"/>
    <w:rsid w:val="00891EB6"/>
    <w:rsid w:val="0089671D"/>
    <w:rsid w:val="008976D3"/>
    <w:rsid w:val="008A21DA"/>
    <w:rsid w:val="008A240A"/>
    <w:rsid w:val="008A39A6"/>
    <w:rsid w:val="008A4315"/>
    <w:rsid w:val="008A5734"/>
    <w:rsid w:val="008A6766"/>
    <w:rsid w:val="008A7982"/>
    <w:rsid w:val="008B0123"/>
    <w:rsid w:val="008B082C"/>
    <w:rsid w:val="008B0854"/>
    <w:rsid w:val="008B1EB6"/>
    <w:rsid w:val="008B34B9"/>
    <w:rsid w:val="008B42DC"/>
    <w:rsid w:val="008B449A"/>
    <w:rsid w:val="008B4FB9"/>
    <w:rsid w:val="008B621D"/>
    <w:rsid w:val="008B6489"/>
    <w:rsid w:val="008C0E0C"/>
    <w:rsid w:val="008C28E1"/>
    <w:rsid w:val="008C4BB7"/>
    <w:rsid w:val="008C54B5"/>
    <w:rsid w:val="008C6599"/>
    <w:rsid w:val="008C7580"/>
    <w:rsid w:val="008D0F83"/>
    <w:rsid w:val="008D1BC3"/>
    <w:rsid w:val="008D2B7E"/>
    <w:rsid w:val="008D2F11"/>
    <w:rsid w:val="008D52B2"/>
    <w:rsid w:val="008D60E2"/>
    <w:rsid w:val="008D6183"/>
    <w:rsid w:val="008E3BC9"/>
    <w:rsid w:val="008E4CEF"/>
    <w:rsid w:val="008E57A6"/>
    <w:rsid w:val="008E7E34"/>
    <w:rsid w:val="008F048B"/>
    <w:rsid w:val="008F1856"/>
    <w:rsid w:val="008F2A3C"/>
    <w:rsid w:val="008F738A"/>
    <w:rsid w:val="00902937"/>
    <w:rsid w:val="00913D95"/>
    <w:rsid w:val="00915D32"/>
    <w:rsid w:val="00915FE1"/>
    <w:rsid w:val="009160F0"/>
    <w:rsid w:val="00916636"/>
    <w:rsid w:val="00923DA0"/>
    <w:rsid w:val="00925C01"/>
    <w:rsid w:val="0092652D"/>
    <w:rsid w:val="00927220"/>
    <w:rsid w:val="009307DD"/>
    <w:rsid w:val="00931B2E"/>
    <w:rsid w:val="009376F2"/>
    <w:rsid w:val="00940659"/>
    <w:rsid w:val="00942E63"/>
    <w:rsid w:val="00942E9D"/>
    <w:rsid w:val="0094566E"/>
    <w:rsid w:val="00946787"/>
    <w:rsid w:val="00946A0E"/>
    <w:rsid w:val="0094749B"/>
    <w:rsid w:val="00951776"/>
    <w:rsid w:val="00953C5F"/>
    <w:rsid w:val="0095497C"/>
    <w:rsid w:val="00954E46"/>
    <w:rsid w:val="00957AE8"/>
    <w:rsid w:val="00957F21"/>
    <w:rsid w:val="00962194"/>
    <w:rsid w:val="0096258A"/>
    <w:rsid w:val="00962B83"/>
    <w:rsid w:val="00963EDD"/>
    <w:rsid w:val="00964AEF"/>
    <w:rsid w:val="00964FD0"/>
    <w:rsid w:val="00970651"/>
    <w:rsid w:val="0097370A"/>
    <w:rsid w:val="0097472C"/>
    <w:rsid w:val="009756D9"/>
    <w:rsid w:val="009756F7"/>
    <w:rsid w:val="009767A2"/>
    <w:rsid w:val="00976E29"/>
    <w:rsid w:val="009774A7"/>
    <w:rsid w:val="00982083"/>
    <w:rsid w:val="0098227F"/>
    <w:rsid w:val="00982CCA"/>
    <w:rsid w:val="00982E50"/>
    <w:rsid w:val="00982FC3"/>
    <w:rsid w:val="009838D6"/>
    <w:rsid w:val="00983ECF"/>
    <w:rsid w:val="00986634"/>
    <w:rsid w:val="00986D33"/>
    <w:rsid w:val="00990286"/>
    <w:rsid w:val="00990931"/>
    <w:rsid w:val="00990FF4"/>
    <w:rsid w:val="009915A7"/>
    <w:rsid w:val="009924E2"/>
    <w:rsid w:val="0099450A"/>
    <w:rsid w:val="00996BA1"/>
    <w:rsid w:val="009970AB"/>
    <w:rsid w:val="009973B4"/>
    <w:rsid w:val="009A0A8B"/>
    <w:rsid w:val="009A0EDB"/>
    <w:rsid w:val="009A185D"/>
    <w:rsid w:val="009A1BD3"/>
    <w:rsid w:val="009A2D52"/>
    <w:rsid w:val="009A4C61"/>
    <w:rsid w:val="009A51CE"/>
    <w:rsid w:val="009A5857"/>
    <w:rsid w:val="009A66D4"/>
    <w:rsid w:val="009A7173"/>
    <w:rsid w:val="009A7753"/>
    <w:rsid w:val="009B1BFD"/>
    <w:rsid w:val="009B290F"/>
    <w:rsid w:val="009B3EC0"/>
    <w:rsid w:val="009B49EA"/>
    <w:rsid w:val="009B4E20"/>
    <w:rsid w:val="009B50C1"/>
    <w:rsid w:val="009B79C7"/>
    <w:rsid w:val="009C07E8"/>
    <w:rsid w:val="009C177C"/>
    <w:rsid w:val="009C3A9D"/>
    <w:rsid w:val="009C4082"/>
    <w:rsid w:val="009C49A5"/>
    <w:rsid w:val="009C512B"/>
    <w:rsid w:val="009C5CD6"/>
    <w:rsid w:val="009D04D3"/>
    <w:rsid w:val="009D14AE"/>
    <w:rsid w:val="009D6FF8"/>
    <w:rsid w:val="009D74DF"/>
    <w:rsid w:val="009E33B5"/>
    <w:rsid w:val="009E4507"/>
    <w:rsid w:val="009E4788"/>
    <w:rsid w:val="009E79A6"/>
    <w:rsid w:val="009E7C87"/>
    <w:rsid w:val="009F06D6"/>
    <w:rsid w:val="009F1C8F"/>
    <w:rsid w:val="009F1FD7"/>
    <w:rsid w:val="009F3D74"/>
    <w:rsid w:val="00A000B8"/>
    <w:rsid w:val="00A0183A"/>
    <w:rsid w:val="00A03BF7"/>
    <w:rsid w:val="00A05AEF"/>
    <w:rsid w:val="00A06566"/>
    <w:rsid w:val="00A10943"/>
    <w:rsid w:val="00A10D8A"/>
    <w:rsid w:val="00A12019"/>
    <w:rsid w:val="00A12A44"/>
    <w:rsid w:val="00A13CA0"/>
    <w:rsid w:val="00A149F5"/>
    <w:rsid w:val="00A15340"/>
    <w:rsid w:val="00A16D4A"/>
    <w:rsid w:val="00A170F6"/>
    <w:rsid w:val="00A20C95"/>
    <w:rsid w:val="00A2445D"/>
    <w:rsid w:val="00A24474"/>
    <w:rsid w:val="00A30220"/>
    <w:rsid w:val="00A316CD"/>
    <w:rsid w:val="00A319A9"/>
    <w:rsid w:val="00A32115"/>
    <w:rsid w:val="00A3252C"/>
    <w:rsid w:val="00A360B9"/>
    <w:rsid w:val="00A37436"/>
    <w:rsid w:val="00A37B52"/>
    <w:rsid w:val="00A37C1C"/>
    <w:rsid w:val="00A400C9"/>
    <w:rsid w:val="00A40626"/>
    <w:rsid w:val="00A40CEE"/>
    <w:rsid w:val="00A40E97"/>
    <w:rsid w:val="00A40FA4"/>
    <w:rsid w:val="00A4165A"/>
    <w:rsid w:val="00A425CD"/>
    <w:rsid w:val="00A4277B"/>
    <w:rsid w:val="00A434AC"/>
    <w:rsid w:val="00A43D43"/>
    <w:rsid w:val="00A43D72"/>
    <w:rsid w:val="00A44393"/>
    <w:rsid w:val="00A45BC8"/>
    <w:rsid w:val="00A47397"/>
    <w:rsid w:val="00A5086F"/>
    <w:rsid w:val="00A508A1"/>
    <w:rsid w:val="00A51993"/>
    <w:rsid w:val="00A53EB8"/>
    <w:rsid w:val="00A54501"/>
    <w:rsid w:val="00A54709"/>
    <w:rsid w:val="00A555DE"/>
    <w:rsid w:val="00A55B65"/>
    <w:rsid w:val="00A56005"/>
    <w:rsid w:val="00A61BB0"/>
    <w:rsid w:val="00A62299"/>
    <w:rsid w:val="00A639A0"/>
    <w:rsid w:val="00A64FEE"/>
    <w:rsid w:val="00A657F6"/>
    <w:rsid w:val="00A6635C"/>
    <w:rsid w:val="00A710BC"/>
    <w:rsid w:val="00A74DC1"/>
    <w:rsid w:val="00A755EC"/>
    <w:rsid w:val="00A77C8F"/>
    <w:rsid w:val="00A824B0"/>
    <w:rsid w:val="00A82658"/>
    <w:rsid w:val="00A82919"/>
    <w:rsid w:val="00A835DD"/>
    <w:rsid w:val="00A84FA5"/>
    <w:rsid w:val="00A87BD8"/>
    <w:rsid w:val="00A9170A"/>
    <w:rsid w:val="00A97623"/>
    <w:rsid w:val="00AA08C6"/>
    <w:rsid w:val="00AA1DEE"/>
    <w:rsid w:val="00AA1E37"/>
    <w:rsid w:val="00AA3CEC"/>
    <w:rsid w:val="00AA4759"/>
    <w:rsid w:val="00AA579F"/>
    <w:rsid w:val="00AA72D0"/>
    <w:rsid w:val="00AB1812"/>
    <w:rsid w:val="00AC0199"/>
    <w:rsid w:val="00AC237F"/>
    <w:rsid w:val="00AC4249"/>
    <w:rsid w:val="00AD2807"/>
    <w:rsid w:val="00AD4798"/>
    <w:rsid w:val="00AD6AD5"/>
    <w:rsid w:val="00AE0239"/>
    <w:rsid w:val="00AE077D"/>
    <w:rsid w:val="00AE2C03"/>
    <w:rsid w:val="00AE5E5C"/>
    <w:rsid w:val="00AE6033"/>
    <w:rsid w:val="00AF0F34"/>
    <w:rsid w:val="00AF2AAA"/>
    <w:rsid w:val="00AF2ED8"/>
    <w:rsid w:val="00AF3654"/>
    <w:rsid w:val="00AF3D2C"/>
    <w:rsid w:val="00AF4166"/>
    <w:rsid w:val="00AF48AC"/>
    <w:rsid w:val="00AF48BD"/>
    <w:rsid w:val="00AF5959"/>
    <w:rsid w:val="00AF740A"/>
    <w:rsid w:val="00B0084A"/>
    <w:rsid w:val="00B021C3"/>
    <w:rsid w:val="00B05548"/>
    <w:rsid w:val="00B1611E"/>
    <w:rsid w:val="00B174BD"/>
    <w:rsid w:val="00B17DC4"/>
    <w:rsid w:val="00B212E3"/>
    <w:rsid w:val="00B22232"/>
    <w:rsid w:val="00B231AF"/>
    <w:rsid w:val="00B26CC9"/>
    <w:rsid w:val="00B27516"/>
    <w:rsid w:val="00B27EC7"/>
    <w:rsid w:val="00B307F5"/>
    <w:rsid w:val="00B326F8"/>
    <w:rsid w:val="00B32CA1"/>
    <w:rsid w:val="00B331B9"/>
    <w:rsid w:val="00B33C3C"/>
    <w:rsid w:val="00B34AA5"/>
    <w:rsid w:val="00B34E7B"/>
    <w:rsid w:val="00B3590D"/>
    <w:rsid w:val="00B424C7"/>
    <w:rsid w:val="00B43E86"/>
    <w:rsid w:val="00B44474"/>
    <w:rsid w:val="00B4472C"/>
    <w:rsid w:val="00B451B5"/>
    <w:rsid w:val="00B4524C"/>
    <w:rsid w:val="00B473A4"/>
    <w:rsid w:val="00B473C5"/>
    <w:rsid w:val="00B51215"/>
    <w:rsid w:val="00B538AB"/>
    <w:rsid w:val="00B5611E"/>
    <w:rsid w:val="00B56960"/>
    <w:rsid w:val="00B6072B"/>
    <w:rsid w:val="00B628AB"/>
    <w:rsid w:val="00B62D8E"/>
    <w:rsid w:val="00B63EAD"/>
    <w:rsid w:val="00B64F1F"/>
    <w:rsid w:val="00B65ED9"/>
    <w:rsid w:val="00B702D3"/>
    <w:rsid w:val="00B70997"/>
    <w:rsid w:val="00B71C17"/>
    <w:rsid w:val="00B71DDA"/>
    <w:rsid w:val="00B75063"/>
    <w:rsid w:val="00B77AF7"/>
    <w:rsid w:val="00B80E24"/>
    <w:rsid w:val="00B80E55"/>
    <w:rsid w:val="00B8502F"/>
    <w:rsid w:val="00B852EE"/>
    <w:rsid w:val="00B8532E"/>
    <w:rsid w:val="00B855EA"/>
    <w:rsid w:val="00B85FAB"/>
    <w:rsid w:val="00B8639D"/>
    <w:rsid w:val="00B91140"/>
    <w:rsid w:val="00B91561"/>
    <w:rsid w:val="00B93940"/>
    <w:rsid w:val="00B9443F"/>
    <w:rsid w:val="00B9591D"/>
    <w:rsid w:val="00B97F71"/>
    <w:rsid w:val="00BA1A55"/>
    <w:rsid w:val="00BA2EBD"/>
    <w:rsid w:val="00BA48A2"/>
    <w:rsid w:val="00BA65AB"/>
    <w:rsid w:val="00BA6BEA"/>
    <w:rsid w:val="00BA7ABD"/>
    <w:rsid w:val="00BA7C60"/>
    <w:rsid w:val="00BA7FF0"/>
    <w:rsid w:val="00BB115B"/>
    <w:rsid w:val="00BB218C"/>
    <w:rsid w:val="00BB443C"/>
    <w:rsid w:val="00BB5BE9"/>
    <w:rsid w:val="00BB5CDF"/>
    <w:rsid w:val="00BC0319"/>
    <w:rsid w:val="00BC0408"/>
    <w:rsid w:val="00BC17F2"/>
    <w:rsid w:val="00BC1F11"/>
    <w:rsid w:val="00BC3383"/>
    <w:rsid w:val="00BD12DE"/>
    <w:rsid w:val="00BD4D15"/>
    <w:rsid w:val="00BD5623"/>
    <w:rsid w:val="00BD5A80"/>
    <w:rsid w:val="00BD6FEB"/>
    <w:rsid w:val="00BD7484"/>
    <w:rsid w:val="00BE06D3"/>
    <w:rsid w:val="00BE3CA7"/>
    <w:rsid w:val="00BE3F2A"/>
    <w:rsid w:val="00BE4EEB"/>
    <w:rsid w:val="00BE529F"/>
    <w:rsid w:val="00BE5A9B"/>
    <w:rsid w:val="00BE6D22"/>
    <w:rsid w:val="00BE7DCD"/>
    <w:rsid w:val="00BF21B4"/>
    <w:rsid w:val="00BF3026"/>
    <w:rsid w:val="00BF3044"/>
    <w:rsid w:val="00BF4041"/>
    <w:rsid w:val="00BF50DF"/>
    <w:rsid w:val="00C002EA"/>
    <w:rsid w:val="00C009EF"/>
    <w:rsid w:val="00C00CDD"/>
    <w:rsid w:val="00C02195"/>
    <w:rsid w:val="00C02846"/>
    <w:rsid w:val="00C051DC"/>
    <w:rsid w:val="00C06986"/>
    <w:rsid w:val="00C06B09"/>
    <w:rsid w:val="00C06FE2"/>
    <w:rsid w:val="00C0736F"/>
    <w:rsid w:val="00C11FD3"/>
    <w:rsid w:val="00C12769"/>
    <w:rsid w:val="00C1665B"/>
    <w:rsid w:val="00C1721E"/>
    <w:rsid w:val="00C174C3"/>
    <w:rsid w:val="00C178D0"/>
    <w:rsid w:val="00C2042E"/>
    <w:rsid w:val="00C21466"/>
    <w:rsid w:val="00C21900"/>
    <w:rsid w:val="00C21C16"/>
    <w:rsid w:val="00C25166"/>
    <w:rsid w:val="00C251D6"/>
    <w:rsid w:val="00C31D32"/>
    <w:rsid w:val="00C32D43"/>
    <w:rsid w:val="00C35C5D"/>
    <w:rsid w:val="00C377A6"/>
    <w:rsid w:val="00C40545"/>
    <w:rsid w:val="00C41415"/>
    <w:rsid w:val="00C41E26"/>
    <w:rsid w:val="00C45444"/>
    <w:rsid w:val="00C50C6A"/>
    <w:rsid w:val="00C52131"/>
    <w:rsid w:val="00C528CA"/>
    <w:rsid w:val="00C53155"/>
    <w:rsid w:val="00C54301"/>
    <w:rsid w:val="00C54445"/>
    <w:rsid w:val="00C54A13"/>
    <w:rsid w:val="00C54A54"/>
    <w:rsid w:val="00C60D7F"/>
    <w:rsid w:val="00C6171A"/>
    <w:rsid w:val="00C64932"/>
    <w:rsid w:val="00C65A31"/>
    <w:rsid w:val="00C7148C"/>
    <w:rsid w:val="00C72306"/>
    <w:rsid w:val="00C7392A"/>
    <w:rsid w:val="00C740F0"/>
    <w:rsid w:val="00C754E0"/>
    <w:rsid w:val="00C75E38"/>
    <w:rsid w:val="00C7763E"/>
    <w:rsid w:val="00C820F3"/>
    <w:rsid w:val="00C823C4"/>
    <w:rsid w:val="00C828AC"/>
    <w:rsid w:val="00C8354B"/>
    <w:rsid w:val="00C8369C"/>
    <w:rsid w:val="00C85FFC"/>
    <w:rsid w:val="00C86187"/>
    <w:rsid w:val="00C91511"/>
    <w:rsid w:val="00C94F96"/>
    <w:rsid w:val="00C97316"/>
    <w:rsid w:val="00CA02E5"/>
    <w:rsid w:val="00CA06D8"/>
    <w:rsid w:val="00CA1763"/>
    <w:rsid w:val="00CA2D42"/>
    <w:rsid w:val="00CA32E6"/>
    <w:rsid w:val="00CA51FB"/>
    <w:rsid w:val="00CA5AFC"/>
    <w:rsid w:val="00CA7BC7"/>
    <w:rsid w:val="00CB0F2A"/>
    <w:rsid w:val="00CB2BBE"/>
    <w:rsid w:val="00CB4320"/>
    <w:rsid w:val="00CB43C4"/>
    <w:rsid w:val="00CB4FCA"/>
    <w:rsid w:val="00CC09FF"/>
    <w:rsid w:val="00CC3326"/>
    <w:rsid w:val="00CC5EF8"/>
    <w:rsid w:val="00CD1788"/>
    <w:rsid w:val="00CD1E73"/>
    <w:rsid w:val="00CD2342"/>
    <w:rsid w:val="00CD23FB"/>
    <w:rsid w:val="00CD25C5"/>
    <w:rsid w:val="00CD72AA"/>
    <w:rsid w:val="00CE074F"/>
    <w:rsid w:val="00CE0C92"/>
    <w:rsid w:val="00CE0D29"/>
    <w:rsid w:val="00CE24D3"/>
    <w:rsid w:val="00CE3F34"/>
    <w:rsid w:val="00CE4957"/>
    <w:rsid w:val="00CE6768"/>
    <w:rsid w:val="00CE7E7F"/>
    <w:rsid w:val="00CF01BB"/>
    <w:rsid w:val="00CF0492"/>
    <w:rsid w:val="00CF2F8F"/>
    <w:rsid w:val="00CF6AD2"/>
    <w:rsid w:val="00CF79FF"/>
    <w:rsid w:val="00CF7D83"/>
    <w:rsid w:val="00D00355"/>
    <w:rsid w:val="00D008C6"/>
    <w:rsid w:val="00D028F6"/>
    <w:rsid w:val="00D03026"/>
    <w:rsid w:val="00D03093"/>
    <w:rsid w:val="00D04B2F"/>
    <w:rsid w:val="00D05F9F"/>
    <w:rsid w:val="00D065E2"/>
    <w:rsid w:val="00D0668C"/>
    <w:rsid w:val="00D11C49"/>
    <w:rsid w:val="00D12634"/>
    <w:rsid w:val="00D168D6"/>
    <w:rsid w:val="00D204DF"/>
    <w:rsid w:val="00D21A4B"/>
    <w:rsid w:val="00D23569"/>
    <w:rsid w:val="00D23E3F"/>
    <w:rsid w:val="00D24550"/>
    <w:rsid w:val="00D26D56"/>
    <w:rsid w:val="00D30AE1"/>
    <w:rsid w:val="00D338DA"/>
    <w:rsid w:val="00D35457"/>
    <w:rsid w:val="00D37C2A"/>
    <w:rsid w:val="00D402EA"/>
    <w:rsid w:val="00D40CD0"/>
    <w:rsid w:val="00D4179A"/>
    <w:rsid w:val="00D42888"/>
    <w:rsid w:val="00D42B59"/>
    <w:rsid w:val="00D4517D"/>
    <w:rsid w:val="00D51182"/>
    <w:rsid w:val="00D51A76"/>
    <w:rsid w:val="00D5328D"/>
    <w:rsid w:val="00D53909"/>
    <w:rsid w:val="00D55174"/>
    <w:rsid w:val="00D566A5"/>
    <w:rsid w:val="00D5738D"/>
    <w:rsid w:val="00D6223B"/>
    <w:rsid w:val="00D62240"/>
    <w:rsid w:val="00D6341E"/>
    <w:rsid w:val="00D63E36"/>
    <w:rsid w:val="00D646AC"/>
    <w:rsid w:val="00D64C1A"/>
    <w:rsid w:val="00D67C4E"/>
    <w:rsid w:val="00D70B82"/>
    <w:rsid w:val="00D731C7"/>
    <w:rsid w:val="00D736B6"/>
    <w:rsid w:val="00D743B5"/>
    <w:rsid w:val="00D744CA"/>
    <w:rsid w:val="00D7451B"/>
    <w:rsid w:val="00D7458E"/>
    <w:rsid w:val="00D74A34"/>
    <w:rsid w:val="00D7580B"/>
    <w:rsid w:val="00D7601E"/>
    <w:rsid w:val="00D824BA"/>
    <w:rsid w:val="00D833CB"/>
    <w:rsid w:val="00D8364D"/>
    <w:rsid w:val="00D8449C"/>
    <w:rsid w:val="00D85334"/>
    <w:rsid w:val="00D85557"/>
    <w:rsid w:val="00D85600"/>
    <w:rsid w:val="00D858E0"/>
    <w:rsid w:val="00D8734E"/>
    <w:rsid w:val="00D906FC"/>
    <w:rsid w:val="00D90CE5"/>
    <w:rsid w:val="00D91013"/>
    <w:rsid w:val="00D91124"/>
    <w:rsid w:val="00D94E14"/>
    <w:rsid w:val="00DA04F1"/>
    <w:rsid w:val="00DA0B8A"/>
    <w:rsid w:val="00DA3D04"/>
    <w:rsid w:val="00DA4F3F"/>
    <w:rsid w:val="00DA5A08"/>
    <w:rsid w:val="00DA5B11"/>
    <w:rsid w:val="00DA5E8C"/>
    <w:rsid w:val="00DA5F86"/>
    <w:rsid w:val="00DA73F4"/>
    <w:rsid w:val="00DB078C"/>
    <w:rsid w:val="00DB132B"/>
    <w:rsid w:val="00DB2FE1"/>
    <w:rsid w:val="00DB3722"/>
    <w:rsid w:val="00DC044D"/>
    <w:rsid w:val="00DC495E"/>
    <w:rsid w:val="00DC4D9D"/>
    <w:rsid w:val="00DC7F81"/>
    <w:rsid w:val="00DD10E4"/>
    <w:rsid w:val="00DD2A3B"/>
    <w:rsid w:val="00DD4D7D"/>
    <w:rsid w:val="00DD608B"/>
    <w:rsid w:val="00DD712C"/>
    <w:rsid w:val="00DE0F16"/>
    <w:rsid w:val="00DE1E9C"/>
    <w:rsid w:val="00DE5EED"/>
    <w:rsid w:val="00DF02A7"/>
    <w:rsid w:val="00DF0C8C"/>
    <w:rsid w:val="00DF16E6"/>
    <w:rsid w:val="00DF1F2D"/>
    <w:rsid w:val="00DF3269"/>
    <w:rsid w:val="00DF339B"/>
    <w:rsid w:val="00DF4323"/>
    <w:rsid w:val="00E0439E"/>
    <w:rsid w:val="00E04581"/>
    <w:rsid w:val="00E04D54"/>
    <w:rsid w:val="00E058F4"/>
    <w:rsid w:val="00E11A31"/>
    <w:rsid w:val="00E128CB"/>
    <w:rsid w:val="00E133CC"/>
    <w:rsid w:val="00E13528"/>
    <w:rsid w:val="00E21909"/>
    <w:rsid w:val="00E21FB5"/>
    <w:rsid w:val="00E24ED5"/>
    <w:rsid w:val="00E31A5A"/>
    <w:rsid w:val="00E31F92"/>
    <w:rsid w:val="00E337C9"/>
    <w:rsid w:val="00E40185"/>
    <w:rsid w:val="00E40996"/>
    <w:rsid w:val="00E41A9F"/>
    <w:rsid w:val="00E41D9E"/>
    <w:rsid w:val="00E43316"/>
    <w:rsid w:val="00E439A3"/>
    <w:rsid w:val="00E43ECC"/>
    <w:rsid w:val="00E440D4"/>
    <w:rsid w:val="00E4418E"/>
    <w:rsid w:val="00E44DCF"/>
    <w:rsid w:val="00E45263"/>
    <w:rsid w:val="00E47C9E"/>
    <w:rsid w:val="00E50520"/>
    <w:rsid w:val="00E532F5"/>
    <w:rsid w:val="00E55675"/>
    <w:rsid w:val="00E55B67"/>
    <w:rsid w:val="00E55C19"/>
    <w:rsid w:val="00E614CC"/>
    <w:rsid w:val="00E645F8"/>
    <w:rsid w:val="00E65A9C"/>
    <w:rsid w:val="00E704A3"/>
    <w:rsid w:val="00E70737"/>
    <w:rsid w:val="00E719F0"/>
    <w:rsid w:val="00E738D6"/>
    <w:rsid w:val="00E74170"/>
    <w:rsid w:val="00E74FA4"/>
    <w:rsid w:val="00E76B78"/>
    <w:rsid w:val="00E776A0"/>
    <w:rsid w:val="00E776ED"/>
    <w:rsid w:val="00E77D09"/>
    <w:rsid w:val="00E81EDD"/>
    <w:rsid w:val="00E82865"/>
    <w:rsid w:val="00E830BD"/>
    <w:rsid w:val="00E84262"/>
    <w:rsid w:val="00E851E6"/>
    <w:rsid w:val="00E8627C"/>
    <w:rsid w:val="00E936DA"/>
    <w:rsid w:val="00E93C9F"/>
    <w:rsid w:val="00E93D13"/>
    <w:rsid w:val="00E953F2"/>
    <w:rsid w:val="00E95D76"/>
    <w:rsid w:val="00E95F40"/>
    <w:rsid w:val="00E967DA"/>
    <w:rsid w:val="00E9786C"/>
    <w:rsid w:val="00E97F4E"/>
    <w:rsid w:val="00EA41A7"/>
    <w:rsid w:val="00EA5A17"/>
    <w:rsid w:val="00EB127F"/>
    <w:rsid w:val="00EB16D5"/>
    <w:rsid w:val="00EB3169"/>
    <w:rsid w:val="00EB390F"/>
    <w:rsid w:val="00EB62B6"/>
    <w:rsid w:val="00EB7746"/>
    <w:rsid w:val="00EB7FE4"/>
    <w:rsid w:val="00EC03C2"/>
    <w:rsid w:val="00EC10DB"/>
    <w:rsid w:val="00EC1F81"/>
    <w:rsid w:val="00EC22B4"/>
    <w:rsid w:val="00EC22BA"/>
    <w:rsid w:val="00EC37A2"/>
    <w:rsid w:val="00EC5CD4"/>
    <w:rsid w:val="00EC7C0F"/>
    <w:rsid w:val="00ED0202"/>
    <w:rsid w:val="00ED04DC"/>
    <w:rsid w:val="00ED16AA"/>
    <w:rsid w:val="00ED2B4D"/>
    <w:rsid w:val="00ED5343"/>
    <w:rsid w:val="00ED7AD0"/>
    <w:rsid w:val="00EE0A27"/>
    <w:rsid w:val="00EE0FA6"/>
    <w:rsid w:val="00EE285F"/>
    <w:rsid w:val="00EE2A12"/>
    <w:rsid w:val="00EE2CC8"/>
    <w:rsid w:val="00EE34FA"/>
    <w:rsid w:val="00EE51FF"/>
    <w:rsid w:val="00EF12FE"/>
    <w:rsid w:val="00EF2539"/>
    <w:rsid w:val="00EF4566"/>
    <w:rsid w:val="00EF4613"/>
    <w:rsid w:val="00EF4697"/>
    <w:rsid w:val="00EF4C04"/>
    <w:rsid w:val="00EF5A8C"/>
    <w:rsid w:val="00F009B8"/>
    <w:rsid w:val="00F00C3F"/>
    <w:rsid w:val="00F04611"/>
    <w:rsid w:val="00F04D73"/>
    <w:rsid w:val="00F06BEF"/>
    <w:rsid w:val="00F07B6F"/>
    <w:rsid w:val="00F07C40"/>
    <w:rsid w:val="00F101C5"/>
    <w:rsid w:val="00F1574E"/>
    <w:rsid w:val="00F1680A"/>
    <w:rsid w:val="00F16DC8"/>
    <w:rsid w:val="00F16F76"/>
    <w:rsid w:val="00F20493"/>
    <w:rsid w:val="00F21170"/>
    <w:rsid w:val="00F21D30"/>
    <w:rsid w:val="00F22B1A"/>
    <w:rsid w:val="00F23B09"/>
    <w:rsid w:val="00F25037"/>
    <w:rsid w:val="00F25836"/>
    <w:rsid w:val="00F26827"/>
    <w:rsid w:val="00F30291"/>
    <w:rsid w:val="00F30921"/>
    <w:rsid w:val="00F349B3"/>
    <w:rsid w:val="00F34B46"/>
    <w:rsid w:val="00F34E7F"/>
    <w:rsid w:val="00F35614"/>
    <w:rsid w:val="00F3561B"/>
    <w:rsid w:val="00F409C9"/>
    <w:rsid w:val="00F41505"/>
    <w:rsid w:val="00F42225"/>
    <w:rsid w:val="00F42ACF"/>
    <w:rsid w:val="00F44CA4"/>
    <w:rsid w:val="00F46DCC"/>
    <w:rsid w:val="00F475C7"/>
    <w:rsid w:val="00F536AA"/>
    <w:rsid w:val="00F5737A"/>
    <w:rsid w:val="00F57D0F"/>
    <w:rsid w:val="00F605B9"/>
    <w:rsid w:val="00F61CD4"/>
    <w:rsid w:val="00F642D4"/>
    <w:rsid w:val="00F650BD"/>
    <w:rsid w:val="00F65492"/>
    <w:rsid w:val="00F6569A"/>
    <w:rsid w:val="00F70867"/>
    <w:rsid w:val="00F70F7E"/>
    <w:rsid w:val="00F71E15"/>
    <w:rsid w:val="00F7218D"/>
    <w:rsid w:val="00F72AA7"/>
    <w:rsid w:val="00F72CEA"/>
    <w:rsid w:val="00F73A13"/>
    <w:rsid w:val="00F7428F"/>
    <w:rsid w:val="00F75973"/>
    <w:rsid w:val="00F76103"/>
    <w:rsid w:val="00F77914"/>
    <w:rsid w:val="00F77E03"/>
    <w:rsid w:val="00F80A17"/>
    <w:rsid w:val="00F80C28"/>
    <w:rsid w:val="00F86594"/>
    <w:rsid w:val="00F8742C"/>
    <w:rsid w:val="00F8794A"/>
    <w:rsid w:val="00F87C27"/>
    <w:rsid w:val="00F9015D"/>
    <w:rsid w:val="00F9638F"/>
    <w:rsid w:val="00FA0609"/>
    <w:rsid w:val="00FA14AA"/>
    <w:rsid w:val="00FA2341"/>
    <w:rsid w:val="00FA28DB"/>
    <w:rsid w:val="00FA30E3"/>
    <w:rsid w:val="00FA5935"/>
    <w:rsid w:val="00FA6564"/>
    <w:rsid w:val="00FA7A00"/>
    <w:rsid w:val="00FA7D17"/>
    <w:rsid w:val="00FB1F5D"/>
    <w:rsid w:val="00FB2737"/>
    <w:rsid w:val="00FB2CAD"/>
    <w:rsid w:val="00FB2D48"/>
    <w:rsid w:val="00FB3FAB"/>
    <w:rsid w:val="00FB4527"/>
    <w:rsid w:val="00FB4DA7"/>
    <w:rsid w:val="00FB564A"/>
    <w:rsid w:val="00FB5FDC"/>
    <w:rsid w:val="00FB7089"/>
    <w:rsid w:val="00FC07B8"/>
    <w:rsid w:val="00FC0EBE"/>
    <w:rsid w:val="00FC3C6A"/>
    <w:rsid w:val="00FC5E8A"/>
    <w:rsid w:val="00FC6C20"/>
    <w:rsid w:val="00FC7407"/>
    <w:rsid w:val="00FD0BAE"/>
    <w:rsid w:val="00FD2F13"/>
    <w:rsid w:val="00FD378B"/>
    <w:rsid w:val="00FE2592"/>
    <w:rsid w:val="00FE3029"/>
    <w:rsid w:val="00FE32F1"/>
    <w:rsid w:val="00FE3C6D"/>
    <w:rsid w:val="00FE3F17"/>
    <w:rsid w:val="00FE4219"/>
    <w:rsid w:val="00FE6A63"/>
    <w:rsid w:val="00FE7433"/>
    <w:rsid w:val="00FF26C9"/>
    <w:rsid w:val="00FF294B"/>
    <w:rsid w:val="00FF2E48"/>
    <w:rsid w:val="00FF31A1"/>
    <w:rsid w:val="00FF40AC"/>
    <w:rsid w:val="00FF4B4D"/>
    <w:rsid w:val="00FF5717"/>
    <w:rsid w:val="010351AA"/>
    <w:rsid w:val="01113D6B"/>
    <w:rsid w:val="011D2710"/>
    <w:rsid w:val="01207B0A"/>
    <w:rsid w:val="01255120"/>
    <w:rsid w:val="01282E62"/>
    <w:rsid w:val="01312D03"/>
    <w:rsid w:val="01350C9C"/>
    <w:rsid w:val="01366D4C"/>
    <w:rsid w:val="01513954"/>
    <w:rsid w:val="0156352C"/>
    <w:rsid w:val="0157090D"/>
    <w:rsid w:val="015974C0"/>
    <w:rsid w:val="016908DE"/>
    <w:rsid w:val="01722330"/>
    <w:rsid w:val="017B11E4"/>
    <w:rsid w:val="017D4F5C"/>
    <w:rsid w:val="01802A82"/>
    <w:rsid w:val="018C1643"/>
    <w:rsid w:val="01A856FB"/>
    <w:rsid w:val="01BD420B"/>
    <w:rsid w:val="01C81F50"/>
    <w:rsid w:val="01C901A1"/>
    <w:rsid w:val="01CD7B04"/>
    <w:rsid w:val="01D63DB7"/>
    <w:rsid w:val="01EE7C08"/>
    <w:rsid w:val="01F77570"/>
    <w:rsid w:val="02111B48"/>
    <w:rsid w:val="0216427A"/>
    <w:rsid w:val="02223D56"/>
    <w:rsid w:val="022278B2"/>
    <w:rsid w:val="0224187C"/>
    <w:rsid w:val="02340617"/>
    <w:rsid w:val="023B48CB"/>
    <w:rsid w:val="024261A6"/>
    <w:rsid w:val="02445A7A"/>
    <w:rsid w:val="02532161"/>
    <w:rsid w:val="02580FFA"/>
    <w:rsid w:val="02663EAD"/>
    <w:rsid w:val="02820350"/>
    <w:rsid w:val="0295277A"/>
    <w:rsid w:val="02A14C7A"/>
    <w:rsid w:val="02A36C44"/>
    <w:rsid w:val="02A926DE"/>
    <w:rsid w:val="02B56978"/>
    <w:rsid w:val="02BA3F8E"/>
    <w:rsid w:val="02BF0BAC"/>
    <w:rsid w:val="02C40969"/>
    <w:rsid w:val="02CB619B"/>
    <w:rsid w:val="02D52B76"/>
    <w:rsid w:val="02DA1F3A"/>
    <w:rsid w:val="02DE5ECF"/>
    <w:rsid w:val="02EB4148"/>
    <w:rsid w:val="02F23728"/>
    <w:rsid w:val="02FA438B"/>
    <w:rsid w:val="030376E3"/>
    <w:rsid w:val="03045253"/>
    <w:rsid w:val="031C07A5"/>
    <w:rsid w:val="031C5D26"/>
    <w:rsid w:val="0332621A"/>
    <w:rsid w:val="03345AEF"/>
    <w:rsid w:val="033C7E53"/>
    <w:rsid w:val="035148F2"/>
    <w:rsid w:val="035D4591"/>
    <w:rsid w:val="0361265C"/>
    <w:rsid w:val="03622591"/>
    <w:rsid w:val="037472F8"/>
    <w:rsid w:val="037B7D63"/>
    <w:rsid w:val="03991DF6"/>
    <w:rsid w:val="03A2514E"/>
    <w:rsid w:val="03BE360A"/>
    <w:rsid w:val="03C84E6D"/>
    <w:rsid w:val="03CA1FAF"/>
    <w:rsid w:val="03CC5D27"/>
    <w:rsid w:val="03CF3A69"/>
    <w:rsid w:val="03EC461B"/>
    <w:rsid w:val="03FD05D6"/>
    <w:rsid w:val="03FD5D52"/>
    <w:rsid w:val="03FF60FC"/>
    <w:rsid w:val="040000C7"/>
    <w:rsid w:val="04001E75"/>
    <w:rsid w:val="0405748B"/>
    <w:rsid w:val="04090D29"/>
    <w:rsid w:val="040A201A"/>
    <w:rsid w:val="0410030A"/>
    <w:rsid w:val="04115E30"/>
    <w:rsid w:val="04363AE8"/>
    <w:rsid w:val="04394805"/>
    <w:rsid w:val="04402271"/>
    <w:rsid w:val="04406715"/>
    <w:rsid w:val="04447FB3"/>
    <w:rsid w:val="04576AAB"/>
    <w:rsid w:val="04581455"/>
    <w:rsid w:val="04641540"/>
    <w:rsid w:val="04661837"/>
    <w:rsid w:val="0473553C"/>
    <w:rsid w:val="047563BF"/>
    <w:rsid w:val="04781A0B"/>
    <w:rsid w:val="047D34C5"/>
    <w:rsid w:val="04806B11"/>
    <w:rsid w:val="04813232"/>
    <w:rsid w:val="04814D63"/>
    <w:rsid w:val="04846602"/>
    <w:rsid w:val="04903021"/>
    <w:rsid w:val="04953F28"/>
    <w:rsid w:val="04A9250C"/>
    <w:rsid w:val="04AC0867"/>
    <w:rsid w:val="04C04179"/>
    <w:rsid w:val="04DC4690"/>
    <w:rsid w:val="04DF5F2E"/>
    <w:rsid w:val="04E23328"/>
    <w:rsid w:val="04F63B35"/>
    <w:rsid w:val="04FD1ABF"/>
    <w:rsid w:val="04FF3EDA"/>
    <w:rsid w:val="050414F1"/>
    <w:rsid w:val="05127BD7"/>
    <w:rsid w:val="05203D0E"/>
    <w:rsid w:val="0521288B"/>
    <w:rsid w:val="052851DF"/>
    <w:rsid w:val="05300538"/>
    <w:rsid w:val="056B57EE"/>
    <w:rsid w:val="056B77C2"/>
    <w:rsid w:val="05740424"/>
    <w:rsid w:val="05740860"/>
    <w:rsid w:val="05950818"/>
    <w:rsid w:val="05C1471D"/>
    <w:rsid w:val="05C3315A"/>
    <w:rsid w:val="05CA098C"/>
    <w:rsid w:val="05CA273A"/>
    <w:rsid w:val="05CF1AFF"/>
    <w:rsid w:val="05CF6011"/>
    <w:rsid w:val="05D9297D"/>
    <w:rsid w:val="05DB784B"/>
    <w:rsid w:val="05ED6429"/>
    <w:rsid w:val="06056A6E"/>
    <w:rsid w:val="0609094D"/>
    <w:rsid w:val="0619721E"/>
    <w:rsid w:val="062005AC"/>
    <w:rsid w:val="0630252B"/>
    <w:rsid w:val="06357BC4"/>
    <w:rsid w:val="06420131"/>
    <w:rsid w:val="065564A8"/>
    <w:rsid w:val="06624DC0"/>
    <w:rsid w:val="066761DB"/>
    <w:rsid w:val="066C559F"/>
    <w:rsid w:val="06700194"/>
    <w:rsid w:val="06715AC6"/>
    <w:rsid w:val="067508F8"/>
    <w:rsid w:val="06783F44"/>
    <w:rsid w:val="0682513E"/>
    <w:rsid w:val="0696261C"/>
    <w:rsid w:val="06990DAE"/>
    <w:rsid w:val="069B7776"/>
    <w:rsid w:val="06A50AB1"/>
    <w:rsid w:val="06AB256C"/>
    <w:rsid w:val="06B01218"/>
    <w:rsid w:val="06B56F46"/>
    <w:rsid w:val="06BF6017"/>
    <w:rsid w:val="06C54CB0"/>
    <w:rsid w:val="06C853B3"/>
    <w:rsid w:val="06CB0518"/>
    <w:rsid w:val="06D975E0"/>
    <w:rsid w:val="06F35256"/>
    <w:rsid w:val="070B3997"/>
    <w:rsid w:val="07224A50"/>
    <w:rsid w:val="072B0FB7"/>
    <w:rsid w:val="072C7195"/>
    <w:rsid w:val="07302A71"/>
    <w:rsid w:val="07372051"/>
    <w:rsid w:val="073C1416"/>
    <w:rsid w:val="074919B2"/>
    <w:rsid w:val="075671B9"/>
    <w:rsid w:val="07580619"/>
    <w:rsid w:val="075D0324"/>
    <w:rsid w:val="07623FFD"/>
    <w:rsid w:val="07672E32"/>
    <w:rsid w:val="07683FB9"/>
    <w:rsid w:val="076B2344"/>
    <w:rsid w:val="076B5857"/>
    <w:rsid w:val="07723089"/>
    <w:rsid w:val="077438E7"/>
    <w:rsid w:val="07797F74"/>
    <w:rsid w:val="077A3CEC"/>
    <w:rsid w:val="079335E8"/>
    <w:rsid w:val="07940642"/>
    <w:rsid w:val="07AA0EFE"/>
    <w:rsid w:val="07AA637F"/>
    <w:rsid w:val="07AD5B25"/>
    <w:rsid w:val="07BC5F66"/>
    <w:rsid w:val="07C136C9"/>
    <w:rsid w:val="07CD02C0"/>
    <w:rsid w:val="07D77390"/>
    <w:rsid w:val="07DC15D4"/>
    <w:rsid w:val="07E2277C"/>
    <w:rsid w:val="07E75A48"/>
    <w:rsid w:val="07E850FA"/>
    <w:rsid w:val="07EA0E72"/>
    <w:rsid w:val="07F36615"/>
    <w:rsid w:val="07F55F19"/>
    <w:rsid w:val="07F6399B"/>
    <w:rsid w:val="07FB495C"/>
    <w:rsid w:val="07FC54FA"/>
    <w:rsid w:val="07FD6DF7"/>
    <w:rsid w:val="08020AB2"/>
    <w:rsid w:val="08057A5A"/>
    <w:rsid w:val="0808579C"/>
    <w:rsid w:val="08192736"/>
    <w:rsid w:val="08193505"/>
    <w:rsid w:val="08200168"/>
    <w:rsid w:val="082463FC"/>
    <w:rsid w:val="08251EAA"/>
    <w:rsid w:val="08294585"/>
    <w:rsid w:val="082A74C0"/>
    <w:rsid w:val="08337C77"/>
    <w:rsid w:val="0834033F"/>
    <w:rsid w:val="083B347B"/>
    <w:rsid w:val="084028C1"/>
    <w:rsid w:val="084E1401"/>
    <w:rsid w:val="087F780C"/>
    <w:rsid w:val="088274F0"/>
    <w:rsid w:val="08866A97"/>
    <w:rsid w:val="08872B64"/>
    <w:rsid w:val="08892439"/>
    <w:rsid w:val="08955281"/>
    <w:rsid w:val="08A6123D"/>
    <w:rsid w:val="08A615C0"/>
    <w:rsid w:val="08AA59B2"/>
    <w:rsid w:val="08AA60D3"/>
    <w:rsid w:val="08B1198F"/>
    <w:rsid w:val="08B33959"/>
    <w:rsid w:val="08B66FA6"/>
    <w:rsid w:val="08BD6586"/>
    <w:rsid w:val="08D22573"/>
    <w:rsid w:val="08E51639"/>
    <w:rsid w:val="08E73603"/>
    <w:rsid w:val="08F057F5"/>
    <w:rsid w:val="08F74842"/>
    <w:rsid w:val="092B1742"/>
    <w:rsid w:val="092E2FE0"/>
    <w:rsid w:val="09355497"/>
    <w:rsid w:val="093700E7"/>
    <w:rsid w:val="09371E95"/>
    <w:rsid w:val="09436A8B"/>
    <w:rsid w:val="09475E50"/>
    <w:rsid w:val="094921B7"/>
    <w:rsid w:val="0949606C"/>
    <w:rsid w:val="09526CCE"/>
    <w:rsid w:val="09684744"/>
    <w:rsid w:val="09732A37"/>
    <w:rsid w:val="098A06BB"/>
    <w:rsid w:val="098B21E0"/>
    <w:rsid w:val="09AB4631"/>
    <w:rsid w:val="09AD65FB"/>
    <w:rsid w:val="09AF1D55"/>
    <w:rsid w:val="09B72FD5"/>
    <w:rsid w:val="09C30A93"/>
    <w:rsid w:val="09C94AB7"/>
    <w:rsid w:val="09CE48A6"/>
    <w:rsid w:val="09D83A6D"/>
    <w:rsid w:val="09E55D95"/>
    <w:rsid w:val="09E87633"/>
    <w:rsid w:val="09F63AFE"/>
    <w:rsid w:val="0A014251"/>
    <w:rsid w:val="0A0A75A9"/>
    <w:rsid w:val="0A126765"/>
    <w:rsid w:val="0A1B3564"/>
    <w:rsid w:val="0A1F7F92"/>
    <w:rsid w:val="0A27015B"/>
    <w:rsid w:val="0A2854DE"/>
    <w:rsid w:val="0A312D88"/>
    <w:rsid w:val="0A464179"/>
    <w:rsid w:val="0A496AA6"/>
    <w:rsid w:val="0A4C6BA8"/>
    <w:rsid w:val="0A5A11D0"/>
    <w:rsid w:val="0A5B7E05"/>
    <w:rsid w:val="0A6273E5"/>
    <w:rsid w:val="0A794981"/>
    <w:rsid w:val="0A7D7D7B"/>
    <w:rsid w:val="0A884C87"/>
    <w:rsid w:val="0A8A06EA"/>
    <w:rsid w:val="0A943665"/>
    <w:rsid w:val="0A9450C5"/>
    <w:rsid w:val="0A977223"/>
    <w:rsid w:val="0A980775"/>
    <w:rsid w:val="0A9D041D"/>
    <w:rsid w:val="0AA3355A"/>
    <w:rsid w:val="0AB4001B"/>
    <w:rsid w:val="0AB85257"/>
    <w:rsid w:val="0AC77248"/>
    <w:rsid w:val="0AD025A1"/>
    <w:rsid w:val="0AE42701"/>
    <w:rsid w:val="0AE44A7F"/>
    <w:rsid w:val="0AF344E1"/>
    <w:rsid w:val="0AF8471C"/>
    <w:rsid w:val="0AFF049B"/>
    <w:rsid w:val="0B057D70"/>
    <w:rsid w:val="0B1D330C"/>
    <w:rsid w:val="0B1F52D6"/>
    <w:rsid w:val="0B207881"/>
    <w:rsid w:val="0B260413"/>
    <w:rsid w:val="0B263BBF"/>
    <w:rsid w:val="0B2E5767"/>
    <w:rsid w:val="0B422D73"/>
    <w:rsid w:val="0B436951"/>
    <w:rsid w:val="0B462863"/>
    <w:rsid w:val="0B505490"/>
    <w:rsid w:val="0B537169"/>
    <w:rsid w:val="0B5C5BE2"/>
    <w:rsid w:val="0B5E5DFE"/>
    <w:rsid w:val="0B6251C3"/>
    <w:rsid w:val="0B664CB3"/>
    <w:rsid w:val="0B676BC5"/>
    <w:rsid w:val="0B6C5BA6"/>
    <w:rsid w:val="0B6C7DF0"/>
    <w:rsid w:val="0B7C7A64"/>
    <w:rsid w:val="0B7D54E6"/>
    <w:rsid w:val="0B7F7B23"/>
    <w:rsid w:val="0B8B2560"/>
    <w:rsid w:val="0B901D30"/>
    <w:rsid w:val="0B970BBE"/>
    <w:rsid w:val="0B9C06D5"/>
    <w:rsid w:val="0BB342DB"/>
    <w:rsid w:val="0BC720EF"/>
    <w:rsid w:val="0BCB720C"/>
    <w:rsid w:val="0BE301C1"/>
    <w:rsid w:val="0BE45432"/>
    <w:rsid w:val="0BE4681D"/>
    <w:rsid w:val="0BEB6F66"/>
    <w:rsid w:val="0BED101D"/>
    <w:rsid w:val="0BEF6A57"/>
    <w:rsid w:val="0BF51CAC"/>
    <w:rsid w:val="0C063F25"/>
    <w:rsid w:val="0C1464BD"/>
    <w:rsid w:val="0C172450"/>
    <w:rsid w:val="0C175FAD"/>
    <w:rsid w:val="0C1D721E"/>
    <w:rsid w:val="0C1F7F06"/>
    <w:rsid w:val="0C210BDA"/>
    <w:rsid w:val="0C2B1A59"/>
    <w:rsid w:val="0C2D1E57"/>
    <w:rsid w:val="0C346B5F"/>
    <w:rsid w:val="0C362716"/>
    <w:rsid w:val="0C4522F3"/>
    <w:rsid w:val="0C4F3863"/>
    <w:rsid w:val="0C665099"/>
    <w:rsid w:val="0C670CE3"/>
    <w:rsid w:val="0C8278CB"/>
    <w:rsid w:val="0C8A677F"/>
    <w:rsid w:val="0C92338D"/>
    <w:rsid w:val="0C966FE2"/>
    <w:rsid w:val="0C980C60"/>
    <w:rsid w:val="0C9926B7"/>
    <w:rsid w:val="0CA920A8"/>
    <w:rsid w:val="0CB50187"/>
    <w:rsid w:val="0CC04897"/>
    <w:rsid w:val="0CC31C91"/>
    <w:rsid w:val="0CC5327E"/>
    <w:rsid w:val="0CC95831"/>
    <w:rsid w:val="0CD84F85"/>
    <w:rsid w:val="0CE340E1"/>
    <w:rsid w:val="0CE73BD2"/>
    <w:rsid w:val="0CF44E35"/>
    <w:rsid w:val="0CFA1A3F"/>
    <w:rsid w:val="0CFD51A3"/>
    <w:rsid w:val="0D020A0B"/>
    <w:rsid w:val="0D056BBF"/>
    <w:rsid w:val="0D0B60CC"/>
    <w:rsid w:val="0D1349C7"/>
    <w:rsid w:val="0D1674D8"/>
    <w:rsid w:val="0D200E92"/>
    <w:rsid w:val="0D280DA5"/>
    <w:rsid w:val="0D3D7C96"/>
    <w:rsid w:val="0D6D52EE"/>
    <w:rsid w:val="0D725B91"/>
    <w:rsid w:val="0D953957"/>
    <w:rsid w:val="0D98311E"/>
    <w:rsid w:val="0DA43871"/>
    <w:rsid w:val="0DA675CE"/>
    <w:rsid w:val="0DC679A9"/>
    <w:rsid w:val="0DD759F4"/>
    <w:rsid w:val="0DE46F59"/>
    <w:rsid w:val="0DF418E9"/>
    <w:rsid w:val="0E141CA7"/>
    <w:rsid w:val="0E1A2A28"/>
    <w:rsid w:val="0E2B5D40"/>
    <w:rsid w:val="0E3B5A87"/>
    <w:rsid w:val="0E436F73"/>
    <w:rsid w:val="0E440BB0"/>
    <w:rsid w:val="0E6D07A0"/>
    <w:rsid w:val="0E7B0A75"/>
    <w:rsid w:val="0E941B37"/>
    <w:rsid w:val="0E9D1A35"/>
    <w:rsid w:val="0E9E654C"/>
    <w:rsid w:val="0EB70D5C"/>
    <w:rsid w:val="0EBD33B9"/>
    <w:rsid w:val="0ED04A7F"/>
    <w:rsid w:val="0ED07E5C"/>
    <w:rsid w:val="0EDD16F0"/>
    <w:rsid w:val="0EE02FCE"/>
    <w:rsid w:val="0EE20AF5"/>
    <w:rsid w:val="0EE24651"/>
    <w:rsid w:val="0EF645A0"/>
    <w:rsid w:val="0EF83E74"/>
    <w:rsid w:val="0F0662F4"/>
    <w:rsid w:val="0F087CB1"/>
    <w:rsid w:val="0F092026"/>
    <w:rsid w:val="0F1D7D7F"/>
    <w:rsid w:val="0F203F97"/>
    <w:rsid w:val="0F2729AB"/>
    <w:rsid w:val="0F35576D"/>
    <w:rsid w:val="0F3D21CF"/>
    <w:rsid w:val="0F4277E5"/>
    <w:rsid w:val="0F470958"/>
    <w:rsid w:val="0F4E618A"/>
    <w:rsid w:val="0F5014F6"/>
    <w:rsid w:val="0F515C7A"/>
    <w:rsid w:val="0F564C2F"/>
    <w:rsid w:val="0F5A5820"/>
    <w:rsid w:val="0F5A68DD"/>
    <w:rsid w:val="0F5C08A7"/>
    <w:rsid w:val="0F6406CF"/>
    <w:rsid w:val="0F704352"/>
    <w:rsid w:val="0F7658A1"/>
    <w:rsid w:val="0F7A6F7F"/>
    <w:rsid w:val="0F987405"/>
    <w:rsid w:val="0F9F722F"/>
    <w:rsid w:val="0FA31390"/>
    <w:rsid w:val="0FA61B22"/>
    <w:rsid w:val="0FA67D74"/>
    <w:rsid w:val="0FAE6C29"/>
    <w:rsid w:val="0FB56209"/>
    <w:rsid w:val="0FBA585B"/>
    <w:rsid w:val="0FD146C5"/>
    <w:rsid w:val="0FD7496A"/>
    <w:rsid w:val="0FE8213B"/>
    <w:rsid w:val="0FF17FD6"/>
    <w:rsid w:val="0FF46D31"/>
    <w:rsid w:val="0FFA33CC"/>
    <w:rsid w:val="10066A65"/>
    <w:rsid w:val="10125409"/>
    <w:rsid w:val="10165F74"/>
    <w:rsid w:val="10264A11"/>
    <w:rsid w:val="10357777"/>
    <w:rsid w:val="10362103"/>
    <w:rsid w:val="104B43BC"/>
    <w:rsid w:val="105B76CF"/>
    <w:rsid w:val="105C48D7"/>
    <w:rsid w:val="10613C9B"/>
    <w:rsid w:val="106A2B50"/>
    <w:rsid w:val="106E29B8"/>
    <w:rsid w:val="10741C20"/>
    <w:rsid w:val="107E2A9F"/>
    <w:rsid w:val="107E2F32"/>
    <w:rsid w:val="108044EB"/>
    <w:rsid w:val="10826665"/>
    <w:rsid w:val="108B39B5"/>
    <w:rsid w:val="10973F44"/>
    <w:rsid w:val="109B53FF"/>
    <w:rsid w:val="10A02A15"/>
    <w:rsid w:val="10A5627E"/>
    <w:rsid w:val="10A9313E"/>
    <w:rsid w:val="10B463A5"/>
    <w:rsid w:val="10BB4DB5"/>
    <w:rsid w:val="10BD35C7"/>
    <w:rsid w:val="10C2280A"/>
    <w:rsid w:val="10C53E86"/>
    <w:rsid w:val="10C61D50"/>
    <w:rsid w:val="10C83D1A"/>
    <w:rsid w:val="10D12BCF"/>
    <w:rsid w:val="10D4446D"/>
    <w:rsid w:val="10DC4F31"/>
    <w:rsid w:val="10DE52EC"/>
    <w:rsid w:val="10E50428"/>
    <w:rsid w:val="10F2640D"/>
    <w:rsid w:val="11001476"/>
    <w:rsid w:val="110A60E1"/>
    <w:rsid w:val="110E534D"/>
    <w:rsid w:val="111700D2"/>
    <w:rsid w:val="111C679B"/>
    <w:rsid w:val="111E1B8C"/>
    <w:rsid w:val="11230F50"/>
    <w:rsid w:val="11301FEB"/>
    <w:rsid w:val="113118BF"/>
    <w:rsid w:val="11335637"/>
    <w:rsid w:val="114525FF"/>
    <w:rsid w:val="114B682E"/>
    <w:rsid w:val="114C7209"/>
    <w:rsid w:val="116700C5"/>
    <w:rsid w:val="11677BA5"/>
    <w:rsid w:val="116F5BA4"/>
    <w:rsid w:val="117417AC"/>
    <w:rsid w:val="11743EDB"/>
    <w:rsid w:val="11902A8A"/>
    <w:rsid w:val="11966221"/>
    <w:rsid w:val="11990174"/>
    <w:rsid w:val="11A07D02"/>
    <w:rsid w:val="11C74DC5"/>
    <w:rsid w:val="11C93240"/>
    <w:rsid w:val="11CD670C"/>
    <w:rsid w:val="11DC1F34"/>
    <w:rsid w:val="11E132E5"/>
    <w:rsid w:val="11E95EFF"/>
    <w:rsid w:val="11EB4164"/>
    <w:rsid w:val="11EC3A38"/>
    <w:rsid w:val="11EF57C8"/>
    <w:rsid w:val="11F8610A"/>
    <w:rsid w:val="11FC7E6D"/>
    <w:rsid w:val="120E7B7F"/>
    <w:rsid w:val="1214532B"/>
    <w:rsid w:val="12283471"/>
    <w:rsid w:val="12286C59"/>
    <w:rsid w:val="122C565F"/>
    <w:rsid w:val="1232769D"/>
    <w:rsid w:val="123553DF"/>
    <w:rsid w:val="12393718"/>
    <w:rsid w:val="123F1DBA"/>
    <w:rsid w:val="124C09B0"/>
    <w:rsid w:val="124E685E"/>
    <w:rsid w:val="125A33FD"/>
    <w:rsid w:val="126C2700"/>
    <w:rsid w:val="12753A2E"/>
    <w:rsid w:val="12771554"/>
    <w:rsid w:val="12887C05"/>
    <w:rsid w:val="129C6B7B"/>
    <w:rsid w:val="12AB2A46"/>
    <w:rsid w:val="12AD766B"/>
    <w:rsid w:val="12B207DE"/>
    <w:rsid w:val="12C64289"/>
    <w:rsid w:val="12CD5618"/>
    <w:rsid w:val="12CF1390"/>
    <w:rsid w:val="12D40754"/>
    <w:rsid w:val="12D82A7F"/>
    <w:rsid w:val="12FD414F"/>
    <w:rsid w:val="130F4961"/>
    <w:rsid w:val="13115BD4"/>
    <w:rsid w:val="131B632D"/>
    <w:rsid w:val="131D1399"/>
    <w:rsid w:val="13225964"/>
    <w:rsid w:val="13243011"/>
    <w:rsid w:val="13347445"/>
    <w:rsid w:val="13465759"/>
    <w:rsid w:val="1347448C"/>
    <w:rsid w:val="134B71F7"/>
    <w:rsid w:val="134C29E0"/>
    <w:rsid w:val="134D130F"/>
    <w:rsid w:val="13516249"/>
    <w:rsid w:val="13577E6B"/>
    <w:rsid w:val="135A4A4C"/>
    <w:rsid w:val="135D699C"/>
    <w:rsid w:val="13632E3B"/>
    <w:rsid w:val="13641A07"/>
    <w:rsid w:val="136E2957"/>
    <w:rsid w:val="13884297"/>
    <w:rsid w:val="138B65C8"/>
    <w:rsid w:val="13935EAB"/>
    <w:rsid w:val="13985C26"/>
    <w:rsid w:val="139B3968"/>
    <w:rsid w:val="13A51B3A"/>
    <w:rsid w:val="13AD4714"/>
    <w:rsid w:val="13B518E3"/>
    <w:rsid w:val="13BB7B66"/>
    <w:rsid w:val="13BB7E54"/>
    <w:rsid w:val="13BD38DE"/>
    <w:rsid w:val="13BD568C"/>
    <w:rsid w:val="13C94031"/>
    <w:rsid w:val="13CB5B5C"/>
    <w:rsid w:val="13CF716E"/>
    <w:rsid w:val="13F310AE"/>
    <w:rsid w:val="13F51B73"/>
    <w:rsid w:val="13FC61B5"/>
    <w:rsid w:val="14060DE1"/>
    <w:rsid w:val="140729A1"/>
    <w:rsid w:val="140E413A"/>
    <w:rsid w:val="141F6347"/>
    <w:rsid w:val="142F2A6F"/>
    <w:rsid w:val="14424A3B"/>
    <w:rsid w:val="14425B91"/>
    <w:rsid w:val="144F679D"/>
    <w:rsid w:val="145F4995"/>
    <w:rsid w:val="14603804"/>
    <w:rsid w:val="146855F8"/>
    <w:rsid w:val="146C3C63"/>
    <w:rsid w:val="147A532B"/>
    <w:rsid w:val="147A6014"/>
    <w:rsid w:val="14802C1D"/>
    <w:rsid w:val="148B3EC5"/>
    <w:rsid w:val="14A04D63"/>
    <w:rsid w:val="14A24988"/>
    <w:rsid w:val="14A8633C"/>
    <w:rsid w:val="14B26303"/>
    <w:rsid w:val="14BE16BC"/>
    <w:rsid w:val="14DE7FCA"/>
    <w:rsid w:val="14E76398"/>
    <w:rsid w:val="14F0383F"/>
    <w:rsid w:val="14FB2910"/>
    <w:rsid w:val="15080B89"/>
    <w:rsid w:val="15155054"/>
    <w:rsid w:val="15170DCC"/>
    <w:rsid w:val="15227E9D"/>
    <w:rsid w:val="15284D87"/>
    <w:rsid w:val="152F25BA"/>
    <w:rsid w:val="153E27FD"/>
    <w:rsid w:val="154020D1"/>
    <w:rsid w:val="154D47EE"/>
    <w:rsid w:val="155344FA"/>
    <w:rsid w:val="155B6F0B"/>
    <w:rsid w:val="15655021"/>
    <w:rsid w:val="157306F8"/>
    <w:rsid w:val="15783F61"/>
    <w:rsid w:val="157E75CB"/>
    <w:rsid w:val="15806971"/>
    <w:rsid w:val="159E5049"/>
    <w:rsid w:val="15A07014"/>
    <w:rsid w:val="15A5287C"/>
    <w:rsid w:val="15A72150"/>
    <w:rsid w:val="15B34F99"/>
    <w:rsid w:val="15BA6327"/>
    <w:rsid w:val="15BD5E17"/>
    <w:rsid w:val="15BF56EC"/>
    <w:rsid w:val="15C947BC"/>
    <w:rsid w:val="15D92020"/>
    <w:rsid w:val="15DD2016"/>
    <w:rsid w:val="15E45152"/>
    <w:rsid w:val="15EA64E1"/>
    <w:rsid w:val="15EE5FD1"/>
    <w:rsid w:val="15F1161D"/>
    <w:rsid w:val="15FA088E"/>
    <w:rsid w:val="16122888"/>
    <w:rsid w:val="16250E68"/>
    <w:rsid w:val="163634D4"/>
    <w:rsid w:val="163B0AEA"/>
    <w:rsid w:val="163E73B6"/>
    <w:rsid w:val="16491459"/>
    <w:rsid w:val="164C2CF7"/>
    <w:rsid w:val="164D02A2"/>
    <w:rsid w:val="164E081E"/>
    <w:rsid w:val="16571DC8"/>
    <w:rsid w:val="1666025D"/>
    <w:rsid w:val="167504A0"/>
    <w:rsid w:val="16753FFC"/>
    <w:rsid w:val="16857503"/>
    <w:rsid w:val="16942765"/>
    <w:rsid w:val="169A3A63"/>
    <w:rsid w:val="16AB5C70"/>
    <w:rsid w:val="16B0772A"/>
    <w:rsid w:val="16CA07EC"/>
    <w:rsid w:val="16D231FD"/>
    <w:rsid w:val="16D36F75"/>
    <w:rsid w:val="16D72F09"/>
    <w:rsid w:val="16D90A2F"/>
    <w:rsid w:val="16E40BB1"/>
    <w:rsid w:val="16F2348A"/>
    <w:rsid w:val="16FC471D"/>
    <w:rsid w:val="17013AE2"/>
    <w:rsid w:val="1703785A"/>
    <w:rsid w:val="170F3BE3"/>
    <w:rsid w:val="17123F41"/>
    <w:rsid w:val="171364CE"/>
    <w:rsid w:val="17163A31"/>
    <w:rsid w:val="17173305"/>
    <w:rsid w:val="171C6A37"/>
    <w:rsid w:val="172D0D7B"/>
    <w:rsid w:val="173C2D6C"/>
    <w:rsid w:val="173E6AE4"/>
    <w:rsid w:val="17481711"/>
    <w:rsid w:val="175B6261"/>
    <w:rsid w:val="175C5BC1"/>
    <w:rsid w:val="175C6F6A"/>
    <w:rsid w:val="177C55A8"/>
    <w:rsid w:val="17884203"/>
    <w:rsid w:val="17900239"/>
    <w:rsid w:val="179766B3"/>
    <w:rsid w:val="179949A3"/>
    <w:rsid w:val="17A76437"/>
    <w:rsid w:val="17AC7EF2"/>
    <w:rsid w:val="17AD3496"/>
    <w:rsid w:val="17B07EE9"/>
    <w:rsid w:val="17BB6B70"/>
    <w:rsid w:val="17C73392"/>
    <w:rsid w:val="17C92852"/>
    <w:rsid w:val="17CF598E"/>
    <w:rsid w:val="17D11706"/>
    <w:rsid w:val="17D445F1"/>
    <w:rsid w:val="17D86F39"/>
    <w:rsid w:val="17D905BB"/>
    <w:rsid w:val="17DB2585"/>
    <w:rsid w:val="17DD62FD"/>
    <w:rsid w:val="17EF7DDE"/>
    <w:rsid w:val="17F96B12"/>
    <w:rsid w:val="17FA7064"/>
    <w:rsid w:val="17FD074D"/>
    <w:rsid w:val="17FE0021"/>
    <w:rsid w:val="17FF2717"/>
    <w:rsid w:val="18055854"/>
    <w:rsid w:val="18095344"/>
    <w:rsid w:val="1824217E"/>
    <w:rsid w:val="1833416F"/>
    <w:rsid w:val="184243B2"/>
    <w:rsid w:val="18450C4A"/>
    <w:rsid w:val="1845308C"/>
    <w:rsid w:val="184F4570"/>
    <w:rsid w:val="18501FF1"/>
    <w:rsid w:val="185041F0"/>
    <w:rsid w:val="18561C0B"/>
    <w:rsid w:val="1871105F"/>
    <w:rsid w:val="18786026"/>
    <w:rsid w:val="187C78C4"/>
    <w:rsid w:val="188350F6"/>
    <w:rsid w:val="18876269"/>
    <w:rsid w:val="188B440E"/>
    <w:rsid w:val="189F35B2"/>
    <w:rsid w:val="18A31822"/>
    <w:rsid w:val="18B039DD"/>
    <w:rsid w:val="18B2778A"/>
    <w:rsid w:val="18CE3E98"/>
    <w:rsid w:val="18D07C10"/>
    <w:rsid w:val="18D36D47"/>
    <w:rsid w:val="18D771F0"/>
    <w:rsid w:val="18D86AC4"/>
    <w:rsid w:val="18D97FF0"/>
    <w:rsid w:val="18E03155"/>
    <w:rsid w:val="18F0747B"/>
    <w:rsid w:val="190455CA"/>
    <w:rsid w:val="19052DB4"/>
    <w:rsid w:val="1908399E"/>
    <w:rsid w:val="190F698A"/>
    <w:rsid w:val="19181A3A"/>
    <w:rsid w:val="191861B7"/>
    <w:rsid w:val="191B6861"/>
    <w:rsid w:val="19322678"/>
    <w:rsid w:val="19337933"/>
    <w:rsid w:val="193463F1"/>
    <w:rsid w:val="19377C8F"/>
    <w:rsid w:val="193C6818"/>
    <w:rsid w:val="194128BC"/>
    <w:rsid w:val="19566367"/>
    <w:rsid w:val="195E346D"/>
    <w:rsid w:val="196071E6"/>
    <w:rsid w:val="1969029C"/>
    <w:rsid w:val="196A01A7"/>
    <w:rsid w:val="1977452F"/>
    <w:rsid w:val="197D6787"/>
    <w:rsid w:val="1981143D"/>
    <w:rsid w:val="198540F4"/>
    <w:rsid w:val="19874772"/>
    <w:rsid w:val="1991739F"/>
    <w:rsid w:val="199575C6"/>
    <w:rsid w:val="19A31463"/>
    <w:rsid w:val="19B06735"/>
    <w:rsid w:val="19BE5A4B"/>
    <w:rsid w:val="19CE05F3"/>
    <w:rsid w:val="19CF0A45"/>
    <w:rsid w:val="19DC3AAE"/>
    <w:rsid w:val="19E03E83"/>
    <w:rsid w:val="19E13325"/>
    <w:rsid w:val="19EA6AAF"/>
    <w:rsid w:val="19F17E3E"/>
    <w:rsid w:val="19F636A6"/>
    <w:rsid w:val="1A023DF9"/>
    <w:rsid w:val="1A045DC3"/>
    <w:rsid w:val="1A167DBD"/>
    <w:rsid w:val="1A187AC0"/>
    <w:rsid w:val="1A1F0E4F"/>
    <w:rsid w:val="1A255D39"/>
    <w:rsid w:val="1A257CDF"/>
    <w:rsid w:val="1A2A15A2"/>
    <w:rsid w:val="1A2B77F4"/>
    <w:rsid w:val="1A331F9B"/>
    <w:rsid w:val="1A3A17E5"/>
    <w:rsid w:val="1A3B272E"/>
    <w:rsid w:val="1A4268EB"/>
    <w:rsid w:val="1A427AAC"/>
    <w:rsid w:val="1A58610F"/>
    <w:rsid w:val="1A604FC3"/>
    <w:rsid w:val="1A626F8D"/>
    <w:rsid w:val="1A732F49"/>
    <w:rsid w:val="1A7867B1"/>
    <w:rsid w:val="1A903AFB"/>
    <w:rsid w:val="1A9829AF"/>
    <w:rsid w:val="1A98650B"/>
    <w:rsid w:val="1A9B035F"/>
    <w:rsid w:val="1AA43102"/>
    <w:rsid w:val="1AA9696A"/>
    <w:rsid w:val="1ABC044C"/>
    <w:rsid w:val="1ADA6B24"/>
    <w:rsid w:val="1ADC289C"/>
    <w:rsid w:val="1ADD6614"/>
    <w:rsid w:val="1ADF413A"/>
    <w:rsid w:val="1AE14A63"/>
    <w:rsid w:val="1AE259D8"/>
    <w:rsid w:val="1AE94FB9"/>
    <w:rsid w:val="1AED4AA9"/>
    <w:rsid w:val="1AED56D7"/>
    <w:rsid w:val="1AFB7651"/>
    <w:rsid w:val="1AFF47DC"/>
    <w:rsid w:val="1B011C4A"/>
    <w:rsid w:val="1B023DE7"/>
    <w:rsid w:val="1B040045"/>
    <w:rsid w:val="1B1464DA"/>
    <w:rsid w:val="1B171B26"/>
    <w:rsid w:val="1B1A7868"/>
    <w:rsid w:val="1B213459"/>
    <w:rsid w:val="1B244243"/>
    <w:rsid w:val="1B2A7AAB"/>
    <w:rsid w:val="1B340AB0"/>
    <w:rsid w:val="1B3426D8"/>
    <w:rsid w:val="1B3B1E85"/>
    <w:rsid w:val="1B5D7D38"/>
    <w:rsid w:val="1B776A68"/>
    <w:rsid w:val="1B820A31"/>
    <w:rsid w:val="1B870C9E"/>
    <w:rsid w:val="1B8D2C3F"/>
    <w:rsid w:val="1B974A15"/>
    <w:rsid w:val="1B9C202B"/>
    <w:rsid w:val="1BA62EAA"/>
    <w:rsid w:val="1BA97566"/>
    <w:rsid w:val="1BBB0703"/>
    <w:rsid w:val="1BC53E8D"/>
    <w:rsid w:val="1BC86B43"/>
    <w:rsid w:val="1BCA00BC"/>
    <w:rsid w:val="1BCA4827"/>
    <w:rsid w:val="1BD25702"/>
    <w:rsid w:val="1BD25A4D"/>
    <w:rsid w:val="1BD5051A"/>
    <w:rsid w:val="1BD85D3B"/>
    <w:rsid w:val="1BEA5AB2"/>
    <w:rsid w:val="1BEA723A"/>
    <w:rsid w:val="1BEF2AA3"/>
    <w:rsid w:val="1C0025BA"/>
    <w:rsid w:val="1C060E08"/>
    <w:rsid w:val="1C0876C1"/>
    <w:rsid w:val="1C0E52F2"/>
    <w:rsid w:val="1C19367C"/>
    <w:rsid w:val="1C224C26"/>
    <w:rsid w:val="1C2C1601"/>
    <w:rsid w:val="1C303687"/>
    <w:rsid w:val="1C3041CB"/>
    <w:rsid w:val="1C441279"/>
    <w:rsid w:val="1C493F61"/>
    <w:rsid w:val="1C4E71BE"/>
    <w:rsid w:val="1C575F68"/>
    <w:rsid w:val="1C6012AB"/>
    <w:rsid w:val="1C6868DC"/>
    <w:rsid w:val="1C7F3050"/>
    <w:rsid w:val="1C876837"/>
    <w:rsid w:val="1C8C20A0"/>
    <w:rsid w:val="1C8E5E18"/>
    <w:rsid w:val="1C92116A"/>
    <w:rsid w:val="1C9E2280"/>
    <w:rsid w:val="1CA05B4B"/>
    <w:rsid w:val="1CA13D9D"/>
    <w:rsid w:val="1CAB4C1C"/>
    <w:rsid w:val="1CB112A1"/>
    <w:rsid w:val="1CBA6C0D"/>
    <w:rsid w:val="1CC25AC1"/>
    <w:rsid w:val="1CD06430"/>
    <w:rsid w:val="1CD13F56"/>
    <w:rsid w:val="1CD83537"/>
    <w:rsid w:val="1CDD28FB"/>
    <w:rsid w:val="1CFC7225"/>
    <w:rsid w:val="1CFF2872"/>
    <w:rsid w:val="1D047A26"/>
    <w:rsid w:val="1D07144E"/>
    <w:rsid w:val="1D175E0D"/>
    <w:rsid w:val="1D2247B2"/>
    <w:rsid w:val="1D323E7B"/>
    <w:rsid w:val="1D394DC7"/>
    <w:rsid w:val="1D3A5FA0"/>
    <w:rsid w:val="1D412E8A"/>
    <w:rsid w:val="1D4209B0"/>
    <w:rsid w:val="1D472A99"/>
    <w:rsid w:val="1D4D182F"/>
    <w:rsid w:val="1D5801D4"/>
    <w:rsid w:val="1D5C7CC4"/>
    <w:rsid w:val="1D677FC0"/>
    <w:rsid w:val="1D76522A"/>
    <w:rsid w:val="1D771F63"/>
    <w:rsid w:val="1D8316F5"/>
    <w:rsid w:val="1D8348E7"/>
    <w:rsid w:val="1D8611E5"/>
    <w:rsid w:val="1D862F93"/>
    <w:rsid w:val="1D882867"/>
    <w:rsid w:val="1D8F555B"/>
    <w:rsid w:val="1DA805DB"/>
    <w:rsid w:val="1DB7314C"/>
    <w:rsid w:val="1DBA49EB"/>
    <w:rsid w:val="1DBC69B5"/>
    <w:rsid w:val="1DC6338F"/>
    <w:rsid w:val="1DCC309C"/>
    <w:rsid w:val="1DD73282"/>
    <w:rsid w:val="1DE71C83"/>
    <w:rsid w:val="1DE75A9B"/>
    <w:rsid w:val="1E026A6D"/>
    <w:rsid w:val="1E0D7210"/>
    <w:rsid w:val="1E1249C9"/>
    <w:rsid w:val="1E1265D5"/>
    <w:rsid w:val="1E14234D"/>
    <w:rsid w:val="1E162569"/>
    <w:rsid w:val="1E1E6734"/>
    <w:rsid w:val="1E1E766F"/>
    <w:rsid w:val="1E25455A"/>
    <w:rsid w:val="1E2E20E9"/>
    <w:rsid w:val="1E3429EF"/>
    <w:rsid w:val="1E3B1FCF"/>
    <w:rsid w:val="1E3E1D2D"/>
    <w:rsid w:val="1E454BFC"/>
    <w:rsid w:val="1E4F7829"/>
    <w:rsid w:val="1E567848"/>
    <w:rsid w:val="1E580DC1"/>
    <w:rsid w:val="1E620C67"/>
    <w:rsid w:val="1E7E3C6A"/>
    <w:rsid w:val="1E810F3A"/>
    <w:rsid w:val="1E8411F8"/>
    <w:rsid w:val="1E874E4D"/>
    <w:rsid w:val="1E87759F"/>
    <w:rsid w:val="1E8E65A3"/>
    <w:rsid w:val="1EA35AC9"/>
    <w:rsid w:val="1EAA2CB1"/>
    <w:rsid w:val="1EAF2075"/>
    <w:rsid w:val="1EB27A1A"/>
    <w:rsid w:val="1ECC70CB"/>
    <w:rsid w:val="1ED32220"/>
    <w:rsid w:val="1EE00481"/>
    <w:rsid w:val="1EE6018D"/>
    <w:rsid w:val="1EF328AA"/>
    <w:rsid w:val="1EFA1543"/>
    <w:rsid w:val="1EFB3574"/>
    <w:rsid w:val="1F0506DA"/>
    <w:rsid w:val="1F0D2666"/>
    <w:rsid w:val="1F1C3BAF"/>
    <w:rsid w:val="1F26058A"/>
    <w:rsid w:val="1F271F5F"/>
    <w:rsid w:val="1F417171"/>
    <w:rsid w:val="1F4B6242"/>
    <w:rsid w:val="1F50324F"/>
    <w:rsid w:val="1F576995"/>
    <w:rsid w:val="1F645556"/>
    <w:rsid w:val="1F770DE5"/>
    <w:rsid w:val="1F7A08D5"/>
    <w:rsid w:val="1F7F74E9"/>
    <w:rsid w:val="1F8352B0"/>
    <w:rsid w:val="1F8C3E0D"/>
    <w:rsid w:val="1F8E7F54"/>
    <w:rsid w:val="1F986C6B"/>
    <w:rsid w:val="1F994C45"/>
    <w:rsid w:val="1F9D13B8"/>
    <w:rsid w:val="1FA55DFC"/>
    <w:rsid w:val="1FA6661C"/>
    <w:rsid w:val="1FB37310"/>
    <w:rsid w:val="1FB43DE7"/>
    <w:rsid w:val="1FC41B50"/>
    <w:rsid w:val="1FD0285A"/>
    <w:rsid w:val="1FE65F6B"/>
    <w:rsid w:val="20005844"/>
    <w:rsid w:val="2002269C"/>
    <w:rsid w:val="20136430"/>
    <w:rsid w:val="201E6DFF"/>
    <w:rsid w:val="20322F5E"/>
    <w:rsid w:val="2037160E"/>
    <w:rsid w:val="203A7297"/>
    <w:rsid w:val="204038CD"/>
    <w:rsid w:val="20436F19"/>
    <w:rsid w:val="20472821"/>
    <w:rsid w:val="204F718E"/>
    <w:rsid w:val="20531852"/>
    <w:rsid w:val="206A26F8"/>
    <w:rsid w:val="20895274"/>
    <w:rsid w:val="208E288A"/>
    <w:rsid w:val="209239FD"/>
    <w:rsid w:val="20B10327"/>
    <w:rsid w:val="20CA13E8"/>
    <w:rsid w:val="20CC5161"/>
    <w:rsid w:val="20CC6F0F"/>
    <w:rsid w:val="20D912DF"/>
    <w:rsid w:val="20DB53A4"/>
    <w:rsid w:val="20E92118"/>
    <w:rsid w:val="21076199"/>
    <w:rsid w:val="210A7A37"/>
    <w:rsid w:val="21117017"/>
    <w:rsid w:val="211B0277"/>
    <w:rsid w:val="21244F9D"/>
    <w:rsid w:val="212E7BC9"/>
    <w:rsid w:val="21350F58"/>
    <w:rsid w:val="213F5933"/>
    <w:rsid w:val="21521E4A"/>
    <w:rsid w:val="215313DE"/>
    <w:rsid w:val="21562C7C"/>
    <w:rsid w:val="215D04AF"/>
    <w:rsid w:val="216B3C80"/>
    <w:rsid w:val="21723F5A"/>
    <w:rsid w:val="21775AB6"/>
    <w:rsid w:val="21780E44"/>
    <w:rsid w:val="21814378"/>
    <w:rsid w:val="218C669E"/>
    <w:rsid w:val="219519F6"/>
    <w:rsid w:val="21A32365"/>
    <w:rsid w:val="21A47E8B"/>
    <w:rsid w:val="21B96760"/>
    <w:rsid w:val="21BF6A73"/>
    <w:rsid w:val="21D267A7"/>
    <w:rsid w:val="21DF2C72"/>
    <w:rsid w:val="21EB7868"/>
    <w:rsid w:val="21EE4FDE"/>
    <w:rsid w:val="220B1CB9"/>
    <w:rsid w:val="221413F8"/>
    <w:rsid w:val="221D20F7"/>
    <w:rsid w:val="221E77C8"/>
    <w:rsid w:val="22252D7A"/>
    <w:rsid w:val="22274D44"/>
    <w:rsid w:val="223728B2"/>
    <w:rsid w:val="2245454D"/>
    <w:rsid w:val="2249604F"/>
    <w:rsid w:val="2250591D"/>
    <w:rsid w:val="22600256"/>
    <w:rsid w:val="22635651"/>
    <w:rsid w:val="22722841"/>
    <w:rsid w:val="22737F8A"/>
    <w:rsid w:val="22757537"/>
    <w:rsid w:val="22806203"/>
    <w:rsid w:val="228312A5"/>
    <w:rsid w:val="22857CBD"/>
    <w:rsid w:val="228813B7"/>
    <w:rsid w:val="228D1FBC"/>
    <w:rsid w:val="22970B49"/>
    <w:rsid w:val="229E48DB"/>
    <w:rsid w:val="22AD4B1E"/>
    <w:rsid w:val="22B26978"/>
    <w:rsid w:val="22B365D8"/>
    <w:rsid w:val="22B83BEE"/>
    <w:rsid w:val="22BB3EB7"/>
    <w:rsid w:val="22D12F02"/>
    <w:rsid w:val="22D71DD3"/>
    <w:rsid w:val="22F52D07"/>
    <w:rsid w:val="22FB3ADB"/>
    <w:rsid w:val="23030D01"/>
    <w:rsid w:val="23081905"/>
    <w:rsid w:val="23196482"/>
    <w:rsid w:val="232A43C0"/>
    <w:rsid w:val="233E12AF"/>
    <w:rsid w:val="23412D64"/>
    <w:rsid w:val="23431AEA"/>
    <w:rsid w:val="234B5230"/>
    <w:rsid w:val="234D2E95"/>
    <w:rsid w:val="235002CB"/>
    <w:rsid w:val="23580F2E"/>
    <w:rsid w:val="235B6269"/>
    <w:rsid w:val="235D5DD7"/>
    <w:rsid w:val="236478D2"/>
    <w:rsid w:val="236553F8"/>
    <w:rsid w:val="23711FEF"/>
    <w:rsid w:val="237E2DED"/>
    <w:rsid w:val="23812232"/>
    <w:rsid w:val="238A5597"/>
    <w:rsid w:val="238B30B1"/>
    <w:rsid w:val="239161EE"/>
    <w:rsid w:val="23964A5E"/>
    <w:rsid w:val="2398757C"/>
    <w:rsid w:val="239D182C"/>
    <w:rsid w:val="23B96153"/>
    <w:rsid w:val="23C860B3"/>
    <w:rsid w:val="23CA414C"/>
    <w:rsid w:val="23CE1F9C"/>
    <w:rsid w:val="23D20CE0"/>
    <w:rsid w:val="23D42CAA"/>
    <w:rsid w:val="23DD0DC1"/>
    <w:rsid w:val="23E12CD1"/>
    <w:rsid w:val="23E91BF9"/>
    <w:rsid w:val="23FE1AD5"/>
    <w:rsid w:val="23FE282D"/>
    <w:rsid w:val="240D4867"/>
    <w:rsid w:val="240E3B03"/>
    <w:rsid w:val="241A4435"/>
    <w:rsid w:val="241E3F25"/>
    <w:rsid w:val="24225D3A"/>
    <w:rsid w:val="24294678"/>
    <w:rsid w:val="242B4894"/>
    <w:rsid w:val="242D3C66"/>
    <w:rsid w:val="24315EF0"/>
    <w:rsid w:val="24341D04"/>
    <w:rsid w:val="243C25FD"/>
    <w:rsid w:val="2441528D"/>
    <w:rsid w:val="24457704"/>
    <w:rsid w:val="2460453E"/>
    <w:rsid w:val="246B0F38"/>
    <w:rsid w:val="247E4746"/>
    <w:rsid w:val="247E6188"/>
    <w:rsid w:val="2492046F"/>
    <w:rsid w:val="249B11DF"/>
    <w:rsid w:val="24A6563F"/>
    <w:rsid w:val="24AD7057"/>
    <w:rsid w:val="24B77A28"/>
    <w:rsid w:val="24C10BC5"/>
    <w:rsid w:val="24C20D54"/>
    <w:rsid w:val="24D57369"/>
    <w:rsid w:val="24E4247E"/>
    <w:rsid w:val="24E44747"/>
    <w:rsid w:val="24F44C86"/>
    <w:rsid w:val="25002214"/>
    <w:rsid w:val="251B0465"/>
    <w:rsid w:val="25227A45"/>
    <w:rsid w:val="252437BD"/>
    <w:rsid w:val="2527505B"/>
    <w:rsid w:val="252E42EF"/>
    <w:rsid w:val="25331C52"/>
    <w:rsid w:val="2536529E"/>
    <w:rsid w:val="253B28B5"/>
    <w:rsid w:val="254C061E"/>
    <w:rsid w:val="254E25E8"/>
    <w:rsid w:val="254F5042"/>
    <w:rsid w:val="255045B2"/>
    <w:rsid w:val="255676EF"/>
    <w:rsid w:val="255D6CCF"/>
    <w:rsid w:val="255F0B60"/>
    <w:rsid w:val="25626CCB"/>
    <w:rsid w:val="25627E42"/>
    <w:rsid w:val="257162D7"/>
    <w:rsid w:val="2571687C"/>
    <w:rsid w:val="257F27A2"/>
    <w:rsid w:val="25822292"/>
    <w:rsid w:val="25867FD4"/>
    <w:rsid w:val="25893620"/>
    <w:rsid w:val="259322B4"/>
    <w:rsid w:val="259E3EC8"/>
    <w:rsid w:val="259F2E44"/>
    <w:rsid w:val="25A2609B"/>
    <w:rsid w:val="25AC5561"/>
    <w:rsid w:val="25B85CB3"/>
    <w:rsid w:val="25CA3D5E"/>
    <w:rsid w:val="25CC1CE4"/>
    <w:rsid w:val="25D074A1"/>
    <w:rsid w:val="25D30D3F"/>
    <w:rsid w:val="25D35993"/>
    <w:rsid w:val="25D80104"/>
    <w:rsid w:val="25E96AE8"/>
    <w:rsid w:val="25F0544D"/>
    <w:rsid w:val="25F3318F"/>
    <w:rsid w:val="25F34F3E"/>
    <w:rsid w:val="25F4285C"/>
    <w:rsid w:val="25F52A64"/>
    <w:rsid w:val="25F72C80"/>
    <w:rsid w:val="25F807A6"/>
    <w:rsid w:val="25F8534E"/>
    <w:rsid w:val="25FA451E"/>
    <w:rsid w:val="260357AC"/>
    <w:rsid w:val="26062EC3"/>
    <w:rsid w:val="260B672B"/>
    <w:rsid w:val="26192BF6"/>
    <w:rsid w:val="26261822"/>
    <w:rsid w:val="262E5F76"/>
    <w:rsid w:val="263129AE"/>
    <w:rsid w:val="263A0DBE"/>
    <w:rsid w:val="263A2B6C"/>
    <w:rsid w:val="26466E58"/>
    <w:rsid w:val="264E03C6"/>
    <w:rsid w:val="26551DA8"/>
    <w:rsid w:val="265B15EF"/>
    <w:rsid w:val="265C6B68"/>
    <w:rsid w:val="26616526"/>
    <w:rsid w:val="266B4C8D"/>
    <w:rsid w:val="2670658E"/>
    <w:rsid w:val="26751DF6"/>
    <w:rsid w:val="26783E77"/>
    <w:rsid w:val="26864004"/>
    <w:rsid w:val="26926686"/>
    <w:rsid w:val="26976211"/>
    <w:rsid w:val="26A0179B"/>
    <w:rsid w:val="26BB3CAD"/>
    <w:rsid w:val="26D01CBB"/>
    <w:rsid w:val="26D1773D"/>
    <w:rsid w:val="26DE5BEE"/>
    <w:rsid w:val="26E74AA2"/>
    <w:rsid w:val="26EE12D9"/>
    <w:rsid w:val="26EE4083"/>
    <w:rsid w:val="270A623B"/>
    <w:rsid w:val="270C4509"/>
    <w:rsid w:val="271635D9"/>
    <w:rsid w:val="271C2272"/>
    <w:rsid w:val="27286E69"/>
    <w:rsid w:val="272950BB"/>
    <w:rsid w:val="27337CE7"/>
    <w:rsid w:val="274B6DD8"/>
    <w:rsid w:val="274F2647"/>
    <w:rsid w:val="275B0FEC"/>
    <w:rsid w:val="27716A62"/>
    <w:rsid w:val="2778352E"/>
    <w:rsid w:val="2788146A"/>
    <w:rsid w:val="278B7B24"/>
    <w:rsid w:val="27A209C9"/>
    <w:rsid w:val="27B54BA0"/>
    <w:rsid w:val="27BA5D13"/>
    <w:rsid w:val="27BD5803"/>
    <w:rsid w:val="27D671E5"/>
    <w:rsid w:val="27D86AE1"/>
    <w:rsid w:val="27DA4607"/>
    <w:rsid w:val="27E2170E"/>
    <w:rsid w:val="27E40FE2"/>
    <w:rsid w:val="27EC118E"/>
    <w:rsid w:val="27F12250"/>
    <w:rsid w:val="27F356C9"/>
    <w:rsid w:val="27F433F3"/>
    <w:rsid w:val="280671AA"/>
    <w:rsid w:val="280D33A0"/>
    <w:rsid w:val="28125B4F"/>
    <w:rsid w:val="281C4C20"/>
    <w:rsid w:val="281C69CE"/>
    <w:rsid w:val="28214015"/>
    <w:rsid w:val="2823612C"/>
    <w:rsid w:val="282D79F9"/>
    <w:rsid w:val="282F2F82"/>
    <w:rsid w:val="28377363"/>
    <w:rsid w:val="283C2BCC"/>
    <w:rsid w:val="283C746E"/>
    <w:rsid w:val="28491774"/>
    <w:rsid w:val="284A2313"/>
    <w:rsid w:val="284C442A"/>
    <w:rsid w:val="285939E6"/>
    <w:rsid w:val="28602A0B"/>
    <w:rsid w:val="286363AA"/>
    <w:rsid w:val="287570DB"/>
    <w:rsid w:val="287F0D0A"/>
    <w:rsid w:val="28801FE8"/>
    <w:rsid w:val="28846321"/>
    <w:rsid w:val="2892056A"/>
    <w:rsid w:val="28934E5D"/>
    <w:rsid w:val="28AC5FA3"/>
    <w:rsid w:val="28AD3ACA"/>
    <w:rsid w:val="28BA1D43"/>
    <w:rsid w:val="28C64B8B"/>
    <w:rsid w:val="28C80903"/>
    <w:rsid w:val="28DA3E5B"/>
    <w:rsid w:val="28EB63A0"/>
    <w:rsid w:val="28EE494D"/>
    <w:rsid w:val="28FF1203"/>
    <w:rsid w:val="29043603"/>
    <w:rsid w:val="29086F52"/>
    <w:rsid w:val="290870F3"/>
    <w:rsid w:val="29143B49"/>
    <w:rsid w:val="291624C7"/>
    <w:rsid w:val="29180602"/>
    <w:rsid w:val="292024ED"/>
    <w:rsid w:val="292E4C0A"/>
    <w:rsid w:val="293A32D8"/>
    <w:rsid w:val="293D6BFB"/>
    <w:rsid w:val="294F692F"/>
    <w:rsid w:val="295108F9"/>
    <w:rsid w:val="295464C2"/>
    <w:rsid w:val="29600B3C"/>
    <w:rsid w:val="29604F09"/>
    <w:rsid w:val="296D07FE"/>
    <w:rsid w:val="296D5007"/>
    <w:rsid w:val="296E1870"/>
    <w:rsid w:val="297C731B"/>
    <w:rsid w:val="297E036A"/>
    <w:rsid w:val="298738F5"/>
    <w:rsid w:val="298B6D36"/>
    <w:rsid w:val="2990258A"/>
    <w:rsid w:val="29A9424B"/>
    <w:rsid w:val="29AA0009"/>
    <w:rsid w:val="29B64C00"/>
    <w:rsid w:val="29BA46F0"/>
    <w:rsid w:val="29BF6B0B"/>
    <w:rsid w:val="29D40F75"/>
    <w:rsid w:val="29E51041"/>
    <w:rsid w:val="29E66BFE"/>
    <w:rsid w:val="29EC66D5"/>
    <w:rsid w:val="29FB1396"/>
    <w:rsid w:val="2A005E7B"/>
    <w:rsid w:val="2A067935"/>
    <w:rsid w:val="2A157B78"/>
    <w:rsid w:val="2A2C16BD"/>
    <w:rsid w:val="2A375D41"/>
    <w:rsid w:val="2A3A7A42"/>
    <w:rsid w:val="2A4144C9"/>
    <w:rsid w:val="2A467D32"/>
    <w:rsid w:val="2A473AAA"/>
    <w:rsid w:val="2A6E5785"/>
    <w:rsid w:val="2A703001"/>
    <w:rsid w:val="2A742AF1"/>
    <w:rsid w:val="2A743136"/>
    <w:rsid w:val="2A7A5C2D"/>
    <w:rsid w:val="2A7D127A"/>
    <w:rsid w:val="2A806F49"/>
    <w:rsid w:val="2A816BC9"/>
    <w:rsid w:val="2A842639"/>
    <w:rsid w:val="2A9A1E2C"/>
    <w:rsid w:val="2AA50EFC"/>
    <w:rsid w:val="2AB47391"/>
    <w:rsid w:val="2ABF13A7"/>
    <w:rsid w:val="2AC5334C"/>
    <w:rsid w:val="2AD417E1"/>
    <w:rsid w:val="2AD51ED6"/>
    <w:rsid w:val="2ADA0CDC"/>
    <w:rsid w:val="2AE049E4"/>
    <w:rsid w:val="2AEF3F25"/>
    <w:rsid w:val="2AF26F65"/>
    <w:rsid w:val="2AF459E0"/>
    <w:rsid w:val="2AF83194"/>
    <w:rsid w:val="2AFE1A16"/>
    <w:rsid w:val="2AFF3AFB"/>
    <w:rsid w:val="2B067511"/>
    <w:rsid w:val="2B084FE7"/>
    <w:rsid w:val="2B0E388C"/>
    <w:rsid w:val="2B14220F"/>
    <w:rsid w:val="2B230073"/>
    <w:rsid w:val="2B3B6215"/>
    <w:rsid w:val="2B4324C3"/>
    <w:rsid w:val="2B434D85"/>
    <w:rsid w:val="2B453F3B"/>
    <w:rsid w:val="2B465B0F"/>
    <w:rsid w:val="2B4C75CA"/>
    <w:rsid w:val="2B536BAA"/>
    <w:rsid w:val="2B5446D0"/>
    <w:rsid w:val="2B5B780D"/>
    <w:rsid w:val="2B617527"/>
    <w:rsid w:val="2B6F5066"/>
    <w:rsid w:val="2B764647"/>
    <w:rsid w:val="2B793765"/>
    <w:rsid w:val="2B7D7783"/>
    <w:rsid w:val="2B8A39A7"/>
    <w:rsid w:val="2B8F74B6"/>
    <w:rsid w:val="2B944145"/>
    <w:rsid w:val="2BB242BF"/>
    <w:rsid w:val="2BB53743"/>
    <w:rsid w:val="2BBA59CC"/>
    <w:rsid w:val="2BC26F54"/>
    <w:rsid w:val="2BC35FF1"/>
    <w:rsid w:val="2BC41856"/>
    <w:rsid w:val="2BCB58E6"/>
    <w:rsid w:val="2BE52041"/>
    <w:rsid w:val="2BF168AD"/>
    <w:rsid w:val="2BFD71B9"/>
    <w:rsid w:val="2C016DEB"/>
    <w:rsid w:val="2C0E1FB8"/>
    <w:rsid w:val="2C136339"/>
    <w:rsid w:val="2C186E9C"/>
    <w:rsid w:val="2C45082A"/>
    <w:rsid w:val="2C4604BD"/>
    <w:rsid w:val="2C4C53A8"/>
    <w:rsid w:val="2C550700"/>
    <w:rsid w:val="2C5C1A8E"/>
    <w:rsid w:val="2C66290D"/>
    <w:rsid w:val="2C680433"/>
    <w:rsid w:val="2C6A3498"/>
    <w:rsid w:val="2C6D5A4A"/>
    <w:rsid w:val="2C722A93"/>
    <w:rsid w:val="2C8903AA"/>
    <w:rsid w:val="2C891ED6"/>
    <w:rsid w:val="2C8D37A6"/>
    <w:rsid w:val="2C8E62CA"/>
    <w:rsid w:val="2CA35449"/>
    <w:rsid w:val="2CA90A4C"/>
    <w:rsid w:val="2CB35427"/>
    <w:rsid w:val="2CB872D2"/>
    <w:rsid w:val="2CBF5B79"/>
    <w:rsid w:val="2CC51381"/>
    <w:rsid w:val="2CDD4252"/>
    <w:rsid w:val="2CE101E6"/>
    <w:rsid w:val="2CE64163"/>
    <w:rsid w:val="2CF85053"/>
    <w:rsid w:val="2CF904F6"/>
    <w:rsid w:val="2D1265F1"/>
    <w:rsid w:val="2D1B54A6"/>
    <w:rsid w:val="2D2A56E9"/>
    <w:rsid w:val="2D2D51D9"/>
    <w:rsid w:val="2D2F71A3"/>
    <w:rsid w:val="2D40315E"/>
    <w:rsid w:val="2D4652DE"/>
    <w:rsid w:val="2D4744ED"/>
    <w:rsid w:val="2D4F5A62"/>
    <w:rsid w:val="2D5B1D46"/>
    <w:rsid w:val="2D6A01DB"/>
    <w:rsid w:val="2D6D7CCB"/>
    <w:rsid w:val="2D6F3B2A"/>
    <w:rsid w:val="2D7479D0"/>
    <w:rsid w:val="2D773B83"/>
    <w:rsid w:val="2D7D7F0E"/>
    <w:rsid w:val="2D865769"/>
    <w:rsid w:val="2D866360"/>
    <w:rsid w:val="2D8B7F03"/>
    <w:rsid w:val="2D8D1641"/>
    <w:rsid w:val="2D9178B5"/>
    <w:rsid w:val="2D931FC0"/>
    <w:rsid w:val="2D9D410D"/>
    <w:rsid w:val="2D9F2369"/>
    <w:rsid w:val="2DA7415A"/>
    <w:rsid w:val="2DA90D03"/>
    <w:rsid w:val="2DAA0707"/>
    <w:rsid w:val="2DAC25A2"/>
    <w:rsid w:val="2DB31B82"/>
    <w:rsid w:val="2DBF1599"/>
    <w:rsid w:val="2DCA6ECC"/>
    <w:rsid w:val="2DD3023A"/>
    <w:rsid w:val="2DD85735"/>
    <w:rsid w:val="2DE0224B"/>
    <w:rsid w:val="2DE33AEA"/>
    <w:rsid w:val="2DF12E9C"/>
    <w:rsid w:val="2DF6381D"/>
    <w:rsid w:val="2DFE54A9"/>
    <w:rsid w:val="2E045F3A"/>
    <w:rsid w:val="2E053A60"/>
    <w:rsid w:val="2E0925B3"/>
    <w:rsid w:val="2E0A211F"/>
    <w:rsid w:val="2E100D83"/>
    <w:rsid w:val="2E165C6D"/>
    <w:rsid w:val="2E183793"/>
    <w:rsid w:val="2E276BB9"/>
    <w:rsid w:val="2E280FC9"/>
    <w:rsid w:val="2E293BF2"/>
    <w:rsid w:val="2E352597"/>
    <w:rsid w:val="2E3C43E6"/>
    <w:rsid w:val="2E3D64AF"/>
    <w:rsid w:val="2E424CB4"/>
    <w:rsid w:val="2E47276C"/>
    <w:rsid w:val="2E497A46"/>
    <w:rsid w:val="2E5F18DA"/>
    <w:rsid w:val="2E61338C"/>
    <w:rsid w:val="2E6609A2"/>
    <w:rsid w:val="2E67471B"/>
    <w:rsid w:val="2E6851C0"/>
    <w:rsid w:val="2E760647"/>
    <w:rsid w:val="2E7A61FC"/>
    <w:rsid w:val="2E864BA1"/>
    <w:rsid w:val="2E8B665B"/>
    <w:rsid w:val="2E8B7F59"/>
    <w:rsid w:val="2EA85434"/>
    <w:rsid w:val="2EA8720D"/>
    <w:rsid w:val="2EA96AE1"/>
    <w:rsid w:val="2EC102CF"/>
    <w:rsid w:val="2EC2522B"/>
    <w:rsid w:val="2ECD0A22"/>
    <w:rsid w:val="2ED51684"/>
    <w:rsid w:val="2ED758E9"/>
    <w:rsid w:val="2EDA6C9B"/>
    <w:rsid w:val="2F093B3A"/>
    <w:rsid w:val="2F0E4B96"/>
    <w:rsid w:val="2F1200EA"/>
    <w:rsid w:val="2F176141"/>
    <w:rsid w:val="2F1A44EC"/>
    <w:rsid w:val="2F1D79A9"/>
    <w:rsid w:val="2F27737D"/>
    <w:rsid w:val="2F3A598B"/>
    <w:rsid w:val="2F4204AE"/>
    <w:rsid w:val="2F4F1437"/>
    <w:rsid w:val="2F5F53F2"/>
    <w:rsid w:val="2F663A1D"/>
    <w:rsid w:val="2F6A001E"/>
    <w:rsid w:val="2F884949"/>
    <w:rsid w:val="2F8C1E45"/>
    <w:rsid w:val="2FA11189"/>
    <w:rsid w:val="2FA572A9"/>
    <w:rsid w:val="2FAC6391"/>
    <w:rsid w:val="2FAD520D"/>
    <w:rsid w:val="2FB120F1"/>
    <w:rsid w:val="2FB13E9F"/>
    <w:rsid w:val="2FB674D6"/>
    <w:rsid w:val="2FC02334"/>
    <w:rsid w:val="2FC42004"/>
    <w:rsid w:val="2FCC2ECF"/>
    <w:rsid w:val="2FCE1F78"/>
    <w:rsid w:val="2FCE7120"/>
    <w:rsid w:val="2FD96459"/>
    <w:rsid w:val="2FE97B1E"/>
    <w:rsid w:val="2FF7387C"/>
    <w:rsid w:val="300A1801"/>
    <w:rsid w:val="300A35B0"/>
    <w:rsid w:val="300D20E3"/>
    <w:rsid w:val="301D32E3"/>
    <w:rsid w:val="30274161"/>
    <w:rsid w:val="303C73AF"/>
    <w:rsid w:val="303D3985"/>
    <w:rsid w:val="303D5733"/>
    <w:rsid w:val="30420F9B"/>
    <w:rsid w:val="30471E1A"/>
    <w:rsid w:val="304D122A"/>
    <w:rsid w:val="30627596"/>
    <w:rsid w:val="30670A02"/>
    <w:rsid w:val="30683E50"/>
    <w:rsid w:val="30766E97"/>
    <w:rsid w:val="307A0735"/>
    <w:rsid w:val="308A649E"/>
    <w:rsid w:val="309A0DD7"/>
    <w:rsid w:val="309C4B4F"/>
    <w:rsid w:val="309D61D2"/>
    <w:rsid w:val="30AC4667"/>
    <w:rsid w:val="30AE6631"/>
    <w:rsid w:val="30AE7BC6"/>
    <w:rsid w:val="30B360F4"/>
    <w:rsid w:val="30B4002F"/>
    <w:rsid w:val="30B55C11"/>
    <w:rsid w:val="30BC0D4E"/>
    <w:rsid w:val="30BC6FA0"/>
    <w:rsid w:val="30C22EE3"/>
    <w:rsid w:val="30CF1791"/>
    <w:rsid w:val="30DA76A0"/>
    <w:rsid w:val="30E06864"/>
    <w:rsid w:val="30E3452C"/>
    <w:rsid w:val="30E65DCB"/>
    <w:rsid w:val="30F304E8"/>
    <w:rsid w:val="30F77FD8"/>
    <w:rsid w:val="30FC0F59"/>
    <w:rsid w:val="310811F3"/>
    <w:rsid w:val="31091AB9"/>
    <w:rsid w:val="31091BCD"/>
    <w:rsid w:val="31101099"/>
    <w:rsid w:val="31152A06"/>
    <w:rsid w:val="3140197F"/>
    <w:rsid w:val="31456F95"/>
    <w:rsid w:val="31615451"/>
    <w:rsid w:val="316A1119"/>
    <w:rsid w:val="31717D8A"/>
    <w:rsid w:val="31790274"/>
    <w:rsid w:val="3185491C"/>
    <w:rsid w:val="319121DA"/>
    <w:rsid w:val="31A11CF2"/>
    <w:rsid w:val="31A15D7C"/>
    <w:rsid w:val="31BB139D"/>
    <w:rsid w:val="31C5592A"/>
    <w:rsid w:val="31C64CB7"/>
    <w:rsid w:val="31C93D2F"/>
    <w:rsid w:val="31CA3138"/>
    <w:rsid w:val="31D53C4D"/>
    <w:rsid w:val="31D8203D"/>
    <w:rsid w:val="31D92BDB"/>
    <w:rsid w:val="31D976DD"/>
    <w:rsid w:val="31E97269"/>
    <w:rsid w:val="31EE28F9"/>
    <w:rsid w:val="31F6203D"/>
    <w:rsid w:val="31FB58A6"/>
    <w:rsid w:val="31FE0EF2"/>
    <w:rsid w:val="3200110E"/>
    <w:rsid w:val="32044B8C"/>
    <w:rsid w:val="3207249C"/>
    <w:rsid w:val="3207432F"/>
    <w:rsid w:val="320E382B"/>
    <w:rsid w:val="32165749"/>
    <w:rsid w:val="321A2B4A"/>
    <w:rsid w:val="322841C1"/>
    <w:rsid w:val="323B5CA2"/>
    <w:rsid w:val="32456B21"/>
    <w:rsid w:val="32470AEB"/>
    <w:rsid w:val="32517538"/>
    <w:rsid w:val="325D3F31"/>
    <w:rsid w:val="32770709"/>
    <w:rsid w:val="327B2543"/>
    <w:rsid w:val="32891103"/>
    <w:rsid w:val="32990C1B"/>
    <w:rsid w:val="329A50BF"/>
    <w:rsid w:val="32A23F73"/>
    <w:rsid w:val="32A25D21"/>
    <w:rsid w:val="32A45F3D"/>
    <w:rsid w:val="32A63A63"/>
    <w:rsid w:val="32AE7E18"/>
    <w:rsid w:val="32B51EF8"/>
    <w:rsid w:val="32BF2D77"/>
    <w:rsid w:val="32C82E77"/>
    <w:rsid w:val="32E5510F"/>
    <w:rsid w:val="32EE540A"/>
    <w:rsid w:val="32F36623"/>
    <w:rsid w:val="33022C64"/>
    <w:rsid w:val="33182487"/>
    <w:rsid w:val="3326373F"/>
    <w:rsid w:val="332826CA"/>
    <w:rsid w:val="33321433"/>
    <w:rsid w:val="333A41AC"/>
    <w:rsid w:val="334376A7"/>
    <w:rsid w:val="33466FF4"/>
    <w:rsid w:val="334B1737"/>
    <w:rsid w:val="33837901"/>
    <w:rsid w:val="33953AD8"/>
    <w:rsid w:val="339715FE"/>
    <w:rsid w:val="33995376"/>
    <w:rsid w:val="33A3218A"/>
    <w:rsid w:val="33A37FA3"/>
    <w:rsid w:val="33AC70D6"/>
    <w:rsid w:val="33B850E7"/>
    <w:rsid w:val="33BB353F"/>
    <w:rsid w:val="33C10429"/>
    <w:rsid w:val="33D25C91"/>
    <w:rsid w:val="33E13858"/>
    <w:rsid w:val="340B78F6"/>
    <w:rsid w:val="34120C85"/>
    <w:rsid w:val="34140EA1"/>
    <w:rsid w:val="341D5FA7"/>
    <w:rsid w:val="34207846"/>
    <w:rsid w:val="34364798"/>
    <w:rsid w:val="3445105A"/>
    <w:rsid w:val="34525300"/>
    <w:rsid w:val="345307B1"/>
    <w:rsid w:val="34670A86"/>
    <w:rsid w:val="34702C2B"/>
    <w:rsid w:val="34713D3E"/>
    <w:rsid w:val="34725B9A"/>
    <w:rsid w:val="34732836"/>
    <w:rsid w:val="34761214"/>
    <w:rsid w:val="349D49F2"/>
    <w:rsid w:val="34AA3956"/>
    <w:rsid w:val="34B561E0"/>
    <w:rsid w:val="34C208FD"/>
    <w:rsid w:val="34D128EE"/>
    <w:rsid w:val="34E40873"/>
    <w:rsid w:val="34FA1E45"/>
    <w:rsid w:val="34FB796B"/>
    <w:rsid w:val="35002E80"/>
    <w:rsid w:val="35026F4B"/>
    <w:rsid w:val="350601DC"/>
    <w:rsid w:val="351C1540"/>
    <w:rsid w:val="35230E90"/>
    <w:rsid w:val="35247887"/>
    <w:rsid w:val="352A38F1"/>
    <w:rsid w:val="353F1F4D"/>
    <w:rsid w:val="353F2306"/>
    <w:rsid w:val="354B444E"/>
    <w:rsid w:val="354C01C6"/>
    <w:rsid w:val="35510676"/>
    <w:rsid w:val="355B00FA"/>
    <w:rsid w:val="355E6877"/>
    <w:rsid w:val="35661288"/>
    <w:rsid w:val="35693A10"/>
    <w:rsid w:val="357C00B2"/>
    <w:rsid w:val="358636D8"/>
    <w:rsid w:val="3589541E"/>
    <w:rsid w:val="358C62E7"/>
    <w:rsid w:val="358F4C83"/>
    <w:rsid w:val="35973E3A"/>
    <w:rsid w:val="3599165E"/>
    <w:rsid w:val="359A7184"/>
    <w:rsid w:val="35A149B6"/>
    <w:rsid w:val="35AB75E3"/>
    <w:rsid w:val="35AD5109"/>
    <w:rsid w:val="35B9536A"/>
    <w:rsid w:val="35CB558F"/>
    <w:rsid w:val="35D41F5E"/>
    <w:rsid w:val="35D501BC"/>
    <w:rsid w:val="35DA3A24"/>
    <w:rsid w:val="35E033EA"/>
    <w:rsid w:val="35EB1149"/>
    <w:rsid w:val="35F52453"/>
    <w:rsid w:val="35FC1BEC"/>
    <w:rsid w:val="36091134"/>
    <w:rsid w:val="360D5BA8"/>
    <w:rsid w:val="36161226"/>
    <w:rsid w:val="36162CAE"/>
    <w:rsid w:val="36200AE6"/>
    <w:rsid w:val="36222F08"/>
    <w:rsid w:val="362C0724"/>
    <w:rsid w:val="362F3D70"/>
    <w:rsid w:val="36323860"/>
    <w:rsid w:val="36407D2B"/>
    <w:rsid w:val="364518A7"/>
    <w:rsid w:val="36462F9D"/>
    <w:rsid w:val="36545584"/>
    <w:rsid w:val="3656754F"/>
    <w:rsid w:val="366D475E"/>
    <w:rsid w:val="36712C55"/>
    <w:rsid w:val="36714707"/>
    <w:rsid w:val="367B5207"/>
    <w:rsid w:val="367D2D2D"/>
    <w:rsid w:val="367F4CF7"/>
    <w:rsid w:val="36931098"/>
    <w:rsid w:val="36963DEF"/>
    <w:rsid w:val="3699052E"/>
    <w:rsid w:val="3699568D"/>
    <w:rsid w:val="36AA33F6"/>
    <w:rsid w:val="36C344B8"/>
    <w:rsid w:val="36C7303A"/>
    <w:rsid w:val="36C90700"/>
    <w:rsid w:val="36E51695"/>
    <w:rsid w:val="36E92171"/>
    <w:rsid w:val="36F54FB9"/>
    <w:rsid w:val="37144761"/>
    <w:rsid w:val="371D3646"/>
    <w:rsid w:val="371F3DE4"/>
    <w:rsid w:val="372B59F8"/>
    <w:rsid w:val="372D1AA0"/>
    <w:rsid w:val="37307DA0"/>
    <w:rsid w:val="37375D11"/>
    <w:rsid w:val="373D426B"/>
    <w:rsid w:val="3747231F"/>
    <w:rsid w:val="3748158D"/>
    <w:rsid w:val="37487677"/>
    <w:rsid w:val="374A66EF"/>
    <w:rsid w:val="37533157"/>
    <w:rsid w:val="375A12C0"/>
    <w:rsid w:val="37655546"/>
    <w:rsid w:val="37712166"/>
    <w:rsid w:val="3799307A"/>
    <w:rsid w:val="37A429AC"/>
    <w:rsid w:val="37A56D79"/>
    <w:rsid w:val="37B179ED"/>
    <w:rsid w:val="37B87D95"/>
    <w:rsid w:val="37BC5AD7"/>
    <w:rsid w:val="37BE6961"/>
    <w:rsid w:val="37BF1F63"/>
    <w:rsid w:val="37C36E66"/>
    <w:rsid w:val="37C52BDE"/>
    <w:rsid w:val="37CF580A"/>
    <w:rsid w:val="37D22C05"/>
    <w:rsid w:val="37DF5322"/>
    <w:rsid w:val="37EC6BFC"/>
    <w:rsid w:val="37F92887"/>
    <w:rsid w:val="37FE0B1D"/>
    <w:rsid w:val="38064FA4"/>
    <w:rsid w:val="380B6117"/>
    <w:rsid w:val="380C53CF"/>
    <w:rsid w:val="3810197F"/>
    <w:rsid w:val="38141215"/>
    <w:rsid w:val="381C0324"/>
    <w:rsid w:val="38233FA0"/>
    <w:rsid w:val="3825367C"/>
    <w:rsid w:val="382A2A41"/>
    <w:rsid w:val="38376F0C"/>
    <w:rsid w:val="383C5DD6"/>
    <w:rsid w:val="383D7513"/>
    <w:rsid w:val="38401466"/>
    <w:rsid w:val="384F24A7"/>
    <w:rsid w:val="3851621F"/>
    <w:rsid w:val="38651CCB"/>
    <w:rsid w:val="38664AAE"/>
    <w:rsid w:val="387B329C"/>
    <w:rsid w:val="388075BE"/>
    <w:rsid w:val="388B14B0"/>
    <w:rsid w:val="38AB2FCD"/>
    <w:rsid w:val="38D46734"/>
    <w:rsid w:val="38D94467"/>
    <w:rsid w:val="38D96215"/>
    <w:rsid w:val="38E01351"/>
    <w:rsid w:val="38EC5F48"/>
    <w:rsid w:val="38F73D85"/>
    <w:rsid w:val="38FB43DD"/>
    <w:rsid w:val="39137E32"/>
    <w:rsid w:val="391D07F7"/>
    <w:rsid w:val="391E6AEA"/>
    <w:rsid w:val="392A6A70"/>
    <w:rsid w:val="392B61FC"/>
    <w:rsid w:val="394250FE"/>
    <w:rsid w:val="39445D84"/>
    <w:rsid w:val="39495149"/>
    <w:rsid w:val="395D6E46"/>
    <w:rsid w:val="39626A70"/>
    <w:rsid w:val="39661E3A"/>
    <w:rsid w:val="396B1563"/>
    <w:rsid w:val="39761CB6"/>
    <w:rsid w:val="397B76D4"/>
    <w:rsid w:val="397C551E"/>
    <w:rsid w:val="398B5761"/>
    <w:rsid w:val="399B1010"/>
    <w:rsid w:val="39A04C8F"/>
    <w:rsid w:val="39A131D7"/>
    <w:rsid w:val="39AC027C"/>
    <w:rsid w:val="39CB45DC"/>
    <w:rsid w:val="39D23390"/>
    <w:rsid w:val="39D639FE"/>
    <w:rsid w:val="39DB55CB"/>
    <w:rsid w:val="39DC420F"/>
    <w:rsid w:val="39DF3CFF"/>
    <w:rsid w:val="39F0008D"/>
    <w:rsid w:val="39F20325"/>
    <w:rsid w:val="39F2758E"/>
    <w:rsid w:val="39F33306"/>
    <w:rsid w:val="39F96B6F"/>
    <w:rsid w:val="3A046550"/>
    <w:rsid w:val="3A073E00"/>
    <w:rsid w:val="3A173499"/>
    <w:rsid w:val="3A1E65D5"/>
    <w:rsid w:val="3A2225A8"/>
    <w:rsid w:val="3A2E433E"/>
    <w:rsid w:val="3A3C6A5B"/>
    <w:rsid w:val="3A43428E"/>
    <w:rsid w:val="3A60099C"/>
    <w:rsid w:val="3A7028E3"/>
    <w:rsid w:val="3A8B1791"/>
    <w:rsid w:val="3AA57635"/>
    <w:rsid w:val="3AA82343"/>
    <w:rsid w:val="3AB245E5"/>
    <w:rsid w:val="3AB26D1E"/>
    <w:rsid w:val="3AB71C38"/>
    <w:rsid w:val="3ABC7B9C"/>
    <w:rsid w:val="3AC75562"/>
    <w:rsid w:val="3ACA050B"/>
    <w:rsid w:val="3ACE216B"/>
    <w:rsid w:val="3ACF6A49"/>
    <w:rsid w:val="3ADE13F4"/>
    <w:rsid w:val="3ADF07FD"/>
    <w:rsid w:val="3ADF71D3"/>
    <w:rsid w:val="3AE35129"/>
    <w:rsid w:val="3AEF3ACE"/>
    <w:rsid w:val="3AF31810"/>
    <w:rsid w:val="3AF45588"/>
    <w:rsid w:val="3AFD53D4"/>
    <w:rsid w:val="3B072D66"/>
    <w:rsid w:val="3B0A6B5A"/>
    <w:rsid w:val="3B0C28D2"/>
    <w:rsid w:val="3B1A4D04"/>
    <w:rsid w:val="3B2319C9"/>
    <w:rsid w:val="3B2A2D58"/>
    <w:rsid w:val="3B2C4D22"/>
    <w:rsid w:val="3B3F2CA7"/>
    <w:rsid w:val="3B425EC8"/>
    <w:rsid w:val="3B472350"/>
    <w:rsid w:val="3B55589E"/>
    <w:rsid w:val="3B585B17"/>
    <w:rsid w:val="3B675D5A"/>
    <w:rsid w:val="3B6E0E96"/>
    <w:rsid w:val="3B713194"/>
    <w:rsid w:val="3B781125"/>
    <w:rsid w:val="3B7E2BAF"/>
    <w:rsid w:val="3B7F1A97"/>
    <w:rsid w:val="3B873DF7"/>
    <w:rsid w:val="3B883620"/>
    <w:rsid w:val="3B96663F"/>
    <w:rsid w:val="3B9C66E6"/>
    <w:rsid w:val="3B9D79CE"/>
    <w:rsid w:val="3B9F3746"/>
    <w:rsid w:val="3BAC19BF"/>
    <w:rsid w:val="3BB0325D"/>
    <w:rsid w:val="3BB30F9F"/>
    <w:rsid w:val="3BB62604"/>
    <w:rsid w:val="3BBA232E"/>
    <w:rsid w:val="3BC44F5A"/>
    <w:rsid w:val="3BC7639E"/>
    <w:rsid w:val="3BCF3541"/>
    <w:rsid w:val="3BD056AD"/>
    <w:rsid w:val="3BDA29D0"/>
    <w:rsid w:val="3BDC02D0"/>
    <w:rsid w:val="3BDF69CD"/>
    <w:rsid w:val="3BE60A54"/>
    <w:rsid w:val="3BEE647B"/>
    <w:rsid w:val="3BF515B8"/>
    <w:rsid w:val="3C0B36C2"/>
    <w:rsid w:val="3C0F6B8E"/>
    <w:rsid w:val="3C145EE2"/>
    <w:rsid w:val="3C1D466B"/>
    <w:rsid w:val="3C2F632F"/>
    <w:rsid w:val="3C333252"/>
    <w:rsid w:val="3C413397"/>
    <w:rsid w:val="3C48097A"/>
    <w:rsid w:val="3C5C33E5"/>
    <w:rsid w:val="3C6D114E"/>
    <w:rsid w:val="3C6F136A"/>
    <w:rsid w:val="3C706E90"/>
    <w:rsid w:val="3C8A7F52"/>
    <w:rsid w:val="3C937406"/>
    <w:rsid w:val="3C94676F"/>
    <w:rsid w:val="3C950F0C"/>
    <w:rsid w:val="3C97266F"/>
    <w:rsid w:val="3CA60B04"/>
    <w:rsid w:val="3CA8662A"/>
    <w:rsid w:val="3CC571DC"/>
    <w:rsid w:val="3CC80A7A"/>
    <w:rsid w:val="3CDB07AE"/>
    <w:rsid w:val="3CE32852"/>
    <w:rsid w:val="3CE36AEB"/>
    <w:rsid w:val="3CE753A4"/>
    <w:rsid w:val="3CEB33F8"/>
    <w:rsid w:val="3CF84295"/>
    <w:rsid w:val="3CFD7A2D"/>
    <w:rsid w:val="3D05582A"/>
    <w:rsid w:val="3D070254"/>
    <w:rsid w:val="3D0752FB"/>
    <w:rsid w:val="3D0F0457"/>
    <w:rsid w:val="3D162EFA"/>
    <w:rsid w:val="3D163594"/>
    <w:rsid w:val="3D177D49"/>
    <w:rsid w:val="3D2A703F"/>
    <w:rsid w:val="3D4F21FC"/>
    <w:rsid w:val="3D624A2B"/>
    <w:rsid w:val="3D734CA5"/>
    <w:rsid w:val="3D7D1865"/>
    <w:rsid w:val="3D916A12"/>
    <w:rsid w:val="3D934113"/>
    <w:rsid w:val="3D9646D4"/>
    <w:rsid w:val="3DA74B34"/>
    <w:rsid w:val="3DAE1A1E"/>
    <w:rsid w:val="3DC54FBA"/>
    <w:rsid w:val="3DC56D68"/>
    <w:rsid w:val="3DD0408A"/>
    <w:rsid w:val="3DEB30F5"/>
    <w:rsid w:val="3DF24001"/>
    <w:rsid w:val="3E067AAC"/>
    <w:rsid w:val="3E1A3557"/>
    <w:rsid w:val="3E265A58"/>
    <w:rsid w:val="3E2E7003"/>
    <w:rsid w:val="3E3816FC"/>
    <w:rsid w:val="3E3963F4"/>
    <w:rsid w:val="3E506F79"/>
    <w:rsid w:val="3E566026"/>
    <w:rsid w:val="3E584BA3"/>
    <w:rsid w:val="3E5A7DF8"/>
    <w:rsid w:val="3E5F71BC"/>
    <w:rsid w:val="3E686071"/>
    <w:rsid w:val="3E6E2B7D"/>
    <w:rsid w:val="3E774506"/>
    <w:rsid w:val="3E8157BE"/>
    <w:rsid w:val="3E834C59"/>
    <w:rsid w:val="3E9571B9"/>
    <w:rsid w:val="3E9C707D"/>
    <w:rsid w:val="3EA23AC2"/>
    <w:rsid w:val="3EA572C5"/>
    <w:rsid w:val="3EB219E2"/>
    <w:rsid w:val="3EB2553E"/>
    <w:rsid w:val="3EB32D81"/>
    <w:rsid w:val="3EC314F9"/>
    <w:rsid w:val="3EC65901"/>
    <w:rsid w:val="3ED2798E"/>
    <w:rsid w:val="3EDE4585"/>
    <w:rsid w:val="3EE37DED"/>
    <w:rsid w:val="3EEF22EE"/>
    <w:rsid w:val="3EF178D3"/>
    <w:rsid w:val="3EF37553"/>
    <w:rsid w:val="3EF5367D"/>
    <w:rsid w:val="3EF67997"/>
    <w:rsid w:val="3EFC4A0B"/>
    <w:rsid w:val="3F0044FB"/>
    <w:rsid w:val="3F19736B"/>
    <w:rsid w:val="3F1A5214"/>
    <w:rsid w:val="3F2029A0"/>
    <w:rsid w:val="3F285800"/>
    <w:rsid w:val="3F3146B5"/>
    <w:rsid w:val="3F3423F7"/>
    <w:rsid w:val="3F370D90"/>
    <w:rsid w:val="3F3E5D56"/>
    <w:rsid w:val="3F3F6F12"/>
    <w:rsid w:val="3F453141"/>
    <w:rsid w:val="3F464DDE"/>
    <w:rsid w:val="3F47037C"/>
    <w:rsid w:val="3F50359F"/>
    <w:rsid w:val="3F6251B6"/>
    <w:rsid w:val="3F6C0C0E"/>
    <w:rsid w:val="3F846E42"/>
    <w:rsid w:val="3F850EA5"/>
    <w:rsid w:val="3F873E13"/>
    <w:rsid w:val="3F9335C1"/>
    <w:rsid w:val="3FA27361"/>
    <w:rsid w:val="3FA95343"/>
    <w:rsid w:val="3FA96941"/>
    <w:rsid w:val="3FB3156E"/>
    <w:rsid w:val="3FB54769"/>
    <w:rsid w:val="3FBA6DA0"/>
    <w:rsid w:val="3FC2057E"/>
    <w:rsid w:val="3FCA68B7"/>
    <w:rsid w:val="3FD307D1"/>
    <w:rsid w:val="3FE77469"/>
    <w:rsid w:val="3FEC69F0"/>
    <w:rsid w:val="3FF33F15"/>
    <w:rsid w:val="400C6ED0"/>
    <w:rsid w:val="40161AFD"/>
    <w:rsid w:val="40295CD4"/>
    <w:rsid w:val="402E5098"/>
    <w:rsid w:val="40307062"/>
    <w:rsid w:val="40463FD3"/>
    <w:rsid w:val="40495906"/>
    <w:rsid w:val="405368AD"/>
    <w:rsid w:val="40583EC3"/>
    <w:rsid w:val="405A7C3B"/>
    <w:rsid w:val="40642868"/>
    <w:rsid w:val="406E36E7"/>
    <w:rsid w:val="407C22A8"/>
    <w:rsid w:val="40813AF9"/>
    <w:rsid w:val="408A49C4"/>
    <w:rsid w:val="408C3D93"/>
    <w:rsid w:val="408E3D89"/>
    <w:rsid w:val="409A440B"/>
    <w:rsid w:val="40A3502A"/>
    <w:rsid w:val="40B32D23"/>
    <w:rsid w:val="40B76E3C"/>
    <w:rsid w:val="40B80747"/>
    <w:rsid w:val="40C44FE1"/>
    <w:rsid w:val="40C94DC1"/>
    <w:rsid w:val="40CD665F"/>
    <w:rsid w:val="40CE4185"/>
    <w:rsid w:val="41065AEE"/>
    <w:rsid w:val="411918A4"/>
    <w:rsid w:val="411B561D"/>
    <w:rsid w:val="41362456"/>
    <w:rsid w:val="41380364"/>
    <w:rsid w:val="413B4F48"/>
    <w:rsid w:val="41425B1E"/>
    <w:rsid w:val="41465083"/>
    <w:rsid w:val="414C1C7A"/>
    <w:rsid w:val="414F3518"/>
    <w:rsid w:val="415428DD"/>
    <w:rsid w:val="41566655"/>
    <w:rsid w:val="41605725"/>
    <w:rsid w:val="41741B70"/>
    <w:rsid w:val="41764F49"/>
    <w:rsid w:val="41782A6F"/>
    <w:rsid w:val="419A2BF8"/>
    <w:rsid w:val="41A35612"/>
    <w:rsid w:val="41AA2E44"/>
    <w:rsid w:val="41B80A98"/>
    <w:rsid w:val="41B810BD"/>
    <w:rsid w:val="41B96BE3"/>
    <w:rsid w:val="41C75D77"/>
    <w:rsid w:val="41CE369A"/>
    <w:rsid w:val="41DB6DDA"/>
    <w:rsid w:val="41E73751"/>
    <w:rsid w:val="41F56C46"/>
    <w:rsid w:val="41FD4D22"/>
    <w:rsid w:val="41FF4F3E"/>
    <w:rsid w:val="4202058A"/>
    <w:rsid w:val="42051E29"/>
    <w:rsid w:val="420626EA"/>
    <w:rsid w:val="42153BDE"/>
    <w:rsid w:val="422C3859"/>
    <w:rsid w:val="42380887"/>
    <w:rsid w:val="42434E32"/>
    <w:rsid w:val="424C7A58"/>
    <w:rsid w:val="4251506E"/>
    <w:rsid w:val="42567796"/>
    <w:rsid w:val="425A2175"/>
    <w:rsid w:val="426258BF"/>
    <w:rsid w:val="426C648E"/>
    <w:rsid w:val="42725710"/>
    <w:rsid w:val="427B20EB"/>
    <w:rsid w:val="427F375F"/>
    <w:rsid w:val="42881C6A"/>
    <w:rsid w:val="428E5B40"/>
    <w:rsid w:val="4292152A"/>
    <w:rsid w:val="429338D8"/>
    <w:rsid w:val="42997141"/>
    <w:rsid w:val="429F3A96"/>
    <w:rsid w:val="42B75819"/>
    <w:rsid w:val="42C02CF4"/>
    <w:rsid w:val="42CB4E20"/>
    <w:rsid w:val="42E3216A"/>
    <w:rsid w:val="42E3660E"/>
    <w:rsid w:val="42E64AEA"/>
    <w:rsid w:val="42EA799C"/>
    <w:rsid w:val="42F9198D"/>
    <w:rsid w:val="42FD0335"/>
    <w:rsid w:val="43086074"/>
    <w:rsid w:val="43104F29"/>
    <w:rsid w:val="43120CA1"/>
    <w:rsid w:val="431233B7"/>
    <w:rsid w:val="43254DBA"/>
    <w:rsid w:val="4328402C"/>
    <w:rsid w:val="432F53AF"/>
    <w:rsid w:val="43346E69"/>
    <w:rsid w:val="433A4C14"/>
    <w:rsid w:val="434D6E78"/>
    <w:rsid w:val="43505BFE"/>
    <w:rsid w:val="43525542"/>
    <w:rsid w:val="43536B83"/>
    <w:rsid w:val="43566DE0"/>
    <w:rsid w:val="43571729"/>
    <w:rsid w:val="435B1BF0"/>
    <w:rsid w:val="435E7A42"/>
    <w:rsid w:val="4382178C"/>
    <w:rsid w:val="43875D58"/>
    <w:rsid w:val="439463FD"/>
    <w:rsid w:val="439A14F5"/>
    <w:rsid w:val="439B3F9B"/>
    <w:rsid w:val="439C7D81"/>
    <w:rsid w:val="43AD4526"/>
    <w:rsid w:val="43B65AD0"/>
    <w:rsid w:val="43B81849"/>
    <w:rsid w:val="43E51449"/>
    <w:rsid w:val="43FB7987"/>
    <w:rsid w:val="43FD701B"/>
    <w:rsid w:val="43FE4D82"/>
    <w:rsid w:val="440A5A5D"/>
    <w:rsid w:val="440B5E1C"/>
    <w:rsid w:val="440E1469"/>
    <w:rsid w:val="44105A2D"/>
    <w:rsid w:val="44191BBB"/>
    <w:rsid w:val="44231DF0"/>
    <w:rsid w:val="44242A3A"/>
    <w:rsid w:val="44290F70"/>
    <w:rsid w:val="44390B29"/>
    <w:rsid w:val="44406889"/>
    <w:rsid w:val="44627A06"/>
    <w:rsid w:val="447C0AC8"/>
    <w:rsid w:val="448654A3"/>
    <w:rsid w:val="448B5125"/>
    <w:rsid w:val="448E6105"/>
    <w:rsid w:val="44901E7E"/>
    <w:rsid w:val="44A363BC"/>
    <w:rsid w:val="44A41DCD"/>
    <w:rsid w:val="44C67F95"/>
    <w:rsid w:val="44CE606F"/>
    <w:rsid w:val="44E81B7F"/>
    <w:rsid w:val="44E9469A"/>
    <w:rsid w:val="44F56185"/>
    <w:rsid w:val="44F7014F"/>
    <w:rsid w:val="44F87A23"/>
    <w:rsid w:val="44FA7C3F"/>
    <w:rsid w:val="44FF7003"/>
    <w:rsid w:val="45061A4C"/>
    <w:rsid w:val="4511585F"/>
    <w:rsid w:val="45173EE8"/>
    <w:rsid w:val="45191FB9"/>
    <w:rsid w:val="451A1E03"/>
    <w:rsid w:val="451C7BB5"/>
    <w:rsid w:val="45277812"/>
    <w:rsid w:val="453E7B2C"/>
    <w:rsid w:val="453F5652"/>
    <w:rsid w:val="45442C68"/>
    <w:rsid w:val="45537DEC"/>
    <w:rsid w:val="455A502C"/>
    <w:rsid w:val="455C26A8"/>
    <w:rsid w:val="45637592"/>
    <w:rsid w:val="456926CF"/>
    <w:rsid w:val="456F23DB"/>
    <w:rsid w:val="457C2402"/>
    <w:rsid w:val="45826E17"/>
    <w:rsid w:val="4590470E"/>
    <w:rsid w:val="45921C25"/>
    <w:rsid w:val="459B31D0"/>
    <w:rsid w:val="45AA51C1"/>
    <w:rsid w:val="45AB2CE7"/>
    <w:rsid w:val="45B25DBF"/>
    <w:rsid w:val="45BB22F1"/>
    <w:rsid w:val="45BB4AE0"/>
    <w:rsid w:val="45CD1B48"/>
    <w:rsid w:val="45DB44E8"/>
    <w:rsid w:val="45DD5596"/>
    <w:rsid w:val="45DE61D5"/>
    <w:rsid w:val="45E32481"/>
    <w:rsid w:val="46016203"/>
    <w:rsid w:val="46072613"/>
    <w:rsid w:val="46084CE9"/>
    <w:rsid w:val="46095A4C"/>
    <w:rsid w:val="46191F15"/>
    <w:rsid w:val="461E51EB"/>
    <w:rsid w:val="462036D5"/>
    <w:rsid w:val="462E6F30"/>
    <w:rsid w:val="464B69A4"/>
    <w:rsid w:val="46537607"/>
    <w:rsid w:val="46550474"/>
    <w:rsid w:val="465A4BC4"/>
    <w:rsid w:val="465E4B3A"/>
    <w:rsid w:val="465F41FD"/>
    <w:rsid w:val="466435C2"/>
    <w:rsid w:val="46660D45"/>
    <w:rsid w:val="466E2692"/>
    <w:rsid w:val="46816D3A"/>
    <w:rsid w:val="46A240EA"/>
    <w:rsid w:val="46A55988"/>
    <w:rsid w:val="46B02CAB"/>
    <w:rsid w:val="46C157C3"/>
    <w:rsid w:val="46C6602A"/>
    <w:rsid w:val="46D851CA"/>
    <w:rsid w:val="46DB0013"/>
    <w:rsid w:val="46DC1E07"/>
    <w:rsid w:val="46DD5122"/>
    <w:rsid w:val="46EC35B7"/>
    <w:rsid w:val="46FB55D2"/>
    <w:rsid w:val="47317A9B"/>
    <w:rsid w:val="47337F88"/>
    <w:rsid w:val="474433F3"/>
    <w:rsid w:val="474D4056"/>
    <w:rsid w:val="474E7DCE"/>
    <w:rsid w:val="474F5CEF"/>
    <w:rsid w:val="475E44B5"/>
    <w:rsid w:val="47737835"/>
    <w:rsid w:val="47743CD8"/>
    <w:rsid w:val="477D7ED7"/>
    <w:rsid w:val="477E22F4"/>
    <w:rsid w:val="478B5F54"/>
    <w:rsid w:val="47916B77"/>
    <w:rsid w:val="47971775"/>
    <w:rsid w:val="479B5D08"/>
    <w:rsid w:val="47A81C7E"/>
    <w:rsid w:val="47A9421E"/>
    <w:rsid w:val="47A97AA1"/>
    <w:rsid w:val="47CC34D9"/>
    <w:rsid w:val="47D27A55"/>
    <w:rsid w:val="47E26E94"/>
    <w:rsid w:val="47E349BA"/>
    <w:rsid w:val="47FF7530"/>
    <w:rsid w:val="48046EB6"/>
    <w:rsid w:val="48147269"/>
    <w:rsid w:val="48180B08"/>
    <w:rsid w:val="4820176A"/>
    <w:rsid w:val="482E20D9"/>
    <w:rsid w:val="483262D3"/>
    <w:rsid w:val="48362D3C"/>
    <w:rsid w:val="48390A7E"/>
    <w:rsid w:val="483C1C86"/>
    <w:rsid w:val="483D40CA"/>
    <w:rsid w:val="4846779D"/>
    <w:rsid w:val="484D62D8"/>
    <w:rsid w:val="484F02A2"/>
    <w:rsid w:val="48500FEB"/>
    <w:rsid w:val="486755EB"/>
    <w:rsid w:val="48691363"/>
    <w:rsid w:val="487A3570"/>
    <w:rsid w:val="487D47D4"/>
    <w:rsid w:val="487D6656"/>
    <w:rsid w:val="48850709"/>
    <w:rsid w:val="488F0FA9"/>
    <w:rsid w:val="48923A9B"/>
    <w:rsid w:val="48AA360B"/>
    <w:rsid w:val="48B3438D"/>
    <w:rsid w:val="48B9571B"/>
    <w:rsid w:val="48CC544E"/>
    <w:rsid w:val="48EB621C"/>
    <w:rsid w:val="490779DE"/>
    <w:rsid w:val="490A36DF"/>
    <w:rsid w:val="49160ED8"/>
    <w:rsid w:val="49211C3E"/>
    <w:rsid w:val="4924528A"/>
    <w:rsid w:val="49316623"/>
    <w:rsid w:val="493E5939"/>
    <w:rsid w:val="49492299"/>
    <w:rsid w:val="494A174C"/>
    <w:rsid w:val="494D2A33"/>
    <w:rsid w:val="494D47E1"/>
    <w:rsid w:val="494E5BD4"/>
    <w:rsid w:val="495426F7"/>
    <w:rsid w:val="49553696"/>
    <w:rsid w:val="49675177"/>
    <w:rsid w:val="496E7D4E"/>
    <w:rsid w:val="497F6965"/>
    <w:rsid w:val="49804BB7"/>
    <w:rsid w:val="49891669"/>
    <w:rsid w:val="498945F3"/>
    <w:rsid w:val="498B21B5"/>
    <w:rsid w:val="498F4DFA"/>
    <w:rsid w:val="49A95790"/>
    <w:rsid w:val="49C36851"/>
    <w:rsid w:val="49C37A5B"/>
    <w:rsid w:val="49C56A6D"/>
    <w:rsid w:val="49C8030C"/>
    <w:rsid w:val="49CF51F6"/>
    <w:rsid w:val="49DC6804"/>
    <w:rsid w:val="49DF4F36"/>
    <w:rsid w:val="49E15142"/>
    <w:rsid w:val="49E3340D"/>
    <w:rsid w:val="49E36EF3"/>
    <w:rsid w:val="49F36575"/>
    <w:rsid w:val="49FA4868"/>
    <w:rsid w:val="49FE3D2D"/>
    <w:rsid w:val="49FF7EF9"/>
    <w:rsid w:val="4A011472"/>
    <w:rsid w:val="4A0C18D0"/>
    <w:rsid w:val="4A136C16"/>
    <w:rsid w:val="4A153553"/>
    <w:rsid w:val="4A192915"/>
    <w:rsid w:val="4A1959EB"/>
    <w:rsid w:val="4A2A68D0"/>
    <w:rsid w:val="4A361719"/>
    <w:rsid w:val="4A362EA9"/>
    <w:rsid w:val="4A3B6D2F"/>
    <w:rsid w:val="4A49144C"/>
    <w:rsid w:val="4A497872"/>
    <w:rsid w:val="4A581909"/>
    <w:rsid w:val="4A6718D3"/>
    <w:rsid w:val="4A6C513B"/>
    <w:rsid w:val="4A6E3AAD"/>
    <w:rsid w:val="4A761B16"/>
    <w:rsid w:val="4A7933B4"/>
    <w:rsid w:val="4A843DC7"/>
    <w:rsid w:val="4A8C0235"/>
    <w:rsid w:val="4A952667"/>
    <w:rsid w:val="4A96711A"/>
    <w:rsid w:val="4AA448D5"/>
    <w:rsid w:val="4AB024C8"/>
    <w:rsid w:val="4AB8212E"/>
    <w:rsid w:val="4ABC2573"/>
    <w:rsid w:val="4ABD162D"/>
    <w:rsid w:val="4ACE3700"/>
    <w:rsid w:val="4AE83716"/>
    <w:rsid w:val="4AE9678B"/>
    <w:rsid w:val="4AEE78FE"/>
    <w:rsid w:val="4B090BDC"/>
    <w:rsid w:val="4B0C5FD6"/>
    <w:rsid w:val="4B14423A"/>
    <w:rsid w:val="4B1559B7"/>
    <w:rsid w:val="4B162884"/>
    <w:rsid w:val="4B2D29F5"/>
    <w:rsid w:val="4B307F16"/>
    <w:rsid w:val="4B3D3B99"/>
    <w:rsid w:val="4B4B11F4"/>
    <w:rsid w:val="4B5D5934"/>
    <w:rsid w:val="4B676243"/>
    <w:rsid w:val="4B7834FB"/>
    <w:rsid w:val="4B83273C"/>
    <w:rsid w:val="4B9745A8"/>
    <w:rsid w:val="4BA1350A"/>
    <w:rsid w:val="4BA40904"/>
    <w:rsid w:val="4BB328F5"/>
    <w:rsid w:val="4BB87F78"/>
    <w:rsid w:val="4BBE2AEB"/>
    <w:rsid w:val="4BD02215"/>
    <w:rsid w:val="4BDC3BFA"/>
    <w:rsid w:val="4BDF36EB"/>
    <w:rsid w:val="4BE34F89"/>
    <w:rsid w:val="4BF54CBC"/>
    <w:rsid w:val="4BFF76BB"/>
    <w:rsid w:val="4C03387D"/>
    <w:rsid w:val="4C2F4672"/>
    <w:rsid w:val="4C3509BA"/>
    <w:rsid w:val="4C4E0677"/>
    <w:rsid w:val="4C575977"/>
    <w:rsid w:val="4C6B4F7E"/>
    <w:rsid w:val="4C6F4853"/>
    <w:rsid w:val="4C800A2A"/>
    <w:rsid w:val="4C891FD4"/>
    <w:rsid w:val="4C8C3872"/>
    <w:rsid w:val="4C8F6EBF"/>
    <w:rsid w:val="4CAF01B2"/>
    <w:rsid w:val="4CB75F07"/>
    <w:rsid w:val="4CBD13AA"/>
    <w:rsid w:val="4CCE1547"/>
    <w:rsid w:val="4CE90CC5"/>
    <w:rsid w:val="4CEA2347"/>
    <w:rsid w:val="4CF10C69"/>
    <w:rsid w:val="4CF3744D"/>
    <w:rsid w:val="4CFA0BD8"/>
    <w:rsid w:val="4CFB4554"/>
    <w:rsid w:val="4CFF2296"/>
    <w:rsid w:val="4D0E72DC"/>
    <w:rsid w:val="4D20713D"/>
    <w:rsid w:val="4D293E8A"/>
    <w:rsid w:val="4D330192"/>
    <w:rsid w:val="4D381304"/>
    <w:rsid w:val="4D3F6B37"/>
    <w:rsid w:val="4D4128AF"/>
    <w:rsid w:val="4D525435"/>
    <w:rsid w:val="4D6B16DA"/>
    <w:rsid w:val="4D7367E0"/>
    <w:rsid w:val="4D9D3203"/>
    <w:rsid w:val="4DA16EA9"/>
    <w:rsid w:val="4DB964A1"/>
    <w:rsid w:val="4DBA7040"/>
    <w:rsid w:val="4DBC5B34"/>
    <w:rsid w:val="4DC4528E"/>
    <w:rsid w:val="4DC97FAC"/>
    <w:rsid w:val="4DD52FF7"/>
    <w:rsid w:val="4DD728CB"/>
    <w:rsid w:val="4DD827C4"/>
    <w:rsid w:val="4DD97D0D"/>
    <w:rsid w:val="4DEB281B"/>
    <w:rsid w:val="4DF14773"/>
    <w:rsid w:val="4DFC2F8F"/>
    <w:rsid w:val="4E04568A"/>
    <w:rsid w:val="4E0568AD"/>
    <w:rsid w:val="4E0D3F4C"/>
    <w:rsid w:val="4E16235D"/>
    <w:rsid w:val="4E21623C"/>
    <w:rsid w:val="4E23259A"/>
    <w:rsid w:val="4E2B2C17"/>
    <w:rsid w:val="4E305547"/>
    <w:rsid w:val="4E577EB0"/>
    <w:rsid w:val="4E6D1482"/>
    <w:rsid w:val="4E6D6B7D"/>
    <w:rsid w:val="4E750330"/>
    <w:rsid w:val="4E807407"/>
    <w:rsid w:val="4E811958"/>
    <w:rsid w:val="4E821B43"/>
    <w:rsid w:val="4E8434C4"/>
    <w:rsid w:val="4E916F1E"/>
    <w:rsid w:val="4E930FA3"/>
    <w:rsid w:val="4E9B5FEF"/>
    <w:rsid w:val="4EA8087A"/>
    <w:rsid w:val="4EAD7AD0"/>
    <w:rsid w:val="4EC15329"/>
    <w:rsid w:val="4EDD4E60"/>
    <w:rsid w:val="4EEC51FC"/>
    <w:rsid w:val="4EED611E"/>
    <w:rsid w:val="4EF456FF"/>
    <w:rsid w:val="4EFD2805"/>
    <w:rsid w:val="4F025003"/>
    <w:rsid w:val="4F053468"/>
    <w:rsid w:val="4F18319B"/>
    <w:rsid w:val="4F1D43F5"/>
    <w:rsid w:val="4F3030B6"/>
    <w:rsid w:val="4F440434"/>
    <w:rsid w:val="4F4421E2"/>
    <w:rsid w:val="4F4C6922"/>
    <w:rsid w:val="4F576D80"/>
    <w:rsid w:val="4F5876FA"/>
    <w:rsid w:val="4F5D2FAF"/>
    <w:rsid w:val="4F744081"/>
    <w:rsid w:val="4F7C1829"/>
    <w:rsid w:val="4F7C5E20"/>
    <w:rsid w:val="4F7F321A"/>
    <w:rsid w:val="4F7F76BE"/>
    <w:rsid w:val="4F801A89"/>
    <w:rsid w:val="4F846A83"/>
    <w:rsid w:val="4F876C88"/>
    <w:rsid w:val="4FA64C4B"/>
    <w:rsid w:val="4FAB18F7"/>
    <w:rsid w:val="4FB235F0"/>
    <w:rsid w:val="4FB355BA"/>
    <w:rsid w:val="4FB94974"/>
    <w:rsid w:val="4FB96E6B"/>
    <w:rsid w:val="4FC9093A"/>
    <w:rsid w:val="4FEB32EB"/>
    <w:rsid w:val="4FF35E92"/>
    <w:rsid w:val="4FF74123"/>
    <w:rsid w:val="4FFA4F97"/>
    <w:rsid w:val="50020B50"/>
    <w:rsid w:val="5009083C"/>
    <w:rsid w:val="50100316"/>
    <w:rsid w:val="50125E3D"/>
    <w:rsid w:val="501C4F7D"/>
    <w:rsid w:val="501F49FD"/>
    <w:rsid w:val="502225FC"/>
    <w:rsid w:val="5028092C"/>
    <w:rsid w:val="503D012F"/>
    <w:rsid w:val="503F19FE"/>
    <w:rsid w:val="50487AB0"/>
    <w:rsid w:val="504B5ACC"/>
    <w:rsid w:val="50565DB8"/>
    <w:rsid w:val="50596486"/>
    <w:rsid w:val="505B6325"/>
    <w:rsid w:val="505E5526"/>
    <w:rsid w:val="50616DC4"/>
    <w:rsid w:val="50640680"/>
    <w:rsid w:val="50642410"/>
    <w:rsid w:val="50666784"/>
    <w:rsid w:val="5069089B"/>
    <w:rsid w:val="506F328F"/>
    <w:rsid w:val="506F4906"/>
    <w:rsid w:val="50772144"/>
    <w:rsid w:val="507E7976"/>
    <w:rsid w:val="50845A68"/>
    <w:rsid w:val="50884351"/>
    <w:rsid w:val="508D49F6"/>
    <w:rsid w:val="50940112"/>
    <w:rsid w:val="509B4084"/>
    <w:rsid w:val="50A12A22"/>
    <w:rsid w:val="50A82C45"/>
    <w:rsid w:val="50AB003F"/>
    <w:rsid w:val="50C03AEB"/>
    <w:rsid w:val="50CD4459"/>
    <w:rsid w:val="50D457E8"/>
    <w:rsid w:val="50DF4CBB"/>
    <w:rsid w:val="50E84DEF"/>
    <w:rsid w:val="50EA304C"/>
    <w:rsid w:val="50EF43D0"/>
    <w:rsid w:val="50F221BE"/>
    <w:rsid w:val="50F84E45"/>
    <w:rsid w:val="51071719"/>
    <w:rsid w:val="51082C57"/>
    <w:rsid w:val="51085264"/>
    <w:rsid w:val="510936E3"/>
    <w:rsid w:val="51114346"/>
    <w:rsid w:val="511641BA"/>
    <w:rsid w:val="51220301"/>
    <w:rsid w:val="512B7333"/>
    <w:rsid w:val="512F6EC2"/>
    <w:rsid w:val="514209A3"/>
    <w:rsid w:val="5144471C"/>
    <w:rsid w:val="51734070"/>
    <w:rsid w:val="51736DAF"/>
    <w:rsid w:val="5178753C"/>
    <w:rsid w:val="519063B8"/>
    <w:rsid w:val="51984A67"/>
    <w:rsid w:val="519A07DF"/>
    <w:rsid w:val="519B6306"/>
    <w:rsid w:val="51A46F68"/>
    <w:rsid w:val="51A82E2D"/>
    <w:rsid w:val="51BB2504"/>
    <w:rsid w:val="51C63383"/>
    <w:rsid w:val="51C770FB"/>
    <w:rsid w:val="51C82A3A"/>
    <w:rsid w:val="51CD2963"/>
    <w:rsid w:val="51D65A93"/>
    <w:rsid w:val="51D96C4C"/>
    <w:rsid w:val="51DE2CB7"/>
    <w:rsid w:val="51E443CF"/>
    <w:rsid w:val="51EE0B2B"/>
    <w:rsid w:val="51FD5492"/>
    <w:rsid w:val="52043EAB"/>
    <w:rsid w:val="52133030"/>
    <w:rsid w:val="52142B51"/>
    <w:rsid w:val="52151C14"/>
    <w:rsid w:val="52342D13"/>
    <w:rsid w:val="52363773"/>
    <w:rsid w:val="523E5EFC"/>
    <w:rsid w:val="52505342"/>
    <w:rsid w:val="525070F0"/>
    <w:rsid w:val="525420E5"/>
    <w:rsid w:val="525677EB"/>
    <w:rsid w:val="525748A7"/>
    <w:rsid w:val="52586AA6"/>
    <w:rsid w:val="52734B8D"/>
    <w:rsid w:val="52762A77"/>
    <w:rsid w:val="52796647"/>
    <w:rsid w:val="528024FB"/>
    <w:rsid w:val="52844E28"/>
    <w:rsid w:val="52937F3D"/>
    <w:rsid w:val="529A036B"/>
    <w:rsid w:val="52B82B22"/>
    <w:rsid w:val="52B92EE7"/>
    <w:rsid w:val="52C33D66"/>
    <w:rsid w:val="52C553E8"/>
    <w:rsid w:val="52D41ACF"/>
    <w:rsid w:val="52DB2E5E"/>
    <w:rsid w:val="52E30A07"/>
    <w:rsid w:val="52F81F7A"/>
    <w:rsid w:val="530C1269"/>
    <w:rsid w:val="530D4FE1"/>
    <w:rsid w:val="53181F32"/>
    <w:rsid w:val="53184E30"/>
    <w:rsid w:val="531D5224"/>
    <w:rsid w:val="531F6D00"/>
    <w:rsid w:val="532365B3"/>
    <w:rsid w:val="53252976"/>
    <w:rsid w:val="5338150F"/>
    <w:rsid w:val="533A5BFF"/>
    <w:rsid w:val="53410865"/>
    <w:rsid w:val="53486019"/>
    <w:rsid w:val="5349426B"/>
    <w:rsid w:val="534C3D5B"/>
    <w:rsid w:val="53514ECE"/>
    <w:rsid w:val="535844AE"/>
    <w:rsid w:val="535B1C8C"/>
    <w:rsid w:val="535B5D4C"/>
    <w:rsid w:val="536A5F90"/>
    <w:rsid w:val="536F483D"/>
    <w:rsid w:val="537D5CC3"/>
    <w:rsid w:val="537F7C8D"/>
    <w:rsid w:val="5382152B"/>
    <w:rsid w:val="538E1C7E"/>
    <w:rsid w:val="53915C12"/>
    <w:rsid w:val="53953009"/>
    <w:rsid w:val="539574B0"/>
    <w:rsid w:val="53A414A2"/>
    <w:rsid w:val="53BF0089"/>
    <w:rsid w:val="53C90F08"/>
    <w:rsid w:val="53D55AFF"/>
    <w:rsid w:val="53DA3115"/>
    <w:rsid w:val="53E67D0C"/>
    <w:rsid w:val="53EA0E7E"/>
    <w:rsid w:val="53EB1733"/>
    <w:rsid w:val="53EE6BC1"/>
    <w:rsid w:val="53EF7B49"/>
    <w:rsid w:val="53F81BF7"/>
    <w:rsid w:val="53F975CD"/>
    <w:rsid w:val="53FD13CD"/>
    <w:rsid w:val="54190C85"/>
    <w:rsid w:val="5421135F"/>
    <w:rsid w:val="542720D3"/>
    <w:rsid w:val="542872F4"/>
    <w:rsid w:val="54296D21"/>
    <w:rsid w:val="542B1BC3"/>
    <w:rsid w:val="543213BA"/>
    <w:rsid w:val="543755E9"/>
    <w:rsid w:val="54387E3C"/>
    <w:rsid w:val="543D5452"/>
    <w:rsid w:val="54436F0C"/>
    <w:rsid w:val="544D1B39"/>
    <w:rsid w:val="544F3B03"/>
    <w:rsid w:val="54501629"/>
    <w:rsid w:val="54532EC8"/>
    <w:rsid w:val="545509EE"/>
    <w:rsid w:val="545729B8"/>
    <w:rsid w:val="546B6463"/>
    <w:rsid w:val="548136DA"/>
    <w:rsid w:val="54815C87"/>
    <w:rsid w:val="54817A35"/>
    <w:rsid w:val="5495528E"/>
    <w:rsid w:val="549B52D9"/>
    <w:rsid w:val="549B6A88"/>
    <w:rsid w:val="54AD25D8"/>
    <w:rsid w:val="54B01CF9"/>
    <w:rsid w:val="54B24092"/>
    <w:rsid w:val="54B27D1E"/>
    <w:rsid w:val="54B5148C"/>
    <w:rsid w:val="54C3111E"/>
    <w:rsid w:val="54D062C6"/>
    <w:rsid w:val="54D27137"/>
    <w:rsid w:val="54DE09E3"/>
    <w:rsid w:val="54E54D3D"/>
    <w:rsid w:val="54F14BBA"/>
    <w:rsid w:val="55006BAB"/>
    <w:rsid w:val="55024449"/>
    <w:rsid w:val="55052414"/>
    <w:rsid w:val="550541C2"/>
    <w:rsid w:val="5510379B"/>
    <w:rsid w:val="551068BB"/>
    <w:rsid w:val="55126C9E"/>
    <w:rsid w:val="55147E09"/>
    <w:rsid w:val="552D54C7"/>
    <w:rsid w:val="55376345"/>
    <w:rsid w:val="553D5564"/>
    <w:rsid w:val="554C3B9F"/>
    <w:rsid w:val="55517407"/>
    <w:rsid w:val="55567D78"/>
    <w:rsid w:val="555C7B5A"/>
    <w:rsid w:val="555D64ED"/>
    <w:rsid w:val="555E1B24"/>
    <w:rsid w:val="55653A2B"/>
    <w:rsid w:val="556A2277"/>
    <w:rsid w:val="5585116B"/>
    <w:rsid w:val="55855303"/>
    <w:rsid w:val="55877F62"/>
    <w:rsid w:val="55A0038E"/>
    <w:rsid w:val="55AC6D33"/>
    <w:rsid w:val="55B23DF8"/>
    <w:rsid w:val="55B6198C"/>
    <w:rsid w:val="55BE4C30"/>
    <w:rsid w:val="55D1679A"/>
    <w:rsid w:val="55D22380"/>
    <w:rsid w:val="55D537CD"/>
    <w:rsid w:val="55E95892"/>
    <w:rsid w:val="55F54236"/>
    <w:rsid w:val="55FF0EA5"/>
    <w:rsid w:val="56075D18"/>
    <w:rsid w:val="561623FF"/>
    <w:rsid w:val="56244B1C"/>
    <w:rsid w:val="562E2A42"/>
    <w:rsid w:val="563C1E65"/>
    <w:rsid w:val="563C42B1"/>
    <w:rsid w:val="563E29F7"/>
    <w:rsid w:val="56404134"/>
    <w:rsid w:val="56420695"/>
    <w:rsid w:val="564D4072"/>
    <w:rsid w:val="5656482C"/>
    <w:rsid w:val="566D0271"/>
    <w:rsid w:val="566E551E"/>
    <w:rsid w:val="567333AD"/>
    <w:rsid w:val="56786C15"/>
    <w:rsid w:val="56811F6E"/>
    <w:rsid w:val="568832FC"/>
    <w:rsid w:val="568D26C1"/>
    <w:rsid w:val="56925E96"/>
    <w:rsid w:val="5697353F"/>
    <w:rsid w:val="56A17F1A"/>
    <w:rsid w:val="56A31EE4"/>
    <w:rsid w:val="56BA5E8F"/>
    <w:rsid w:val="56BD255D"/>
    <w:rsid w:val="56CD4470"/>
    <w:rsid w:val="56CF0F2B"/>
    <w:rsid w:val="56D402F0"/>
    <w:rsid w:val="56E36785"/>
    <w:rsid w:val="56E37DCE"/>
    <w:rsid w:val="56E458CB"/>
    <w:rsid w:val="56FA762A"/>
    <w:rsid w:val="57004BD2"/>
    <w:rsid w:val="5705494D"/>
    <w:rsid w:val="570C319C"/>
    <w:rsid w:val="570D735E"/>
    <w:rsid w:val="571701DC"/>
    <w:rsid w:val="57174680"/>
    <w:rsid w:val="57193F55"/>
    <w:rsid w:val="572D17AE"/>
    <w:rsid w:val="573C7C43"/>
    <w:rsid w:val="573F3A30"/>
    <w:rsid w:val="573F7E85"/>
    <w:rsid w:val="574D3BFE"/>
    <w:rsid w:val="574E2F99"/>
    <w:rsid w:val="575326D1"/>
    <w:rsid w:val="57572CCF"/>
    <w:rsid w:val="57574A7D"/>
    <w:rsid w:val="57587810"/>
    <w:rsid w:val="575B3360"/>
    <w:rsid w:val="576553EC"/>
    <w:rsid w:val="57672F12"/>
    <w:rsid w:val="577C44E3"/>
    <w:rsid w:val="5780396F"/>
    <w:rsid w:val="578D049F"/>
    <w:rsid w:val="579C4AA3"/>
    <w:rsid w:val="579D0773"/>
    <w:rsid w:val="57AE0ED6"/>
    <w:rsid w:val="57B8376D"/>
    <w:rsid w:val="57C24009"/>
    <w:rsid w:val="57C71C02"/>
    <w:rsid w:val="57CD239A"/>
    <w:rsid w:val="57DE6F4C"/>
    <w:rsid w:val="57E519DB"/>
    <w:rsid w:val="57E91811"/>
    <w:rsid w:val="57F24B59"/>
    <w:rsid w:val="58022C3B"/>
    <w:rsid w:val="580764A3"/>
    <w:rsid w:val="58133B49"/>
    <w:rsid w:val="58134E48"/>
    <w:rsid w:val="5814296E"/>
    <w:rsid w:val="5825158A"/>
    <w:rsid w:val="58256929"/>
    <w:rsid w:val="582B39E3"/>
    <w:rsid w:val="583152CE"/>
    <w:rsid w:val="583B29CE"/>
    <w:rsid w:val="583D3C73"/>
    <w:rsid w:val="584C035A"/>
    <w:rsid w:val="584C3F99"/>
    <w:rsid w:val="585711D8"/>
    <w:rsid w:val="58614E0C"/>
    <w:rsid w:val="58650145"/>
    <w:rsid w:val="58690763"/>
    <w:rsid w:val="5878114F"/>
    <w:rsid w:val="587C13DB"/>
    <w:rsid w:val="5886561A"/>
    <w:rsid w:val="588840E5"/>
    <w:rsid w:val="588C4ECA"/>
    <w:rsid w:val="588E0788"/>
    <w:rsid w:val="589E5122"/>
    <w:rsid w:val="58AC2BA6"/>
    <w:rsid w:val="58AE4F0C"/>
    <w:rsid w:val="58B303D9"/>
    <w:rsid w:val="58BA52C3"/>
    <w:rsid w:val="58C3686E"/>
    <w:rsid w:val="58CF1278"/>
    <w:rsid w:val="58E660B8"/>
    <w:rsid w:val="58EB36CF"/>
    <w:rsid w:val="58ED5699"/>
    <w:rsid w:val="58FB5131"/>
    <w:rsid w:val="58FB7C62"/>
    <w:rsid w:val="590A18DC"/>
    <w:rsid w:val="591305FD"/>
    <w:rsid w:val="59140E77"/>
    <w:rsid w:val="591930C3"/>
    <w:rsid w:val="59213594"/>
    <w:rsid w:val="59242179"/>
    <w:rsid w:val="59260BAB"/>
    <w:rsid w:val="59265E4F"/>
    <w:rsid w:val="5927612C"/>
    <w:rsid w:val="592A069B"/>
    <w:rsid w:val="5930071B"/>
    <w:rsid w:val="59351195"/>
    <w:rsid w:val="59365CCE"/>
    <w:rsid w:val="5937711B"/>
    <w:rsid w:val="59407EBE"/>
    <w:rsid w:val="5943350B"/>
    <w:rsid w:val="594661BA"/>
    <w:rsid w:val="59513E7A"/>
    <w:rsid w:val="59705057"/>
    <w:rsid w:val="5978263A"/>
    <w:rsid w:val="597F386C"/>
    <w:rsid w:val="598633F7"/>
    <w:rsid w:val="59A0095D"/>
    <w:rsid w:val="59A541C5"/>
    <w:rsid w:val="59AC7302"/>
    <w:rsid w:val="59B61F2F"/>
    <w:rsid w:val="59B77A55"/>
    <w:rsid w:val="59C42947"/>
    <w:rsid w:val="59CC3500"/>
    <w:rsid w:val="59E20F76"/>
    <w:rsid w:val="59E720E8"/>
    <w:rsid w:val="59EF227E"/>
    <w:rsid w:val="59F64A21"/>
    <w:rsid w:val="5A016AB7"/>
    <w:rsid w:val="5A113609"/>
    <w:rsid w:val="5A1F56FD"/>
    <w:rsid w:val="5A205E72"/>
    <w:rsid w:val="5A2450EA"/>
    <w:rsid w:val="5A2C05B1"/>
    <w:rsid w:val="5A3A490E"/>
    <w:rsid w:val="5A407A4A"/>
    <w:rsid w:val="5A56726E"/>
    <w:rsid w:val="5A582FE6"/>
    <w:rsid w:val="5A59655A"/>
    <w:rsid w:val="5A5A0DB6"/>
    <w:rsid w:val="5A6514E8"/>
    <w:rsid w:val="5A687F8A"/>
    <w:rsid w:val="5A76335E"/>
    <w:rsid w:val="5A785436"/>
    <w:rsid w:val="5A850901"/>
    <w:rsid w:val="5A882BDD"/>
    <w:rsid w:val="5A8A680E"/>
    <w:rsid w:val="5A9118FE"/>
    <w:rsid w:val="5A9304C2"/>
    <w:rsid w:val="5A9D6C4B"/>
    <w:rsid w:val="5AA224B3"/>
    <w:rsid w:val="5ABA3CA0"/>
    <w:rsid w:val="5ABC4FEC"/>
    <w:rsid w:val="5AC10B8B"/>
    <w:rsid w:val="5ACB1A0A"/>
    <w:rsid w:val="5ADC3C17"/>
    <w:rsid w:val="5AE35EFA"/>
    <w:rsid w:val="5AE605F2"/>
    <w:rsid w:val="5AEB4CAC"/>
    <w:rsid w:val="5AEC478B"/>
    <w:rsid w:val="5AF01470"/>
    <w:rsid w:val="5AF2343A"/>
    <w:rsid w:val="5B070568"/>
    <w:rsid w:val="5B0D3FDA"/>
    <w:rsid w:val="5B0D5B7E"/>
    <w:rsid w:val="5B1C2265"/>
    <w:rsid w:val="5B22757E"/>
    <w:rsid w:val="5B265BB3"/>
    <w:rsid w:val="5B4922C9"/>
    <w:rsid w:val="5B5560E4"/>
    <w:rsid w:val="5B5639C9"/>
    <w:rsid w:val="5B6D7F83"/>
    <w:rsid w:val="5B7420A1"/>
    <w:rsid w:val="5B811EE9"/>
    <w:rsid w:val="5B8228C3"/>
    <w:rsid w:val="5B8D6CBF"/>
    <w:rsid w:val="5B9B762E"/>
    <w:rsid w:val="5B9D6810"/>
    <w:rsid w:val="5BA31564"/>
    <w:rsid w:val="5BA87F9D"/>
    <w:rsid w:val="5BAD110F"/>
    <w:rsid w:val="5BB71F8E"/>
    <w:rsid w:val="5BC31F9B"/>
    <w:rsid w:val="5BC621D1"/>
    <w:rsid w:val="5BC70423"/>
    <w:rsid w:val="5BD13050"/>
    <w:rsid w:val="5BD743DE"/>
    <w:rsid w:val="5BE34B31"/>
    <w:rsid w:val="5BE35796"/>
    <w:rsid w:val="5BE74621"/>
    <w:rsid w:val="5BEF1728"/>
    <w:rsid w:val="5BF44F90"/>
    <w:rsid w:val="5C031DC6"/>
    <w:rsid w:val="5C184475"/>
    <w:rsid w:val="5C27560A"/>
    <w:rsid w:val="5C3B31D9"/>
    <w:rsid w:val="5C3F5168"/>
    <w:rsid w:val="5C4A5F64"/>
    <w:rsid w:val="5C4C046F"/>
    <w:rsid w:val="5C52446F"/>
    <w:rsid w:val="5C545A2F"/>
    <w:rsid w:val="5C58107B"/>
    <w:rsid w:val="5C6D01F8"/>
    <w:rsid w:val="5C732359"/>
    <w:rsid w:val="5C737D4C"/>
    <w:rsid w:val="5C997FF6"/>
    <w:rsid w:val="5CA26790"/>
    <w:rsid w:val="5CAC13C7"/>
    <w:rsid w:val="5CAE513F"/>
    <w:rsid w:val="5CD22236"/>
    <w:rsid w:val="5CD32DF8"/>
    <w:rsid w:val="5CD858CE"/>
    <w:rsid w:val="5CD96E3F"/>
    <w:rsid w:val="5CDC1CAC"/>
    <w:rsid w:val="5CDE0169"/>
    <w:rsid w:val="5CE45005"/>
    <w:rsid w:val="5CE70651"/>
    <w:rsid w:val="5CE934CC"/>
    <w:rsid w:val="5CE964FA"/>
    <w:rsid w:val="5CEB4C0A"/>
    <w:rsid w:val="5CF324D6"/>
    <w:rsid w:val="5CF76AE6"/>
    <w:rsid w:val="5D003D89"/>
    <w:rsid w:val="5D035CDC"/>
    <w:rsid w:val="5D1458EA"/>
    <w:rsid w:val="5D156F6C"/>
    <w:rsid w:val="5D235C93"/>
    <w:rsid w:val="5D242E5C"/>
    <w:rsid w:val="5D246CC2"/>
    <w:rsid w:val="5D3715D8"/>
    <w:rsid w:val="5D3C099D"/>
    <w:rsid w:val="5D3C6BEF"/>
    <w:rsid w:val="5D3D64C3"/>
    <w:rsid w:val="5D5339AB"/>
    <w:rsid w:val="5D557CB0"/>
    <w:rsid w:val="5D5A0E23"/>
    <w:rsid w:val="5D5A3336"/>
    <w:rsid w:val="5D5B1F15"/>
    <w:rsid w:val="5D5D03BC"/>
    <w:rsid w:val="5D623CAF"/>
    <w:rsid w:val="5D6F2B20"/>
    <w:rsid w:val="5D7E2D63"/>
    <w:rsid w:val="5D88074A"/>
    <w:rsid w:val="5D881E34"/>
    <w:rsid w:val="5D8D2FA6"/>
    <w:rsid w:val="5D9D2B26"/>
    <w:rsid w:val="5DA65D3F"/>
    <w:rsid w:val="5DB20C5F"/>
    <w:rsid w:val="5DB26EB1"/>
    <w:rsid w:val="5DBA7B13"/>
    <w:rsid w:val="5DC012A8"/>
    <w:rsid w:val="5DC0337C"/>
    <w:rsid w:val="5DC170F4"/>
    <w:rsid w:val="5DC310BE"/>
    <w:rsid w:val="5DC7295C"/>
    <w:rsid w:val="5DCD3CEB"/>
    <w:rsid w:val="5DCF1811"/>
    <w:rsid w:val="5DEC23C3"/>
    <w:rsid w:val="5DF41277"/>
    <w:rsid w:val="5DF70C36"/>
    <w:rsid w:val="5DFA34A7"/>
    <w:rsid w:val="5E056FE1"/>
    <w:rsid w:val="5E0A546C"/>
    <w:rsid w:val="5E0A7F37"/>
    <w:rsid w:val="5E111E29"/>
    <w:rsid w:val="5E1C257C"/>
    <w:rsid w:val="5E224037"/>
    <w:rsid w:val="5E227B93"/>
    <w:rsid w:val="5E252280"/>
    <w:rsid w:val="5E290C38"/>
    <w:rsid w:val="5E316028"/>
    <w:rsid w:val="5E317DD6"/>
    <w:rsid w:val="5E325E06"/>
    <w:rsid w:val="5E331DA0"/>
    <w:rsid w:val="5E3653EC"/>
    <w:rsid w:val="5E3E24F3"/>
    <w:rsid w:val="5E457D25"/>
    <w:rsid w:val="5E472475"/>
    <w:rsid w:val="5E48511F"/>
    <w:rsid w:val="5E4E54AA"/>
    <w:rsid w:val="5E5314E7"/>
    <w:rsid w:val="5E547EAE"/>
    <w:rsid w:val="5E5D0BCB"/>
    <w:rsid w:val="5E766130"/>
    <w:rsid w:val="5E777287"/>
    <w:rsid w:val="5E8D2A1A"/>
    <w:rsid w:val="5E92366A"/>
    <w:rsid w:val="5E9D3904"/>
    <w:rsid w:val="5EA27CF7"/>
    <w:rsid w:val="5EA42C9D"/>
    <w:rsid w:val="5EA467FA"/>
    <w:rsid w:val="5EBA426F"/>
    <w:rsid w:val="5EC455DD"/>
    <w:rsid w:val="5EC7698C"/>
    <w:rsid w:val="5EC92914"/>
    <w:rsid w:val="5ECF0AE7"/>
    <w:rsid w:val="5ED864A3"/>
    <w:rsid w:val="5EE72758"/>
    <w:rsid w:val="5EEC01A1"/>
    <w:rsid w:val="5EF534F9"/>
    <w:rsid w:val="5EF62DCD"/>
    <w:rsid w:val="5F103E8F"/>
    <w:rsid w:val="5F1D65AC"/>
    <w:rsid w:val="5F385194"/>
    <w:rsid w:val="5F4B3119"/>
    <w:rsid w:val="5F583B22"/>
    <w:rsid w:val="5F6465CB"/>
    <w:rsid w:val="5F677827"/>
    <w:rsid w:val="5F70492E"/>
    <w:rsid w:val="5F773F0E"/>
    <w:rsid w:val="5F93686E"/>
    <w:rsid w:val="5F964E5F"/>
    <w:rsid w:val="5F9A5E4E"/>
    <w:rsid w:val="5FA7097C"/>
    <w:rsid w:val="5FA840C8"/>
    <w:rsid w:val="5FA95927"/>
    <w:rsid w:val="5FC11526"/>
    <w:rsid w:val="5FC77D19"/>
    <w:rsid w:val="5FDC7E02"/>
    <w:rsid w:val="5FF615BD"/>
    <w:rsid w:val="60065292"/>
    <w:rsid w:val="60123C37"/>
    <w:rsid w:val="601E1FA3"/>
    <w:rsid w:val="6025396A"/>
    <w:rsid w:val="60280702"/>
    <w:rsid w:val="604011A2"/>
    <w:rsid w:val="6042276E"/>
    <w:rsid w:val="605327B6"/>
    <w:rsid w:val="605424A1"/>
    <w:rsid w:val="6062071A"/>
    <w:rsid w:val="606B19BF"/>
    <w:rsid w:val="606B40CE"/>
    <w:rsid w:val="606E6554"/>
    <w:rsid w:val="60874625"/>
    <w:rsid w:val="60894B47"/>
    <w:rsid w:val="608A1A1F"/>
    <w:rsid w:val="60997EB4"/>
    <w:rsid w:val="60B60A66"/>
    <w:rsid w:val="60CA4511"/>
    <w:rsid w:val="60CA62C0"/>
    <w:rsid w:val="60DD2497"/>
    <w:rsid w:val="60E05AE3"/>
    <w:rsid w:val="60FB0B6F"/>
    <w:rsid w:val="610D4B28"/>
    <w:rsid w:val="610E2650"/>
    <w:rsid w:val="611E1462"/>
    <w:rsid w:val="612B3202"/>
    <w:rsid w:val="612E684E"/>
    <w:rsid w:val="6133294F"/>
    <w:rsid w:val="61347CD3"/>
    <w:rsid w:val="614147D4"/>
    <w:rsid w:val="615C33BC"/>
    <w:rsid w:val="61646A88"/>
    <w:rsid w:val="61655CDB"/>
    <w:rsid w:val="61693D2A"/>
    <w:rsid w:val="616A195A"/>
    <w:rsid w:val="6185210C"/>
    <w:rsid w:val="618943CD"/>
    <w:rsid w:val="61A94127"/>
    <w:rsid w:val="61B01959"/>
    <w:rsid w:val="61B027E8"/>
    <w:rsid w:val="61BD393C"/>
    <w:rsid w:val="61C50A3D"/>
    <w:rsid w:val="61CB5BF9"/>
    <w:rsid w:val="61D411C0"/>
    <w:rsid w:val="61DB1D99"/>
    <w:rsid w:val="61DB4C79"/>
    <w:rsid w:val="61DF5D9B"/>
    <w:rsid w:val="61E0223F"/>
    <w:rsid w:val="61E60EAB"/>
    <w:rsid w:val="61E83FFB"/>
    <w:rsid w:val="61F335F4"/>
    <w:rsid w:val="61F51BF9"/>
    <w:rsid w:val="6208709F"/>
    <w:rsid w:val="6212744C"/>
    <w:rsid w:val="621E4B15"/>
    <w:rsid w:val="6221580D"/>
    <w:rsid w:val="62261C1B"/>
    <w:rsid w:val="623F0EEA"/>
    <w:rsid w:val="6247406C"/>
    <w:rsid w:val="624F4CCE"/>
    <w:rsid w:val="625B18C5"/>
    <w:rsid w:val="62682234"/>
    <w:rsid w:val="62703CE2"/>
    <w:rsid w:val="627110E9"/>
    <w:rsid w:val="627209BD"/>
    <w:rsid w:val="627A1B91"/>
    <w:rsid w:val="627D5CDF"/>
    <w:rsid w:val="628801E0"/>
    <w:rsid w:val="6292105F"/>
    <w:rsid w:val="6292559B"/>
    <w:rsid w:val="62960B4F"/>
    <w:rsid w:val="629B43B7"/>
    <w:rsid w:val="629B6165"/>
    <w:rsid w:val="62A25746"/>
    <w:rsid w:val="62A95D26"/>
    <w:rsid w:val="62AC446B"/>
    <w:rsid w:val="62B3379A"/>
    <w:rsid w:val="62B5766A"/>
    <w:rsid w:val="62B60E34"/>
    <w:rsid w:val="62BD60DC"/>
    <w:rsid w:val="62C21944"/>
    <w:rsid w:val="62CC2C1D"/>
    <w:rsid w:val="62CD2097"/>
    <w:rsid w:val="62DB0C58"/>
    <w:rsid w:val="62DE2F31"/>
    <w:rsid w:val="62EE098B"/>
    <w:rsid w:val="62F45876"/>
    <w:rsid w:val="62F835B8"/>
    <w:rsid w:val="63051D26"/>
    <w:rsid w:val="631256A6"/>
    <w:rsid w:val="63181564"/>
    <w:rsid w:val="631B2E34"/>
    <w:rsid w:val="631F6D97"/>
    <w:rsid w:val="632C670F"/>
    <w:rsid w:val="633A0AC0"/>
    <w:rsid w:val="63590D8D"/>
    <w:rsid w:val="636E7A2E"/>
    <w:rsid w:val="63750E47"/>
    <w:rsid w:val="63862972"/>
    <w:rsid w:val="6388493C"/>
    <w:rsid w:val="63901A42"/>
    <w:rsid w:val="639840F5"/>
    <w:rsid w:val="639E38B6"/>
    <w:rsid w:val="63B05F18"/>
    <w:rsid w:val="63B35731"/>
    <w:rsid w:val="63D27965"/>
    <w:rsid w:val="63D77671"/>
    <w:rsid w:val="63EF4B04"/>
    <w:rsid w:val="63F93EF7"/>
    <w:rsid w:val="63FE69AC"/>
    <w:rsid w:val="64085A7D"/>
    <w:rsid w:val="64112AD3"/>
    <w:rsid w:val="64204BDA"/>
    <w:rsid w:val="6423181B"/>
    <w:rsid w:val="64265F03"/>
    <w:rsid w:val="642F4DB7"/>
    <w:rsid w:val="64320A70"/>
    <w:rsid w:val="64432611"/>
    <w:rsid w:val="645111D2"/>
    <w:rsid w:val="645C1924"/>
    <w:rsid w:val="645D6AA5"/>
    <w:rsid w:val="64642544"/>
    <w:rsid w:val="64656A2B"/>
    <w:rsid w:val="6477283B"/>
    <w:rsid w:val="64774815"/>
    <w:rsid w:val="648107EF"/>
    <w:rsid w:val="64813139"/>
    <w:rsid w:val="648275DD"/>
    <w:rsid w:val="64897A55"/>
    <w:rsid w:val="649A6DBF"/>
    <w:rsid w:val="64AF5EF8"/>
    <w:rsid w:val="64BB2F53"/>
    <w:rsid w:val="64CA4AE0"/>
    <w:rsid w:val="64DB4EA9"/>
    <w:rsid w:val="64E35BA2"/>
    <w:rsid w:val="64E77440"/>
    <w:rsid w:val="64E9765C"/>
    <w:rsid w:val="64F16511"/>
    <w:rsid w:val="64F94B01"/>
    <w:rsid w:val="651B533C"/>
    <w:rsid w:val="651D65B4"/>
    <w:rsid w:val="653F1EA7"/>
    <w:rsid w:val="65401246"/>
    <w:rsid w:val="65422E2C"/>
    <w:rsid w:val="65444892"/>
    <w:rsid w:val="654E5711"/>
    <w:rsid w:val="655B17D7"/>
    <w:rsid w:val="65600071"/>
    <w:rsid w:val="6565085D"/>
    <w:rsid w:val="656C2F8E"/>
    <w:rsid w:val="656F0784"/>
    <w:rsid w:val="65752C9E"/>
    <w:rsid w:val="657809E0"/>
    <w:rsid w:val="657A6EF0"/>
    <w:rsid w:val="658C7FE7"/>
    <w:rsid w:val="65921AA2"/>
    <w:rsid w:val="659D3FA3"/>
    <w:rsid w:val="65BD5FF9"/>
    <w:rsid w:val="65C15EE3"/>
    <w:rsid w:val="65C21C5B"/>
    <w:rsid w:val="65C459D3"/>
    <w:rsid w:val="65D025CA"/>
    <w:rsid w:val="65D57BE0"/>
    <w:rsid w:val="65DD0843"/>
    <w:rsid w:val="65E0732E"/>
    <w:rsid w:val="65F362B8"/>
    <w:rsid w:val="65F91B21"/>
    <w:rsid w:val="65F938CF"/>
    <w:rsid w:val="65FF6A0B"/>
    <w:rsid w:val="661C73DE"/>
    <w:rsid w:val="661C75BD"/>
    <w:rsid w:val="662A1A05"/>
    <w:rsid w:val="66324D94"/>
    <w:rsid w:val="663761A5"/>
    <w:rsid w:val="66412B47"/>
    <w:rsid w:val="665777F9"/>
    <w:rsid w:val="6659611C"/>
    <w:rsid w:val="666130C7"/>
    <w:rsid w:val="6663423B"/>
    <w:rsid w:val="6684253E"/>
    <w:rsid w:val="668C2539"/>
    <w:rsid w:val="66903B07"/>
    <w:rsid w:val="6695111E"/>
    <w:rsid w:val="66AD290B"/>
    <w:rsid w:val="66AF0431"/>
    <w:rsid w:val="66B07053"/>
    <w:rsid w:val="66E22694"/>
    <w:rsid w:val="66E64119"/>
    <w:rsid w:val="66E704E6"/>
    <w:rsid w:val="66E867D7"/>
    <w:rsid w:val="66FE6CC3"/>
    <w:rsid w:val="6700768C"/>
    <w:rsid w:val="670267B3"/>
    <w:rsid w:val="6703252B"/>
    <w:rsid w:val="67044A5E"/>
    <w:rsid w:val="670927AC"/>
    <w:rsid w:val="67154518"/>
    <w:rsid w:val="67191E9B"/>
    <w:rsid w:val="672030DD"/>
    <w:rsid w:val="672C55DE"/>
    <w:rsid w:val="672C7CD4"/>
    <w:rsid w:val="674B6A9E"/>
    <w:rsid w:val="674D0098"/>
    <w:rsid w:val="674E6A5F"/>
    <w:rsid w:val="674E7135"/>
    <w:rsid w:val="67512F25"/>
    <w:rsid w:val="6751773B"/>
    <w:rsid w:val="6753700F"/>
    <w:rsid w:val="676B14C5"/>
    <w:rsid w:val="677221C7"/>
    <w:rsid w:val="67787CAA"/>
    <w:rsid w:val="6784541A"/>
    <w:rsid w:val="67851681"/>
    <w:rsid w:val="6792321C"/>
    <w:rsid w:val="67980EC5"/>
    <w:rsid w:val="67A55E99"/>
    <w:rsid w:val="67A84C2D"/>
    <w:rsid w:val="67A84CFE"/>
    <w:rsid w:val="67B101D9"/>
    <w:rsid w:val="67B35CFF"/>
    <w:rsid w:val="67BD6B7E"/>
    <w:rsid w:val="67C220BC"/>
    <w:rsid w:val="67C22427"/>
    <w:rsid w:val="67D57A24"/>
    <w:rsid w:val="67D75E41"/>
    <w:rsid w:val="67E1461B"/>
    <w:rsid w:val="67E20393"/>
    <w:rsid w:val="67F971AD"/>
    <w:rsid w:val="67FF0F45"/>
    <w:rsid w:val="68120C78"/>
    <w:rsid w:val="6817003C"/>
    <w:rsid w:val="681C5653"/>
    <w:rsid w:val="68246BFD"/>
    <w:rsid w:val="683010FE"/>
    <w:rsid w:val="68637725"/>
    <w:rsid w:val="686B482C"/>
    <w:rsid w:val="686F7E78"/>
    <w:rsid w:val="68773D84"/>
    <w:rsid w:val="6885623F"/>
    <w:rsid w:val="6885769C"/>
    <w:rsid w:val="68863414"/>
    <w:rsid w:val="688C2D90"/>
    <w:rsid w:val="688D38DD"/>
    <w:rsid w:val="689773CF"/>
    <w:rsid w:val="68A235FA"/>
    <w:rsid w:val="68A476DF"/>
    <w:rsid w:val="68AB4C28"/>
    <w:rsid w:val="68AB6990"/>
    <w:rsid w:val="68AE414D"/>
    <w:rsid w:val="68B46056"/>
    <w:rsid w:val="68B735CD"/>
    <w:rsid w:val="68BA526B"/>
    <w:rsid w:val="68CA3301"/>
    <w:rsid w:val="68CF0917"/>
    <w:rsid w:val="68D23088"/>
    <w:rsid w:val="68E416B1"/>
    <w:rsid w:val="68E57D0D"/>
    <w:rsid w:val="68E61D28"/>
    <w:rsid w:val="68E63EB3"/>
    <w:rsid w:val="68E87C2B"/>
    <w:rsid w:val="68F35F44"/>
    <w:rsid w:val="690507DD"/>
    <w:rsid w:val="690C0CC9"/>
    <w:rsid w:val="691B1DAE"/>
    <w:rsid w:val="69320EA6"/>
    <w:rsid w:val="69360996"/>
    <w:rsid w:val="693E5EAC"/>
    <w:rsid w:val="69453654"/>
    <w:rsid w:val="69456E2B"/>
    <w:rsid w:val="694A2693"/>
    <w:rsid w:val="69592E49"/>
    <w:rsid w:val="6962178B"/>
    <w:rsid w:val="696F24F1"/>
    <w:rsid w:val="69747710"/>
    <w:rsid w:val="69765236"/>
    <w:rsid w:val="698A0CE2"/>
    <w:rsid w:val="69927C43"/>
    <w:rsid w:val="69943E5B"/>
    <w:rsid w:val="699851AD"/>
    <w:rsid w:val="69B01D77"/>
    <w:rsid w:val="69BE49D5"/>
    <w:rsid w:val="69BF3287"/>
    <w:rsid w:val="69CD5DCF"/>
    <w:rsid w:val="69D56401"/>
    <w:rsid w:val="69EC6364"/>
    <w:rsid w:val="69F35A56"/>
    <w:rsid w:val="69F36887"/>
    <w:rsid w:val="6A022F6E"/>
    <w:rsid w:val="6A326FBA"/>
    <w:rsid w:val="6A3824EC"/>
    <w:rsid w:val="6A3A6264"/>
    <w:rsid w:val="6A48145B"/>
    <w:rsid w:val="6A4A2640"/>
    <w:rsid w:val="6A4A73F1"/>
    <w:rsid w:val="6A4B66C3"/>
    <w:rsid w:val="6A510F7A"/>
    <w:rsid w:val="6A554E4C"/>
    <w:rsid w:val="6A60436C"/>
    <w:rsid w:val="6A681638"/>
    <w:rsid w:val="6A6908F7"/>
    <w:rsid w:val="6A6D03E7"/>
    <w:rsid w:val="6A7214AF"/>
    <w:rsid w:val="6A7A3556"/>
    <w:rsid w:val="6A7A68BC"/>
    <w:rsid w:val="6A7C687C"/>
    <w:rsid w:val="6A837C0B"/>
    <w:rsid w:val="6A8B4577"/>
    <w:rsid w:val="6A9811DC"/>
    <w:rsid w:val="6AA45DD3"/>
    <w:rsid w:val="6AC45DE2"/>
    <w:rsid w:val="6AC46303"/>
    <w:rsid w:val="6AD40FE2"/>
    <w:rsid w:val="6ADA5212"/>
    <w:rsid w:val="6AE82164"/>
    <w:rsid w:val="6AEB755E"/>
    <w:rsid w:val="6AF6662F"/>
    <w:rsid w:val="6B016D82"/>
    <w:rsid w:val="6B0433D7"/>
    <w:rsid w:val="6B076001"/>
    <w:rsid w:val="6B0C5E52"/>
    <w:rsid w:val="6B1113B9"/>
    <w:rsid w:val="6B1271E1"/>
    <w:rsid w:val="6B1765A5"/>
    <w:rsid w:val="6B2655DF"/>
    <w:rsid w:val="6B282560"/>
    <w:rsid w:val="6B383F7F"/>
    <w:rsid w:val="6B397A9B"/>
    <w:rsid w:val="6B3A73C5"/>
    <w:rsid w:val="6B3B04E6"/>
    <w:rsid w:val="6B432AA4"/>
    <w:rsid w:val="6B43383E"/>
    <w:rsid w:val="6B463546"/>
    <w:rsid w:val="6B562DA7"/>
    <w:rsid w:val="6B56437F"/>
    <w:rsid w:val="6B597944"/>
    <w:rsid w:val="6B60619E"/>
    <w:rsid w:val="6B6C53C5"/>
    <w:rsid w:val="6B6E044D"/>
    <w:rsid w:val="6B6F63E1"/>
    <w:rsid w:val="6B7602DE"/>
    <w:rsid w:val="6B767770"/>
    <w:rsid w:val="6B7F6714"/>
    <w:rsid w:val="6B882FFF"/>
    <w:rsid w:val="6B95409A"/>
    <w:rsid w:val="6B9876E6"/>
    <w:rsid w:val="6B9B0F84"/>
    <w:rsid w:val="6BA51E03"/>
    <w:rsid w:val="6BB40298"/>
    <w:rsid w:val="6BCE3108"/>
    <w:rsid w:val="6BD34BC2"/>
    <w:rsid w:val="6BD526E8"/>
    <w:rsid w:val="6BE315CD"/>
    <w:rsid w:val="6BE40B7D"/>
    <w:rsid w:val="6BE41585"/>
    <w:rsid w:val="6BE51F5F"/>
    <w:rsid w:val="6BE62AFE"/>
    <w:rsid w:val="6BE75F78"/>
    <w:rsid w:val="6BFA0F1A"/>
    <w:rsid w:val="6C037B86"/>
    <w:rsid w:val="6C07486C"/>
    <w:rsid w:val="6C112375"/>
    <w:rsid w:val="6C123DC2"/>
    <w:rsid w:val="6C1442C8"/>
    <w:rsid w:val="6C1825D5"/>
    <w:rsid w:val="6C1A00FB"/>
    <w:rsid w:val="6C1D7BEB"/>
    <w:rsid w:val="6C1F3963"/>
    <w:rsid w:val="6C296590"/>
    <w:rsid w:val="6C2C7587"/>
    <w:rsid w:val="6C2E0F31"/>
    <w:rsid w:val="6C354444"/>
    <w:rsid w:val="6C360CAD"/>
    <w:rsid w:val="6C377D3B"/>
    <w:rsid w:val="6C3F4006"/>
    <w:rsid w:val="6C450EF0"/>
    <w:rsid w:val="6C4D6722"/>
    <w:rsid w:val="6C5001CC"/>
    <w:rsid w:val="6C517895"/>
    <w:rsid w:val="6C69261A"/>
    <w:rsid w:val="6C6B4DFB"/>
    <w:rsid w:val="6C6F1216"/>
    <w:rsid w:val="6C81017A"/>
    <w:rsid w:val="6C870A40"/>
    <w:rsid w:val="6C8C4C6F"/>
    <w:rsid w:val="6C8D5649"/>
    <w:rsid w:val="6C9A56E0"/>
    <w:rsid w:val="6CB87914"/>
    <w:rsid w:val="6CBA266E"/>
    <w:rsid w:val="6CBC5656"/>
    <w:rsid w:val="6CBF5146"/>
    <w:rsid w:val="6CCF1E61"/>
    <w:rsid w:val="6CD429A0"/>
    <w:rsid w:val="6CD62D60"/>
    <w:rsid w:val="6CDB6426"/>
    <w:rsid w:val="6CDE55CC"/>
    <w:rsid w:val="6CE30E35"/>
    <w:rsid w:val="6CE81FA7"/>
    <w:rsid w:val="6CF22E26"/>
    <w:rsid w:val="6CF941B4"/>
    <w:rsid w:val="6D042B59"/>
    <w:rsid w:val="6D0C3444"/>
    <w:rsid w:val="6D126C64"/>
    <w:rsid w:val="6D147240"/>
    <w:rsid w:val="6D1D3C35"/>
    <w:rsid w:val="6D203E37"/>
    <w:rsid w:val="6D2A6A64"/>
    <w:rsid w:val="6D2D29EC"/>
    <w:rsid w:val="6D2E412A"/>
    <w:rsid w:val="6D321474"/>
    <w:rsid w:val="6D340194"/>
    <w:rsid w:val="6D400035"/>
    <w:rsid w:val="6D417909"/>
    <w:rsid w:val="6D486EEA"/>
    <w:rsid w:val="6D5910F7"/>
    <w:rsid w:val="6D5B4E6F"/>
    <w:rsid w:val="6D5D0BE7"/>
    <w:rsid w:val="6D5E495F"/>
    <w:rsid w:val="6D601515"/>
    <w:rsid w:val="6D615622"/>
    <w:rsid w:val="6D631F76"/>
    <w:rsid w:val="6D667370"/>
    <w:rsid w:val="6D673814"/>
    <w:rsid w:val="6D6A50B2"/>
    <w:rsid w:val="6D6B7560"/>
    <w:rsid w:val="6D7935F8"/>
    <w:rsid w:val="6D7E5C2F"/>
    <w:rsid w:val="6D8141AA"/>
    <w:rsid w:val="6D8301B9"/>
    <w:rsid w:val="6D855A48"/>
    <w:rsid w:val="6D864955"/>
    <w:rsid w:val="6D91263F"/>
    <w:rsid w:val="6D981DB2"/>
    <w:rsid w:val="6D9D0818"/>
    <w:rsid w:val="6DA305C4"/>
    <w:rsid w:val="6DA560EA"/>
    <w:rsid w:val="6DAA3701"/>
    <w:rsid w:val="6DB91B96"/>
    <w:rsid w:val="6DBD1686"/>
    <w:rsid w:val="6DC463A3"/>
    <w:rsid w:val="6DD30BBC"/>
    <w:rsid w:val="6DD503C0"/>
    <w:rsid w:val="6DDD45E2"/>
    <w:rsid w:val="6DE74955"/>
    <w:rsid w:val="6DE8487B"/>
    <w:rsid w:val="6DF606F4"/>
    <w:rsid w:val="6DF64B98"/>
    <w:rsid w:val="6DFB3F5C"/>
    <w:rsid w:val="6E0F7A08"/>
    <w:rsid w:val="6E192634"/>
    <w:rsid w:val="6E3B25AB"/>
    <w:rsid w:val="6E3F209B"/>
    <w:rsid w:val="6E4B7AFE"/>
    <w:rsid w:val="6E55366C"/>
    <w:rsid w:val="6E5E36C9"/>
    <w:rsid w:val="6E645FA5"/>
    <w:rsid w:val="6E6765D2"/>
    <w:rsid w:val="6E895A0C"/>
    <w:rsid w:val="6E8D5E4E"/>
    <w:rsid w:val="6E8E3022"/>
    <w:rsid w:val="6E8F783E"/>
    <w:rsid w:val="6E94030B"/>
    <w:rsid w:val="6E9817AB"/>
    <w:rsid w:val="6EAD55EF"/>
    <w:rsid w:val="6EB011EB"/>
    <w:rsid w:val="6EB309D4"/>
    <w:rsid w:val="6EB321F9"/>
    <w:rsid w:val="6ECD58F9"/>
    <w:rsid w:val="6EE42C42"/>
    <w:rsid w:val="6EE64C0C"/>
    <w:rsid w:val="6EF74724"/>
    <w:rsid w:val="6EF82F1D"/>
    <w:rsid w:val="6EF90C69"/>
    <w:rsid w:val="6EFF5CCE"/>
    <w:rsid w:val="6F01162E"/>
    <w:rsid w:val="6F060E0B"/>
    <w:rsid w:val="6F082A05"/>
    <w:rsid w:val="6F0D3F9D"/>
    <w:rsid w:val="6F0F5516"/>
    <w:rsid w:val="6F1502CF"/>
    <w:rsid w:val="6F1843FB"/>
    <w:rsid w:val="6F202DDD"/>
    <w:rsid w:val="6F250095"/>
    <w:rsid w:val="6F282B2F"/>
    <w:rsid w:val="6F285225"/>
    <w:rsid w:val="6F3B6D06"/>
    <w:rsid w:val="6F415205"/>
    <w:rsid w:val="6F4F392C"/>
    <w:rsid w:val="6F543739"/>
    <w:rsid w:val="6F5E29F5"/>
    <w:rsid w:val="6F6D0E8A"/>
    <w:rsid w:val="6F6D2EDC"/>
    <w:rsid w:val="6F785D28"/>
    <w:rsid w:val="6F8B1310"/>
    <w:rsid w:val="6F8C3791"/>
    <w:rsid w:val="6F953A54"/>
    <w:rsid w:val="6F9B59F7"/>
    <w:rsid w:val="6F9E1043"/>
    <w:rsid w:val="6F9F112C"/>
    <w:rsid w:val="6FA67EF8"/>
    <w:rsid w:val="6FA7439C"/>
    <w:rsid w:val="6FB14B95"/>
    <w:rsid w:val="6FB16FC8"/>
    <w:rsid w:val="6FB21D4C"/>
    <w:rsid w:val="6FB2689C"/>
    <w:rsid w:val="6FB66D08"/>
    <w:rsid w:val="6FBE16E5"/>
    <w:rsid w:val="6FD81756"/>
    <w:rsid w:val="6FE078AE"/>
    <w:rsid w:val="6FE3114C"/>
    <w:rsid w:val="6FEA24DA"/>
    <w:rsid w:val="70066957"/>
    <w:rsid w:val="70244CDE"/>
    <w:rsid w:val="702C2AF3"/>
    <w:rsid w:val="70375E28"/>
    <w:rsid w:val="704476BC"/>
    <w:rsid w:val="705E5CE7"/>
    <w:rsid w:val="70626FA0"/>
    <w:rsid w:val="70657DB3"/>
    <w:rsid w:val="706933FF"/>
    <w:rsid w:val="706F478E"/>
    <w:rsid w:val="70716758"/>
    <w:rsid w:val="70725BBD"/>
    <w:rsid w:val="7075449A"/>
    <w:rsid w:val="7078022E"/>
    <w:rsid w:val="70820965"/>
    <w:rsid w:val="708C533F"/>
    <w:rsid w:val="70904E30"/>
    <w:rsid w:val="70A02B99"/>
    <w:rsid w:val="70A266F9"/>
    <w:rsid w:val="70A873E0"/>
    <w:rsid w:val="70B0102E"/>
    <w:rsid w:val="70B34FC2"/>
    <w:rsid w:val="70BD374B"/>
    <w:rsid w:val="70DF36C1"/>
    <w:rsid w:val="70E60EF4"/>
    <w:rsid w:val="70E707C8"/>
    <w:rsid w:val="70EC1ED8"/>
    <w:rsid w:val="70F80C27"/>
    <w:rsid w:val="7101188A"/>
    <w:rsid w:val="71063344"/>
    <w:rsid w:val="71080E6A"/>
    <w:rsid w:val="71151F93"/>
    <w:rsid w:val="711C4915"/>
    <w:rsid w:val="713003C1"/>
    <w:rsid w:val="71341C5F"/>
    <w:rsid w:val="713B43D1"/>
    <w:rsid w:val="713C183D"/>
    <w:rsid w:val="71434477"/>
    <w:rsid w:val="71491080"/>
    <w:rsid w:val="71493231"/>
    <w:rsid w:val="715A71EC"/>
    <w:rsid w:val="716A38D3"/>
    <w:rsid w:val="717209D9"/>
    <w:rsid w:val="71755543"/>
    <w:rsid w:val="71812947"/>
    <w:rsid w:val="7183791B"/>
    <w:rsid w:val="719170B1"/>
    <w:rsid w:val="719426FE"/>
    <w:rsid w:val="71946BA2"/>
    <w:rsid w:val="71A4221A"/>
    <w:rsid w:val="71AB7A47"/>
    <w:rsid w:val="71B40FF2"/>
    <w:rsid w:val="71B7759E"/>
    <w:rsid w:val="71C11019"/>
    <w:rsid w:val="71C22BD1"/>
    <w:rsid w:val="71D7083C"/>
    <w:rsid w:val="71DA42DA"/>
    <w:rsid w:val="71DC3F5A"/>
    <w:rsid w:val="71E52F59"/>
    <w:rsid w:val="71E600ED"/>
    <w:rsid w:val="71F15DA2"/>
    <w:rsid w:val="720158B9"/>
    <w:rsid w:val="720C6738"/>
    <w:rsid w:val="720D425E"/>
    <w:rsid w:val="721047BD"/>
    <w:rsid w:val="72136023"/>
    <w:rsid w:val="7224155D"/>
    <w:rsid w:val="723B701D"/>
    <w:rsid w:val="723D4EC0"/>
    <w:rsid w:val="72502901"/>
    <w:rsid w:val="72567B5E"/>
    <w:rsid w:val="725903E4"/>
    <w:rsid w:val="725E4ABA"/>
    <w:rsid w:val="72604CD6"/>
    <w:rsid w:val="726A345E"/>
    <w:rsid w:val="726C367A"/>
    <w:rsid w:val="7270316B"/>
    <w:rsid w:val="72802C82"/>
    <w:rsid w:val="72886033"/>
    <w:rsid w:val="7295497F"/>
    <w:rsid w:val="72AA7D31"/>
    <w:rsid w:val="72B43F65"/>
    <w:rsid w:val="72C04F62"/>
    <w:rsid w:val="72CC236B"/>
    <w:rsid w:val="72D0142B"/>
    <w:rsid w:val="72DD1E82"/>
    <w:rsid w:val="72DD768E"/>
    <w:rsid w:val="72DF3E4C"/>
    <w:rsid w:val="72E90827"/>
    <w:rsid w:val="72F42ADE"/>
    <w:rsid w:val="72FC49FE"/>
    <w:rsid w:val="73020C00"/>
    <w:rsid w:val="73034F50"/>
    <w:rsid w:val="730F1287"/>
    <w:rsid w:val="731A751C"/>
    <w:rsid w:val="7329156C"/>
    <w:rsid w:val="732B1069"/>
    <w:rsid w:val="732D52DF"/>
    <w:rsid w:val="73337CF4"/>
    <w:rsid w:val="733A0F3F"/>
    <w:rsid w:val="733B7FDD"/>
    <w:rsid w:val="733F2B3D"/>
    <w:rsid w:val="734325A8"/>
    <w:rsid w:val="734463A5"/>
    <w:rsid w:val="73522870"/>
    <w:rsid w:val="73575823"/>
    <w:rsid w:val="735A34D3"/>
    <w:rsid w:val="736D1458"/>
    <w:rsid w:val="737427E7"/>
    <w:rsid w:val="73797DFD"/>
    <w:rsid w:val="73830E13"/>
    <w:rsid w:val="7383472E"/>
    <w:rsid w:val="73A0182E"/>
    <w:rsid w:val="73A81128"/>
    <w:rsid w:val="73AD5CF9"/>
    <w:rsid w:val="73DB2866"/>
    <w:rsid w:val="73F12089"/>
    <w:rsid w:val="73F25E01"/>
    <w:rsid w:val="73F52863"/>
    <w:rsid w:val="73F531FC"/>
    <w:rsid w:val="73F90F3E"/>
    <w:rsid w:val="73FA42D5"/>
    <w:rsid w:val="74031361"/>
    <w:rsid w:val="74032D39"/>
    <w:rsid w:val="7408106C"/>
    <w:rsid w:val="74185868"/>
    <w:rsid w:val="74251D33"/>
    <w:rsid w:val="742D0BE7"/>
    <w:rsid w:val="742F2BB2"/>
    <w:rsid w:val="74387CB8"/>
    <w:rsid w:val="74393A30"/>
    <w:rsid w:val="74455F31"/>
    <w:rsid w:val="745F53A2"/>
    <w:rsid w:val="7468238A"/>
    <w:rsid w:val="74746816"/>
    <w:rsid w:val="747A2346"/>
    <w:rsid w:val="747C1FF1"/>
    <w:rsid w:val="74836A59"/>
    <w:rsid w:val="7499627D"/>
    <w:rsid w:val="74A23383"/>
    <w:rsid w:val="74AD7D25"/>
    <w:rsid w:val="74CA4688"/>
    <w:rsid w:val="74CD23F0"/>
    <w:rsid w:val="74CE23CA"/>
    <w:rsid w:val="74DB4EF0"/>
    <w:rsid w:val="74E05C5A"/>
    <w:rsid w:val="74E80C35"/>
    <w:rsid w:val="74F51705"/>
    <w:rsid w:val="750C4CA1"/>
    <w:rsid w:val="750C6A4F"/>
    <w:rsid w:val="750E27C7"/>
    <w:rsid w:val="751B3AC4"/>
    <w:rsid w:val="7522622B"/>
    <w:rsid w:val="75250343"/>
    <w:rsid w:val="754B57C9"/>
    <w:rsid w:val="754C32EF"/>
    <w:rsid w:val="754F701B"/>
    <w:rsid w:val="75546BA3"/>
    <w:rsid w:val="75581C94"/>
    <w:rsid w:val="75594EF5"/>
    <w:rsid w:val="75632A66"/>
    <w:rsid w:val="75647671"/>
    <w:rsid w:val="756479DC"/>
    <w:rsid w:val="75656C30"/>
    <w:rsid w:val="75776DB1"/>
    <w:rsid w:val="75785319"/>
    <w:rsid w:val="75790588"/>
    <w:rsid w:val="758F6774"/>
    <w:rsid w:val="759A405B"/>
    <w:rsid w:val="75A86778"/>
    <w:rsid w:val="75B83D0F"/>
    <w:rsid w:val="75BE6A70"/>
    <w:rsid w:val="75C4732A"/>
    <w:rsid w:val="75C90F32"/>
    <w:rsid w:val="75CA4550"/>
    <w:rsid w:val="75E5336E"/>
    <w:rsid w:val="75E55C1E"/>
    <w:rsid w:val="75E579CC"/>
    <w:rsid w:val="75F26F32"/>
    <w:rsid w:val="75FC2F67"/>
    <w:rsid w:val="75FD6934"/>
    <w:rsid w:val="7601057E"/>
    <w:rsid w:val="76191423"/>
    <w:rsid w:val="762304F4"/>
    <w:rsid w:val="7625426C"/>
    <w:rsid w:val="762657D1"/>
    <w:rsid w:val="762B1157"/>
    <w:rsid w:val="762B70C3"/>
    <w:rsid w:val="762E313E"/>
    <w:rsid w:val="763E0E8A"/>
    <w:rsid w:val="76401F90"/>
    <w:rsid w:val="76404C02"/>
    <w:rsid w:val="764F12E9"/>
    <w:rsid w:val="76516E0F"/>
    <w:rsid w:val="76564426"/>
    <w:rsid w:val="765C225D"/>
    <w:rsid w:val="766461A0"/>
    <w:rsid w:val="766F3739"/>
    <w:rsid w:val="7680773A"/>
    <w:rsid w:val="76855624"/>
    <w:rsid w:val="7686417E"/>
    <w:rsid w:val="76885999"/>
    <w:rsid w:val="768B79D3"/>
    <w:rsid w:val="76962A74"/>
    <w:rsid w:val="769D3E02"/>
    <w:rsid w:val="76A36431"/>
    <w:rsid w:val="76B850E0"/>
    <w:rsid w:val="76C006BA"/>
    <w:rsid w:val="76C17AC3"/>
    <w:rsid w:val="76C375E1"/>
    <w:rsid w:val="76C8649A"/>
    <w:rsid w:val="76CA086F"/>
    <w:rsid w:val="76CC7B07"/>
    <w:rsid w:val="76D66828"/>
    <w:rsid w:val="76D8308D"/>
    <w:rsid w:val="76E738E9"/>
    <w:rsid w:val="76EB0007"/>
    <w:rsid w:val="76F27835"/>
    <w:rsid w:val="770277DC"/>
    <w:rsid w:val="77083846"/>
    <w:rsid w:val="770B16B4"/>
    <w:rsid w:val="770B595E"/>
    <w:rsid w:val="772462D2"/>
    <w:rsid w:val="77277B70"/>
    <w:rsid w:val="7734249D"/>
    <w:rsid w:val="77512E3F"/>
    <w:rsid w:val="77550B81"/>
    <w:rsid w:val="775F730A"/>
    <w:rsid w:val="77617526"/>
    <w:rsid w:val="776C400D"/>
    <w:rsid w:val="77745210"/>
    <w:rsid w:val="778C12A1"/>
    <w:rsid w:val="778D1F6A"/>
    <w:rsid w:val="779437BB"/>
    <w:rsid w:val="77980A6E"/>
    <w:rsid w:val="77A17922"/>
    <w:rsid w:val="77B701AC"/>
    <w:rsid w:val="77C3210C"/>
    <w:rsid w:val="77C53695"/>
    <w:rsid w:val="77C67389"/>
    <w:rsid w:val="77E23F4F"/>
    <w:rsid w:val="77E37F3B"/>
    <w:rsid w:val="77EB5041"/>
    <w:rsid w:val="77EE7E77"/>
    <w:rsid w:val="77F55EC0"/>
    <w:rsid w:val="78016613"/>
    <w:rsid w:val="781C344D"/>
    <w:rsid w:val="78210A63"/>
    <w:rsid w:val="782D10B8"/>
    <w:rsid w:val="782F3180"/>
    <w:rsid w:val="783B1B25"/>
    <w:rsid w:val="783C589D"/>
    <w:rsid w:val="78485FF0"/>
    <w:rsid w:val="785030F6"/>
    <w:rsid w:val="78515A11"/>
    <w:rsid w:val="785265B0"/>
    <w:rsid w:val="7855070D"/>
    <w:rsid w:val="785978ED"/>
    <w:rsid w:val="785C1A9B"/>
    <w:rsid w:val="786F7A21"/>
    <w:rsid w:val="78811502"/>
    <w:rsid w:val="789254BD"/>
    <w:rsid w:val="78977B00"/>
    <w:rsid w:val="78A648FD"/>
    <w:rsid w:val="78B67C13"/>
    <w:rsid w:val="78BB4A14"/>
    <w:rsid w:val="78BC481D"/>
    <w:rsid w:val="78C23FF4"/>
    <w:rsid w:val="78D43D28"/>
    <w:rsid w:val="78D635FC"/>
    <w:rsid w:val="78E73A5B"/>
    <w:rsid w:val="78F10436"/>
    <w:rsid w:val="78F341AE"/>
    <w:rsid w:val="78F47F26"/>
    <w:rsid w:val="78F82E0B"/>
    <w:rsid w:val="78F96906"/>
    <w:rsid w:val="78FA309D"/>
    <w:rsid w:val="79065900"/>
    <w:rsid w:val="79132AA2"/>
    <w:rsid w:val="791E32C2"/>
    <w:rsid w:val="7936053E"/>
    <w:rsid w:val="79382508"/>
    <w:rsid w:val="793E3EE5"/>
    <w:rsid w:val="79510D9E"/>
    <w:rsid w:val="795B1D53"/>
    <w:rsid w:val="796B01E8"/>
    <w:rsid w:val="796E3CC3"/>
    <w:rsid w:val="797D43BF"/>
    <w:rsid w:val="79856DD0"/>
    <w:rsid w:val="79865022"/>
    <w:rsid w:val="798B088A"/>
    <w:rsid w:val="79952007"/>
    <w:rsid w:val="79A36AC1"/>
    <w:rsid w:val="79A75F84"/>
    <w:rsid w:val="79AF2BB1"/>
    <w:rsid w:val="79B50CA1"/>
    <w:rsid w:val="79BC08F6"/>
    <w:rsid w:val="79C773E8"/>
    <w:rsid w:val="79CD2C51"/>
    <w:rsid w:val="79D35D8D"/>
    <w:rsid w:val="79DF29C5"/>
    <w:rsid w:val="79E07F17"/>
    <w:rsid w:val="79E663D9"/>
    <w:rsid w:val="79E93803"/>
    <w:rsid w:val="79F006ED"/>
    <w:rsid w:val="79F02FA2"/>
    <w:rsid w:val="79F65524"/>
    <w:rsid w:val="79F74636"/>
    <w:rsid w:val="7A044199"/>
    <w:rsid w:val="7A0D370B"/>
    <w:rsid w:val="7A0D6597"/>
    <w:rsid w:val="7A255FC5"/>
    <w:rsid w:val="7A2D6D03"/>
    <w:rsid w:val="7A340F22"/>
    <w:rsid w:val="7A37456E"/>
    <w:rsid w:val="7A3C7DD6"/>
    <w:rsid w:val="7A41363F"/>
    <w:rsid w:val="7A440A39"/>
    <w:rsid w:val="7A454EDD"/>
    <w:rsid w:val="7A460C55"/>
    <w:rsid w:val="7A513882"/>
    <w:rsid w:val="7A635830"/>
    <w:rsid w:val="7A74131E"/>
    <w:rsid w:val="7A7F7A06"/>
    <w:rsid w:val="7A8461EE"/>
    <w:rsid w:val="7A9D6842"/>
    <w:rsid w:val="7AAC6D0A"/>
    <w:rsid w:val="7AB931D5"/>
    <w:rsid w:val="7AC13CF3"/>
    <w:rsid w:val="7AC7547F"/>
    <w:rsid w:val="7AC8166A"/>
    <w:rsid w:val="7ACD6C80"/>
    <w:rsid w:val="7AE71AF0"/>
    <w:rsid w:val="7AEE76E7"/>
    <w:rsid w:val="7AF661D7"/>
    <w:rsid w:val="7B0321DE"/>
    <w:rsid w:val="7B0C77A9"/>
    <w:rsid w:val="7B1D5512"/>
    <w:rsid w:val="7B2E3BC3"/>
    <w:rsid w:val="7B30793B"/>
    <w:rsid w:val="7B332F87"/>
    <w:rsid w:val="7B334E2A"/>
    <w:rsid w:val="7B377AE0"/>
    <w:rsid w:val="7B3867F0"/>
    <w:rsid w:val="7B5D6256"/>
    <w:rsid w:val="7B6770D5"/>
    <w:rsid w:val="7B687429"/>
    <w:rsid w:val="7B762E74"/>
    <w:rsid w:val="7B893F18"/>
    <w:rsid w:val="7B8D6BCE"/>
    <w:rsid w:val="7B9854E0"/>
    <w:rsid w:val="7B9C6D7F"/>
    <w:rsid w:val="7B9F061D"/>
    <w:rsid w:val="7B9F686F"/>
    <w:rsid w:val="7BA21EBB"/>
    <w:rsid w:val="7BAC7174"/>
    <w:rsid w:val="7BAE042E"/>
    <w:rsid w:val="7BB10350"/>
    <w:rsid w:val="7BB22216"/>
    <w:rsid w:val="7BBC2F7D"/>
    <w:rsid w:val="7BBD6CF5"/>
    <w:rsid w:val="7BCF659A"/>
    <w:rsid w:val="7BD32074"/>
    <w:rsid w:val="7BDE0D77"/>
    <w:rsid w:val="7BDF6C6B"/>
    <w:rsid w:val="7BE129E3"/>
    <w:rsid w:val="7BE14907"/>
    <w:rsid w:val="7BEC4BA1"/>
    <w:rsid w:val="7BFC15CB"/>
    <w:rsid w:val="7BFC5A6F"/>
    <w:rsid w:val="7C030BAC"/>
    <w:rsid w:val="7C0906C4"/>
    <w:rsid w:val="7C0A6D20"/>
    <w:rsid w:val="7C1C1C6D"/>
    <w:rsid w:val="7C262AEC"/>
    <w:rsid w:val="7C2C729B"/>
    <w:rsid w:val="7C321491"/>
    <w:rsid w:val="7C3F770A"/>
    <w:rsid w:val="7C413482"/>
    <w:rsid w:val="7C432B6A"/>
    <w:rsid w:val="7C490589"/>
    <w:rsid w:val="7C4B4301"/>
    <w:rsid w:val="7C5533D1"/>
    <w:rsid w:val="7C613B24"/>
    <w:rsid w:val="7C614FC8"/>
    <w:rsid w:val="7C6F6241"/>
    <w:rsid w:val="7C743857"/>
    <w:rsid w:val="7C7575D0"/>
    <w:rsid w:val="7C7B7C1A"/>
    <w:rsid w:val="7C8617DD"/>
    <w:rsid w:val="7C8A307B"/>
    <w:rsid w:val="7C8B294F"/>
    <w:rsid w:val="7C8F243F"/>
    <w:rsid w:val="7C914409"/>
    <w:rsid w:val="7C98391B"/>
    <w:rsid w:val="7C9C4B5C"/>
    <w:rsid w:val="7CA26617"/>
    <w:rsid w:val="7CAA0BB1"/>
    <w:rsid w:val="7CAB4D9F"/>
    <w:rsid w:val="7CAF2AE1"/>
    <w:rsid w:val="7CB955CF"/>
    <w:rsid w:val="7CC145C3"/>
    <w:rsid w:val="7CC66242"/>
    <w:rsid w:val="7CC759B6"/>
    <w:rsid w:val="7CC973C1"/>
    <w:rsid w:val="7CD44433"/>
    <w:rsid w:val="7CDC13FD"/>
    <w:rsid w:val="7CDE6F23"/>
    <w:rsid w:val="7CE0713F"/>
    <w:rsid w:val="7CF3625E"/>
    <w:rsid w:val="7CFB7AD5"/>
    <w:rsid w:val="7CFC55FB"/>
    <w:rsid w:val="7D162B61"/>
    <w:rsid w:val="7D172435"/>
    <w:rsid w:val="7D1E3B38"/>
    <w:rsid w:val="7D1E4059"/>
    <w:rsid w:val="7D2863F0"/>
    <w:rsid w:val="7D346ED8"/>
    <w:rsid w:val="7D3E3E65"/>
    <w:rsid w:val="7D4476CE"/>
    <w:rsid w:val="7D450D50"/>
    <w:rsid w:val="7D584F27"/>
    <w:rsid w:val="7D5E0064"/>
    <w:rsid w:val="7D6531A0"/>
    <w:rsid w:val="7D6633B0"/>
    <w:rsid w:val="7D67516A"/>
    <w:rsid w:val="7D7004C3"/>
    <w:rsid w:val="7D7635FF"/>
    <w:rsid w:val="7D823D52"/>
    <w:rsid w:val="7D8C697F"/>
    <w:rsid w:val="7D8E7309"/>
    <w:rsid w:val="7DA0067C"/>
    <w:rsid w:val="7DB948D2"/>
    <w:rsid w:val="7DC3726C"/>
    <w:rsid w:val="7DC46119"/>
    <w:rsid w:val="7DC6740B"/>
    <w:rsid w:val="7DD338F9"/>
    <w:rsid w:val="7DD62F81"/>
    <w:rsid w:val="7DD722F0"/>
    <w:rsid w:val="7DDB20F8"/>
    <w:rsid w:val="7DE03890"/>
    <w:rsid w:val="7DE642E1"/>
    <w:rsid w:val="7DE94569"/>
    <w:rsid w:val="7DEB5D9B"/>
    <w:rsid w:val="7DED5D95"/>
    <w:rsid w:val="7DF24E2F"/>
    <w:rsid w:val="7DFD5ACF"/>
    <w:rsid w:val="7E092A30"/>
    <w:rsid w:val="7E0D60C0"/>
    <w:rsid w:val="7E105802"/>
    <w:rsid w:val="7E130E4E"/>
    <w:rsid w:val="7E182EF8"/>
    <w:rsid w:val="7E462FD2"/>
    <w:rsid w:val="7E4A54BE"/>
    <w:rsid w:val="7E5073C7"/>
    <w:rsid w:val="7E521976"/>
    <w:rsid w:val="7E5D11FF"/>
    <w:rsid w:val="7E5E1B1E"/>
    <w:rsid w:val="7E5E733A"/>
    <w:rsid w:val="7E5F22E5"/>
    <w:rsid w:val="7E5F5463"/>
    <w:rsid w:val="7E680A03"/>
    <w:rsid w:val="7E6E2FBA"/>
    <w:rsid w:val="7E7C2E71"/>
    <w:rsid w:val="7E891395"/>
    <w:rsid w:val="7E8E5955"/>
    <w:rsid w:val="7E953F59"/>
    <w:rsid w:val="7E991353"/>
    <w:rsid w:val="7E997758"/>
    <w:rsid w:val="7EA62CDF"/>
    <w:rsid w:val="7ECB1303"/>
    <w:rsid w:val="7EEA6053"/>
    <w:rsid w:val="7EF40C80"/>
    <w:rsid w:val="7EFD64E7"/>
    <w:rsid w:val="7EFE0AF5"/>
    <w:rsid w:val="7F1B26B0"/>
    <w:rsid w:val="7F230A24"/>
    <w:rsid w:val="7F2826D7"/>
    <w:rsid w:val="7F330CBF"/>
    <w:rsid w:val="7F3A2B01"/>
    <w:rsid w:val="7F425A56"/>
    <w:rsid w:val="7F455AEC"/>
    <w:rsid w:val="7F460DAF"/>
    <w:rsid w:val="7F4C286A"/>
    <w:rsid w:val="7F5657F4"/>
    <w:rsid w:val="7F567244"/>
    <w:rsid w:val="7F594F87"/>
    <w:rsid w:val="7F601E71"/>
    <w:rsid w:val="7F631961"/>
    <w:rsid w:val="7F652792"/>
    <w:rsid w:val="7F983D01"/>
    <w:rsid w:val="7F9C4E6B"/>
    <w:rsid w:val="7F9F0E2D"/>
    <w:rsid w:val="7FA06711"/>
    <w:rsid w:val="7FA15302"/>
    <w:rsid w:val="7FA206DC"/>
    <w:rsid w:val="7FA501CC"/>
    <w:rsid w:val="7FA93818"/>
    <w:rsid w:val="7FC00B62"/>
    <w:rsid w:val="7FC066BC"/>
    <w:rsid w:val="7FC250AB"/>
    <w:rsid w:val="7FC468A4"/>
    <w:rsid w:val="7FC76394"/>
    <w:rsid w:val="7FCA0222"/>
    <w:rsid w:val="7FD92881"/>
    <w:rsid w:val="7FDA7E75"/>
    <w:rsid w:val="7FE50AE2"/>
    <w:rsid w:val="7FE90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0"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4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7"/>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5">
    <w:name w:val="heading 4"/>
    <w:basedOn w:val="1"/>
    <w:next w:val="1"/>
    <w:link w:val="28"/>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paragraph" w:styleId="6">
    <w:name w:val="heading 5"/>
    <w:basedOn w:val="1"/>
    <w:next w:val="1"/>
    <w:link w:val="29"/>
    <w:qFormat/>
    <w:uiPriority w:val="9"/>
    <w:pPr>
      <w:widowControl/>
      <w:spacing w:before="100" w:beforeAutospacing="1" w:after="100" w:afterAutospacing="1"/>
      <w:jc w:val="left"/>
      <w:outlineLvl w:val="4"/>
    </w:pPr>
    <w:rPr>
      <w:rFonts w:ascii="宋体" w:hAnsi="宋体" w:eastAsia="宋体" w:cs="宋体"/>
      <w:b/>
      <w:bCs/>
      <w:kern w:val="0"/>
      <w:sz w:val="20"/>
      <w:szCs w:val="20"/>
    </w:rPr>
  </w:style>
  <w:style w:type="paragraph" w:styleId="7">
    <w:name w:val="heading 6"/>
    <w:basedOn w:val="1"/>
    <w:next w:val="1"/>
    <w:link w:val="30"/>
    <w:qFormat/>
    <w:uiPriority w:val="9"/>
    <w:pPr>
      <w:widowControl/>
      <w:spacing w:before="100" w:beforeAutospacing="1" w:after="100" w:afterAutospacing="1"/>
      <w:jc w:val="left"/>
      <w:outlineLvl w:val="5"/>
    </w:pPr>
    <w:rPr>
      <w:rFonts w:ascii="宋体" w:hAnsi="宋体" w:eastAsia="宋体" w:cs="宋体"/>
      <w:b/>
      <w:bCs/>
      <w:kern w:val="0"/>
      <w:sz w:val="15"/>
      <w:szCs w:val="15"/>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8">
    <w:name w:val="Document Map"/>
    <w:basedOn w:val="1"/>
    <w:link w:val="43"/>
    <w:unhideWhenUsed/>
    <w:qFormat/>
    <w:uiPriority w:val="0"/>
    <w:rPr>
      <w:rFonts w:ascii="宋体" w:eastAsia="宋体"/>
      <w:sz w:val="18"/>
      <w:szCs w:val="18"/>
    </w:rPr>
  </w:style>
  <w:style w:type="paragraph" w:styleId="9">
    <w:name w:val="annotation text"/>
    <w:basedOn w:val="1"/>
    <w:link w:val="45"/>
    <w:qFormat/>
    <w:uiPriority w:val="99"/>
    <w:pPr>
      <w:jc w:val="left"/>
    </w:pPr>
    <w:rPr>
      <w:rFonts w:ascii="Times New Roman" w:hAnsi="Times New Roman" w:eastAsia="宋体" w:cs="Times New Roman"/>
      <w:szCs w:val="24"/>
    </w:rPr>
  </w:style>
  <w:style w:type="paragraph" w:styleId="10">
    <w:name w:val="Balloon Text"/>
    <w:basedOn w:val="1"/>
    <w:link w:val="44"/>
    <w:semiHidden/>
    <w:unhideWhenUsed/>
    <w:qFormat/>
    <w:uiPriority w:val="99"/>
    <w:rPr>
      <w:sz w:val="18"/>
      <w:szCs w:val="18"/>
    </w:rPr>
  </w:style>
  <w:style w:type="paragraph" w:styleId="11">
    <w:name w:val="footer"/>
    <w:basedOn w:val="1"/>
    <w:link w:val="25"/>
    <w:unhideWhenUsed/>
    <w:qFormat/>
    <w:uiPriority w:val="0"/>
    <w:pPr>
      <w:tabs>
        <w:tab w:val="center" w:pos="4153"/>
        <w:tab w:val="right" w:pos="8306"/>
      </w:tabs>
      <w:snapToGrid w:val="0"/>
      <w:jc w:val="left"/>
    </w:pPr>
    <w:rPr>
      <w:sz w:val="18"/>
      <w:szCs w:val="18"/>
    </w:rPr>
  </w:style>
  <w:style w:type="paragraph" w:styleId="12">
    <w:name w:val="header"/>
    <w:basedOn w:val="1"/>
    <w:link w:val="24"/>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unhideWhenUsed/>
    <w:qFormat/>
    <w:uiPriority w:val="39"/>
    <w:pPr>
      <w:ind w:left="420" w:leftChars="200"/>
    </w:pPr>
  </w:style>
  <w:style w:type="paragraph" w:styleId="1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annotation subject"/>
    <w:basedOn w:val="9"/>
    <w:next w:val="9"/>
    <w:link w:val="52"/>
    <w:semiHidden/>
    <w:unhideWhenUsed/>
    <w:qFormat/>
    <w:uiPriority w:val="99"/>
    <w:rPr>
      <w:rFonts w:asciiTheme="minorHAnsi" w:hAnsiTheme="minorHAnsi" w:eastAsiaTheme="minorEastAsia" w:cstheme="minorBidi"/>
      <w:b/>
      <w:bCs/>
      <w:szCs w:val="22"/>
    </w:rPr>
  </w:style>
  <w:style w:type="table" w:styleId="18">
    <w:name w:val="Table Grid"/>
    <w:basedOn w:val="1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Emphasis"/>
    <w:basedOn w:val="19"/>
    <w:qFormat/>
    <w:uiPriority w:val="20"/>
    <w:rPr>
      <w:i/>
    </w:rPr>
  </w:style>
  <w:style w:type="character" w:styleId="22">
    <w:name w:val="Hyperlink"/>
    <w:basedOn w:val="19"/>
    <w:unhideWhenUsed/>
    <w:qFormat/>
    <w:uiPriority w:val="99"/>
    <w:rPr>
      <w:color w:val="0000FF" w:themeColor="hyperlink"/>
      <w:u w:val="single"/>
      <w14:textFill>
        <w14:solidFill>
          <w14:schemeClr w14:val="hlink"/>
        </w14:solidFill>
      </w14:textFill>
    </w:rPr>
  </w:style>
  <w:style w:type="character" w:styleId="23">
    <w:name w:val="annotation reference"/>
    <w:qFormat/>
    <w:uiPriority w:val="99"/>
    <w:rPr>
      <w:sz w:val="21"/>
      <w:szCs w:val="21"/>
    </w:rPr>
  </w:style>
  <w:style w:type="character" w:customStyle="1" w:styleId="24">
    <w:name w:val="页眉 Char"/>
    <w:basedOn w:val="19"/>
    <w:link w:val="12"/>
    <w:qFormat/>
    <w:uiPriority w:val="0"/>
    <w:rPr>
      <w:sz w:val="18"/>
      <w:szCs w:val="18"/>
    </w:rPr>
  </w:style>
  <w:style w:type="character" w:customStyle="1" w:styleId="25">
    <w:name w:val="页脚 Char"/>
    <w:basedOn w:val="19"/>
    <w:link w:val="11"/>
    <w:qFormat/>
    <w:uiPriority w:val="0"/>
    <w:rPr>
      <w:sz w:val="18"/>
      <w:szCs w:val="18"/>
    </w:rPr>
  </w:style>
  <w:style w:type="character" w:customStyle="1" w:styleId="26">
    <w:name w:val="标题 1 Char"/>
    <w:basedOn w:val="19"/>
    <w:link w:val="2"/>
    <w:qFormat/>
    <w:uiPriority w:val="9"/>
    <w:rPr>
      <w:rFonts w:ascii="宋体" w:hAnsi="宋体" w:eastAsia="宋体" w:cs="宋体"/>
      <w:b/>
      <w:bCs/>
      <w:kern w:val="36"/>
      <w:sz w:val="48"/>
      <w:szCs w:val="48"/>
    </w:rPr>
  </w:style>
  <w:style w:type="character" w:customStyle="1" w:styleId="27">
    <w:name w:val="标题 3 Char"/>
    <w:basedOn w:val="19"/>
    <w:link w:val="4"/>
    <w:qFormat/>
    <w:uiPriority w:val="9"/>
    <w:rPr>
      <w:rFonts w:ascii="宋体" w:hAnsi="宋体" w:eastAsia="宋体" w:cs="宋体"/>
      <w:b/>
      <w:bCs/>
      <w:kern w:val="0"/>
      <w:sz w:val="27"/>
      <w:szCs w:val="27"/>
    </w:rPr>
  </w:style>
  <w:style w:type="character" w:customStyle="1" w:styleId="28">
    <w:name w:val="标题 4 Char"/>
    <w:basedOn w:val="19"/>
    <w:link w:val="5"/>
    <w:qFormat/>
    <w:uiPriority w:val="9"/>
    <w:rPr>
      <w:rFonts w:ascii="宋体" w:hAnsi="宋体" w:eastAsia="宋体" w:cs="宋体"/>
      <w:b/>
      <w:bCs/>
      <w:kern w:val="0"/>
      <w:sz w:val="24"/>
      <w:szCs w:val="24"/>
    </w:rPr>
  </w:style>
  <w:style w:type="character" w:customStyle="1" w:styleId="29">
    <w:name w:val="标题 5 Char"/>
    <w:basedOn w:val="19"/>
    <w:link w:val="6"/>
    <w:qFormat/>
    <w:uiPriority w:val="9"/>
    <w:rPr>
      <w:rFonts w:ascii="宋体" w:hAnsi="宋体" w:eastAsia="宋体" w:cs="宋体"/>
      <w:b/>
      <w:bCs/>
      <w:kern w:val="0"/>
      <w:sz w:val="20"/>
      <w:szCs w:val="20"/>
    </w:rPr>
  </w:style>
  <w:style w:type="character" w:customStyle="1" w:styleId="30">
    <w:name w:val="标题 6 Char"/>
    <w:basedOn w:val="19"/>
    <w:link w:val="7"/>
    <w:qFormat/>
    <w:uiPriority w:val="9"/>
    <w:rPr>
      <w:rFonts w:ascii="宋体" w:hAnsi="宋体" w:eastAsia="宋体" w:cs="宋体"/>
      <w:b/>
      <w:bCs/>
      <w:kern w:val="0"/>
      <w:sz w:val="15"/>
      <w:szCs w:val="15"/>
    </w:rPr>
  </w:style>
  <w:style w:type="character" w:customStyle="1" w:styleId="31">
    <w:name w:val="customize__projectname"/>
    <w:basedOn w:val="19"/>
    <w:qFormat/>
    <w:uiPriority w:val="0"/>
  </w:style>
  <w:style w:type="character" w:customStyle="1" w:styleId="32">
    <w:name w:val="customize_recordno"/>
    <w:basedOn w:val="19"/>
    <w:qFormat/>
    <w:uiPriority w:val="0"/>
  </w:style>
  <w:style w:type="character" w:customStyle="1" w:styleId="33">
    <w:name w:val="customize_project_code"/>
    <w:basedOn w:val="19"/>
    <w:qFormat/>
    <w:uiPriority w:val="0"/>
  </w:style>
  <w:style w:type="character" w:customStyle="1" w:styleId="34">
    <w:name w:val="customize_cgr"/>
    <w:basedOn w:val="19"/>
    <w:qFormat/>
    <w:uiPriority w:val="0"/>
  </w:style>
  <w:style w:type="character" w:customStyle="1" w:styleId="35">
    <w:name w:val="customize_agent"/>
    <w:basedOn w:val="19"/>
    <w:qFormat/>
    <w:uiPriority w:val="0"/>
  </w:style>
  <w:style w:type="character" w:customStyle="1" w:styleId="36">
    <w:name w:val="customize_cgrdz"/>
    <w:basedOn w:val="19"/>
    <w:qFormat/>
    <w:uiPriority w:val="0"/>
  </w:style>
  <w:style w:type="character" w:customStyle="1" w:styleId="37">
    <w:name w:val="customize_cgrdh"/>
    <w:basedOn w:val="19"/>
    <w:qFormat/>
    <w:uiPriority w:val="0"/>
  </w:style>
  <w:style w:type="character" w:customStyle="1" w:styleId="38">
    <w:name w:val="customize_agentadd"/>
    <w:basedOn w:val="19"/>
    <w:qFormat/>
    <w:uiPriority w:val="0"/>
  </w:style>
  <w:style w:type="character" w:customStyle="1" w:styleId="39">
    <w:name w:val="customize_agenttel"/>
    <w:basedOn w:val="19"/>
    <w:qFormat/>
    <w:uiPriority w:val="0"/>
  </w:style>
  <w:style w:type="character" w:customStyle="1" w:styleId="40">
    <w:name w:val="editlist"/>
    <w:basedOn w:val="19"/>
    <w:qFormat/>
    <w:uiPriority w:val="0"/>
  </w:style>
  <w:style w:type="character" w:customStyle="1" w:styleId="41">
    <w:name w:val="edittexttarea"/>
    <w:basedOn w:val="19"/>
    <w:qFormat/>
    <w:uiPriority w:val="0"/>
  </w:style>
  <w:style w:type="character" w:customStyle="1" w:styleId="42">
    <w:name w:val="editinput"/>
    <w:basedOn w:val="19"/>
    <w:qFormat/>
    <w:uiPriority w:val="0"/>
  </w:style>
  <w:style w:type="character" w:customStyle="1" w:styleId="43">
    <w:name w:val="文档结构图 Char"/>
    <w:basedOn w:val="19"/>
    <w:link w:val="8"/>
    <w:qFormat/>
    <w:uiPriority w:val="0"/>
    <w:rPr>
      <w:rFonts w:ascii="宋体" w:eastAsia="宋体"/>
      <w:sz w:val="18"/>
      <w:szCs w:val="18"/>
    </w:rPr>
  </w:style>
  <w:style w:type="character" w:customStyle="1" w:styleId="44">
    <w:name w:val="批注框文本 Char"/>
    <w:basedOn w:val="19"/>
    <w:link w:val="10"/>
    <w:semiHidden/>
    <w:qFormat/>
    <w:uiPriority w:val="99"/>
    <w:rPr>
      <w:sz w:val="18"/>
      <w:szCs w:val="18"/>
    </w:rPr>
  </w:style>
  <w:style w:type="character" w:customStyle="1" w:styleId="45">
    <w:name w:val="批注文字 Char"/>
    <w:basedOn w:val="19"/>
    <w:link w:val="9"/>
    <w:qFormat/>
    <w:uiPriority w:val="99"/>
    <w:rPr>
      <w:rFonts w:ascii="Times New Roman" w:hAnsi="Times New Roman" w:eastAsia="宋体" w:cs="Times New Roman"/>
      <w:szCs w:val="24"/>
    </w:rPr>
  </w:style>
  <w:style w:type="character" w:customStyle="1" w:styleId="46">
    <w:name w:val="标题 2 Char"/>
    <w:basedOn w:val="19"/>
    <w:link w:val="3"/>
    <w:qFormat/>
    <w:uiPriority w:val="9"/>
    <w:rPr>
      <w:rFonts w:asciiTheme="majorHAnsi" w:hAnsiTheme="majorHAnsi" w:eastAsiaTheme="majorEastAsia" w:cstheme="majorBidi"/>
      <w:b/>
      <w:bCs/>
      <w:sz w:val="32"/>
      <w:szCs w:val="32"/>
    </w:rPr>
  </w:style>
  <w:style w:type="paragraph" w:styleId="47">
    <w:name w:val="List Paragraph"/>
    <w:basedOn w:val="1"/>
    <w:qFormat/>
    <w:uiPriority w:val="34"/>
    <w:pPr>
      <w:ind w:firstLine="420" w:firstLineChars="200"/>
    </w:pPr>
  </w:style>
  <w:style w:type="paragraph" w:customStyle="1" w:styleId="48">
    <w:name w:val="TOC 标题1"/>
    <w:basedOn w:val="2"/>
    <w:next w:val="1"/>
    <w:semiHidden/>
    <w:unhideWhenUsed/>
    <w:qFormat/>
    <w:uiPriority w:val="39"/>
    <w:pPr>
      <w:keepNext/>
      <w:keepLines/>
      <w:spacing w:before="480" w:beforeAutospacing="0" w:after="0" w:afterAutospacing="0" w:line="276" w:lineRule="auto"/>
      <w:outlineLvl w:val="9"/>
    </w:pPr>
    <w:rPr>
      <w:rFonts w:asciiTheme="majorHAnsi" w:hAnsiTheme="majorHAnsi" w:eastAsiaTheme="majorEastAsia" w:cstheme="majorBidi"/>
      <w:color w:val="376092" w:themeColor="accent1" w:themeShade="BF"/>
      <w:kern w:val="0"/>
      <w:sz w:val="28"/>
      <w:szCs w:val="28"/>
    </w:rPr>
  </w:style>
  <w:style w:type="table" w:customStyle="1" w:styleId="49">
    <w:name w:val="网格型1"/>
    <w:basedOn w:val="17"/>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50">
    <w:name w:val="网格型31"/>
    <w:basedOn w:val="17"/>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51">
    <w:name w:val="网格型4"/>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2">
    <w:name w:val="批注主题 Char"/>
    <w:basedOn w:val="45"/>
    <w:link w:val="16"/>
    <w:semiHidden/>
    <w:qFormat/>
    <w:uiPriority w:val="99"/>
    <w:rPr>
      <w:rFonts w:ascii="Times New Roman" w:hAnsi="Times New Roman" w:eastAsia="宋体" w:cs="Times New Roman"/>
      <w:b/>
      <w:bCs/>
      <w:kern w:val="2"/>
      <w:sz w:val="21"/>
      <w:szCs w:val="22"/>
    </w:rPr>
  </w:style>
  <w:style w:type="paragraph" w:customStyle="1" w:styleId="53">
    <w:name w:val="col-sm-12"/>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54">
    <w:name w:val="col-sm-6"/>
    <w:basedOn w:val="19"/>
    <w:qFormat/>
    <w:uiPriority w:val="0"/>
  </w:style>
  <w:style w:type="paragraph" w:customStyle="1" w:styleId="55">
    <w:name w:val="null3"/>
    <w:hidden/>
    <w:qFormat/>
    <w:uiPriority w:val="0"/>
    <w:rPr>
      <w:rFonts w:hint="eastAsia" w:asciiTheme="minorHAnsi" w:hAnsiTheme="minorHAnsi" w:eastAsiaTheme="minorEastAsia" w:cstheme="minorBidi"/>
      <w:lang w:val="en-US" w:eastAsia="zh-CN" w:bidi="ar-SA"/>
    </w:rPr>
  </w:style>
  <w:style w:type="character" w:customStyle="1" w:styleId="56">
    <w:name w:val="font31"/>
    <w:basedOn w:val="19"/>
    <w:qFormat/>
    <w:uiPriority w:val="0"/>
    <w:rPr>
      <w:rFonts w:hint="eastAsia" w:ascii="宋体" w:hAnsi="宋体" w:eastAsia="宋体" w:cs="宋体"/>
      <w:b/>
      <w:bCs/>
      <w:color w:val="FF0000"/>
      <w:sz w:val="16"/>
      <w:szCs w:val="16"/>
      <w:u w:val="none"/>
    </w:rPr>
  </w:style>
  <w:style w:type="character" w:customStyle="1" w:styleId="57">
    <w:name w:val="font11"/>
    <w:basedOn w:val="19"/>
    <w:qFormat/>
    <w:uiPriority w:val="0"/>
    <w:rPr>
      <w:rFonts w:hint="eastAsia" w:ascii="宋体" w:hAnsi="宋体" w:eastAsia="宋体" w:cs="宋体"/>
      <w:b/>
      <w:bCs/>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97859-EEE0-4322-822C-A36143D2693B}">
  <ds:schemaRefs/>
</ds:datastoreItem>
</file>

<file path=docProps/app.xml><?xml version="1.0" encoding="utf-8"?>
<Properties xmlns="http://schemas.openxmlformats.org/officeDocument/2006/extended-properties" xmlns:vt="http://schemas.openxmlformats.org/officeDocument/2006/docPropsVTypes">
  <Template>Normal</Template>
  <Company>cyu</Company>
  <Pages>183</Pages>
  <Words>1861</Words>
  <Characters>1979</Characters>
  <Lines>460</Lines>
  <Paragraphs>129</Paragraphs>
  <TotalTime>6</TotalTime>
  <ScaleCrop>false</ScaleCrop>
  <LinksUpToDate>false</LinksUpToDate>
  <CharactersWithSpaces>2075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2024-10-03T11:54:00Z</dcterms:created>
  <dc:creator>Administrator</dc:creator>
  <cp:lastModifiedBy>颜</cp:lastModifiedBy>
  <cp:lastPrinted>2022-08-21T02:58:00Z</cp:lastPrinted>
  <dcterms:modified xsi:type="dcterms:W3CDTF">2025-11-26T06:28:43Z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C2A445355391401DAD78532D966B1953_13</vt:lpwstr>
  </property>
  <property fmtid="{D5CDD505-2E9C-101B-9397-08002B2CF9AE}" pid="4" name="KSOTemplateDocerSaveRecord">
    <vt:lpwstr>eyJoZGlkIjoiMDBhYTM5MmUwZmE5MzFlZDcwMjk2OTkxNTA5MmUxZWMiLCJ1c2VySWQiOiIyODAwMjc0MjYifQ==</vt:lpwstr>
  </property>
</Properties>
</file>