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i w:val="0"/>
          <w:iCs w:val="0"/>
          <w:strike w:val="0"/>
          <w:color w:val="auto"/>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pP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t>厦门市</w:t>
      </w: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eastAsia="zh-CN"/>
        </w:rPr>
        <w:t>卫生健康委员会</w:t>
      </w: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val="en-US" w:eastAsia="zh-CN"/>
        </w:rPr>
        <w:t xml:space="preserve"> </w:t>
      </w: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t xml:space="preserve"> 厦门市财政局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eastAsia="zh-CN"/>
        </w:rPr>
      </w:pP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t>关于</w:t>
      </w:r>
      <w:bookmarkStart w:id="0" w:name="OLE_LINK2"/>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eastAsia="zh-CN"/>
        </w:rPr>
        <w:t>做好</w:t>
      </w:r>
      <w:bookmarkStart w:id="1" w:name="OLE_LINK1"/>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t>计划生育家庭扶助</w:t>
      </w: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val="en-US" w:eastAsia="zh-CN"/>
        </w:rPr>
        <w:t>金等</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pP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eastAsia="zh-CN"/>
        </w:rPr>
        <w:t>发放</w:t>
      </w:r>
      <w:bookmarkEnd w:id="0"/>
      <w:bookmarkEnd w:id="1"/>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eastAsia="zh-CN"/>
        </w:rPr>
        <w:t>工作</w:t>
      </w: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rPr>
        <w:t>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方正小标宋简体" w:hAnsi="方正小标宋简体" w:eastAsia="方正小标宋简体" w:cs="方正小标宋简体"/>
          <w:i w:val="0"/>
          <w:iCs w:val="0"/>
          <w:strike w:val="0"/>
          <w:color w:val="auto"/>
          <w:sz w:val="44"/>
          <w:szCs w:val="44"/>
          <w:highlight w:val="none"/>
          <w:u w:val="none"/>
          <w:shd w:val="clear" w:color="auto" w:fill="auto"/>
          <w:lang w:val="en-US" w:eastAsia="zh-CN"/>
        </w:rPr>
      </w:pP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eastAsia="zh-CN"/>
        </w:rPr>
        <w:t>（</w:t>
      </w:r>
      <w:r>
        <w:rPr>
          <w:rFonts w:hint="eastAsia" w:ascii="方正小标宋简体" w:hAnsi="方正小标宋简体" w:eastAsia="方正小标宋简体" w:cs="方正小标宋简体"/>
          <w:i w:val="0"/>
          <w:iCs w:val="0"/>
          <w:strike w:val="0"/>
          <w:color w:val="auto"/>
          <w:sz w:val="44"/>
          <w:szCs w:val="44"/>
          <w:highlight w:val="none"/>
          <w:u w:val="none"/>
          <w:shd w:val="clear" w:color="auto" w:fill="auto"/>
          <w:lang w:val="en-US" w:eastAsia="zh-CN"/>
        </w:rPr>
        <w:t>征求意见稿）</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i w:val="0"/>
          <w:iCs w:val="0"/>
          <w:strike w:val="0"/>
          <w:color w:val="auto"/>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i w:val="0"/>
          <w:iCs w:val="0"/>
          <w:strike w:val="0"/>
          <w:color w:val="auto"/>
          <w:sz w:val="32"/>
          <w:szCs w:val="32"/>
          <w:highlight w:val="none"/>
          <w:u w:val="none"/>
          <w:shd w:val="clear" w:color="auto" w:fill="auto"/>
        </w:rPr>
      </w:pPr>
      <w:r>
        <w:rPr>
          <w:rFonts w:hint="eastAsia" w:ascii="仿宋_GB2312" w:hAnsi="仿宋_GB2312" w:eastAsia="仿宋_GB2312" w:cs="仿宋_GB2312"/>
          <w:i w:val="0"/>
          <w:iCs w:val="0"/>
          <w:strike w:val="0"/>
          <w:color w:val="auto"/>
          <w:sz w:val="32"/>
          <w:szCs w:val="32"/>
          <w:highlight w:val="none"/>
          <w:u w:val="none"/>
          <w:shd w:val="clear" w:color="auto" w:fill="auto"/>
        </w:rPr>
        <w:t>各区</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卫健</w:t>
      </w:r>
      <w:r>
        <w:rPr>
          <w:rFonts w:hint="eastAsia" w:ascii="仿宋_GB2312" w:hAnsi="仿宋_GB2312" w:eastAsia="仿宋_GB2312" w:cs="仿宋_GB2312"/>
          <w:i w:val="0"/>
          <w:iCs w:val="0"/>
          <w:strike w:val="0"/>
          <w:color w:val="auto"/>
          <w:sz w:val="32"/>
          <w:szCs w:val="32"/>
          <w:highlight w:val="none"/>
          <w:u w:val="none"/>
          <w:shd w:val="clear" w:color="auto" w:fill="auto"/>
        </w:rPr>
        <w:t>局、财政局:</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eastAsia="仿宋_GB2312"/>
          <w:i w:val="0"/>
          <w:iCs w:val="0"/>
          <w:strike w:val="0"/>
          <w:color w:val="auto"/>
          <w:sz w:val="32"/>
          <w:szCs w:val="32"/>
          <w:highlight w:val="none"/>
          <w:u w:val="none"/>
          <w:shd w:val="clear" w:color="auto" w:fill="auto"/>
        </w:rPr>
        <w:t>为贯彻落实《中共中央、国务院关于优化生育政策促进人口长期均衡发展的决定》</w:t>
      </w:r>
      <w:r>
        <w:rPr>
          <w:rFonts w:hint="eastAsia" w:ascii="仿宋_GB2312" w:eastAsia="仿宋_GB2312"/>
          <w:i w:val="0"/>
          <w:iCs w:val="0"/>
          <w:strike w:val="0"/>
          <w:color w:val="auto"/>
          <w:sz w:val="32"/>
          <w:szCs w:val="32"/>
          <w:highlight w:val="none"/>
          <w:u w:val="none"/>
          <w:shd w:val="clear" w:color="auto" w:fill="auto"/>
          <w:lang w:val="en-US" w:eastAsia="zh-CN"/>
        </w:rPr>
        <w:t>精神，</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依据《福建省人口与计划生育条例》有关奖励扶助条款、</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《关于印发计划生育家庭扶助制度管理规范的通知》（国卫办人口发</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rPr>
        <w:t>20</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23</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15号）、</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《福建省卫生计生委 福建省财政厅关于进一步规范和加强计划生育奖励扶助工作的通知》（闽卫家庭〔2018〕12 号）、</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《中共厦门市委、厦门市人民政府关于坚持计划生育基本国策促进人口长期均衡发展的实施意见》（厦委发[2015]3号）</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等文件要求，继续实施好</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计划生育家庭扶助制度，</w:t>
      </w:r>
      <w:r>
        <w:rPr>
          <w:rFonts w:hint="eastAsia" w:ascii="仿宋_GB2312" w:eastAsia="仿宋_GB2312"/>
          <w:i w:val="0"/>
          <w:iCs w:val="0"/>
          <w:strike w:val="0"/>
          <w:color w:val="auto"/>
          <w:sz w:val="32"/>
          <w:szCs w:val="32"/>
          <w:highlight w:val="none"/>
          <w:u w:val="none"/>
          <w:shd w:val="clear" w:color="auto" w:fill="auto"/>
        </w:rPr>
        <w:t>保障计划生育家庭的合法权益</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，经市政府研究同意，现将有关事项通知如下:</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outlineLvl w:val="0"/>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pP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一</w:t>
      </w:r>
      <w:r>
        <w:rPr>
          <w:rFonts w:hint="eastAsia" w:ascii="仿宋_GB2312" w:hAnsi="仿宋_GB2312" w:eastAsia="仿宋_GB2312" w:cs="仿宋_GB2312"/>
          <w:b/>
          <w:bCs/>
          <w:i w:val="0"/>
          <w:iCs w:val="0"/>
          <w:strike w:val="0"/>
          <w:color w:val="auto"/>
          <w:sz w:val="32"/>
          <w:szCs w:val="32"/>
          <w:highlight w:val="none"/>
          <w:u w:val="none"/>
          <w:shd w:val="clear" w:color="auto" w:fill="auto"/>
        </w:rPr>
        <w:t>、</w:t>
      </w: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关于</w:t>
      </w:r>
      <w:r>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t>计划生育</w:t>
      </w: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家庭</w:t>
      </w:r>
      <w:r>
        <w:rPr>
          <w:rFonts w:hint="eastAsia" w:ascii="仿宋_GB2312" w:hAnsi="仿宋_GB2312" w:eastAsia="仿宋_GB2312" w:cs="仿宋_GB2312"/>
          <w:b/>
          <w:bCs/>
          <w:i w:val="0"/>
          <w:iCs w:val="0"/>
          <w:strike w:val="0"/>
          <w:color w:val="auto"/>
          <w:sz w:val="32"/>
          <w:szCs w:val="32"/>
          <w:highlight w:val="none"/>
          <w:u w:val="none"/>
          <w:shd w:val="clear" w:color="auto" w:fill="auto"/>
        </w:rPr>
        <w:t>奖励扶助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（一）</w:t>
      </w:r>
      <w:r>
        <w:rPr>
          <w:rFonts w:hint="eastAsia" w:ascii="仿宋_GB2312" w:hAnsi="仿宋_GB2312" w:eastAsia="仿宋_GB2312" w:cs="仿宋_GB2312"/>
          <w:b w:val="0"/>
          <w:bCs w:val="0"/>
          <w:i w:val="0"/>
          <w:iCs w:val="0"/>
          <w:strike w:val="0"/>
          <w:color w:val="auto"/>
          <w:kern w:val="0"/>
          <w:sz w:val="32"/>
          <w:szCs w:val="32"/>
          <w:highlight w:val="none"/>
          <w:u w:val="none"/>
          <w:shd w:val="clear" w:color="auto" w:fill="auto"/>
          <w:lang w:val="en-US" w:eastAsia="zh-CN" w:bidi="ar"/>
        </w:rPr>
        <w:t>计划生育家庭</w:t>
      </w:r>
      <w:r>
        <w:rPr>
          <w:rFonts w:hint="eastAsia" w:ascii="仿宋_GB2312" w:hAnsi="仿宋_GB2312" w:eastAsia="仿宋_GB2312" w:cs="仿宋_GB2312"/>
          <w:i w:val="0"/>
          <w:iCs w:val="0"/>
          <w:strike w:val="0"/>
          <w:color w:val="auto"/>
          <w:sz w:val="32"/>
          <w:szCs w:val="32"/>
          <w:highlight w:val="none"/>
          <w:u w:val="none"/>
          <w:shd w:val="clear" w:color="auto" w:fill="auto"/>
        </w:rPr>
        <w:t>奖励扶助制度涵盖原农村部分计划生育奖励扶助制度及城镇部分计划生育家庭奖励扶助制度</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b/>
          <w:bCs/>
          <w:i w:val="0"/>
          <w:iCs w:val="0"/>
          <w:strike w:val="0"/>
          <w:color w:val="auto"/>
          <w:kern w:val="0"/>
          <w:sz w:val="32"/>
          <w:szCs w:val="32"/>
          <w:highlight w:val="none"/>
          <w:u w:val="none"/>
          <w:shd w:val="clear" w:color="auto" w:fill="auto"/>
          <w:lang w:val="en-US" w:eastAsia="zh-CN" w:bidi="ar"/>
        </w:rPr>
        <w:t>（二）</w:t>
      </w:r>
      <w:r>
        <w:rPr>
          <w:rFonts w:hint="eastAsia" w:ascii="仿宋_GB2312" w:hAnsi="仿宋_GB2312" w:eastAsia="仿宋_GB2312" w:cs="仿宋_GB2312"/>
          <w:b w:val="0"/>
          <w:bCs w:val="0"/>
          <w:i w:val="0"/>
          <w:iCs w:val="0"/>
          <w:strike w:val="0"/>
          <w:color w:val="auto"/>
          <w:kern w:val="0"/>
          <w:sz w:val="32"/>
          <w:szCs w:val="32"/>
          <w:highlight w:val="none"/>
          <w:u w:val="none"/>
          <w:shd w:val="clear" w:color="auto" w:fill="auto"/>
          <w:lang w:val="en-US" w:eastAsia="zh-CN" w:bidi="ar"/>
        </w:rPr>
        <w:t>计划生育家庭奖励扶助制度扶助对象的确认应同时具备以下基本条件: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1.1933年1月1日以后出生的夫妻双方或一方;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2.2016年1月1日之前没有违反有关计划生育法律法规和政策规定生育，且之后未再生育或者收养子女;</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3.现存一个子女或农村两个女孩，或子女均死亡现无子女;</w:t>
      </w:r>
    </w:p>
    <w:p>
      <w:pPr>
        <w:keepNext w:val="0"/>
        <w:keepLines w:val="0"/>
        <w:pageBreakBefore w:val="0"/>
        <w:numPr>
          <w:ilvl w:val="-1"/>
          <w:numId w:val="0"/>
        </w:numPr>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pP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4.年满60周岁。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（三）</w:t>
      </w:r>
      <w:r>
        <w:rPr>
          <w:rFonts w:hint="eastAsia" w:ascii="仿宋_GB2312" w:hAnsi="仿宋_GB2312" w:eastAsia="仿宋_GB2312" w:cs="仿宋_GB2312"/>
          <w:i w:val="0"/>
          <w:iCs w:val="0"/>
          <w:strike w:val="0"/>
          <w:color w:val="auto"/>
          <w:sz w:val="32"/>
          <w:szCs w:val="32"/>
          <w:highlight w:val="none"/>
          <w:u w:val="none"/>
          <w:shd w:val="clear" w:color="auto" w:fill="auto"/>
        </w:rPr>
        <w:t>凡符</w:t>
      </w:r>
      <w:r>
        <w:rPr>
          <w:rFonts w:hint="eastAsia" w:ascii="仿宋_GB2312" w:hAnsi="仿宋_GB2312" w:eastAsia="仿宋_GB2312" w:cs="仿宋_GB2312"/>
          <w:b w:val="0"/>
          <w:bCs w:val="0"/>
          <w:i w:val="0"/>
          <w:iCs w:val="0"/>
          <w:strike w:val="0"/>
          <w:color w:val="auto"/>
          <w:sz w:val="32"/>
          <w:szCs w:val="32"/>
          <w:highlight w:val="none"/>
          <w:u w:val="none"/>
          <w:shd w:val="clear" w:color="auto" w:fill="auto"/>
        </w:rPr>
        <w:t>合</w:t>
      </w:r>
      <w:r>
        <w:rPr>
          <w:rFonts w:hint="eastAsia" w:ascii="仿宋_GB2312" w:hAnsi="仿宋_GB2312" w:eastAsia="仿宋_GB2312" w:cs="仿宋_GB2312"/>
          <w:b w:val="0"/>
          <w:bCs w:val="0"/>
          <w:i w:val="0"/>
          <w:iCs w:val="0"/>
          <w:strike w:val="0"/>
          <w:color w:val="auto"/>
          <w:kern w:val="0"/>
          <w:sz w:val="32"/>
          <w:szCs w:val="32"/>
          <w:highlight w:val="none"/>
          <w:u w:val="none"/>
          <w:shd w:val="clear" w:color="auto" w:fill="auto"/>
          <w:lang w:val="en-US" w:eastAsia="zh-CN" w:bidi="ar"/>
        </w:rPr>
        <w:t>奖励扶助</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资</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格确认</w:t>
      </w:r>
      <w:r>
        <w:rPr>
          <w:rFonts w:hint="eastAsia" w:ascii="仿宋_GB2312" w:hAnsi="仿宋_GB2312" w:eastAsia="仿宋_GB2312" w:cs="仿宋_GB2312"/>
          <w:i w:val="0"/>
          <w:iCs w:val="0"/>
          <w:strike w:val="0"/>
          <w:color w:val="auto"/>
          <w:sz w:val="32"/>
          <w:szCs w:val="32"/>
          <w:highlight w:val="none"/>
          <w:u w:val="none"/>
          <w:shd w:val="clear" w:color="auto" w:fill="auto"/>
        </w:rPr>
        <w:t>条件的奖励扶助对象，</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以及</w:t>
      </w:r>
      <w:r>
        <w:rPr>
          <w:rFonts w:hint="eastAsia" w:ascii="仿宋_GB2312" w:hAnsi="仿宋_GB2312" w:eastAsia="仿宋_GB2312" w:cs="仿宋_GB2312"/>
          <w:i w:val="0"/>
          <w:iCs w:val="0"/>
          <w:strike w:val="0"/>
          <w:color w:val="auto"/>
          <w:sz w:val="32"/>
          <w:szCs w:val="32"/>
          <w:highlight w:val="none"/>
          <w:u w:val="none"/>
          <w:shd w:val="clear" w:color="auto" w:fill="auto"/>
        </w:rPr>
        <w:t>户籍在</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本市</w:t>
      </w:r>
      <w:r>
        <w:rPr>
          <w:rFonts w:hint="eastAsia" w:ascii="仿宋_GB2312" w:hAnsi="仿宋_GB2312" w:eastAsia="仿宋_GB2312" w:cs="仿宋_GB2312"/>
          <w:i w:val="0"/>
          <w:iCs w:val="0"/>
          <w:strike w:val="0"/>
          <w:color w:val="auto"/>
          <w:sz w:val="32"/>
          <w:szCs w:val="32"/>
          <w:highlight w:val="none"/>
          <w:u w:val="none"/>
          <w:shd w:val="clear" w:color="auto" w:fill="auto"/>
        </w:rPr>
        <w:t>的年满60周岁的独生子女父母</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w:t>
      </w:r>
      <w:r>
        <w:rPr>
          <w:rFonts w:hint="eastAsia" w:ascii="仿宋_GB2312" w:hAnsi="仿宋_GB2312" w:eastAsia="仿宋_GB2312" w:cs="仿宋_GB2312"/>
          <w:i w:val="0"/>
          <w:iCs w:val="0"/>
          <w:strike w:val="0"/>
          <w:color w:val="auto"/>
          <w:sz w:val="32"/>
          <w:szCs w:val="32"/>
          <w:highlight w:val="none"/>
          <w:u w:val="none"/>
          <w:shd w:val="clear" w:color="auto" w:fill="auto"/>
        </w:rPr>
        <w:t>每人每年发放1800元的奖励扶助金，</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属困难</w:t>
      </w:r>
      <w:r>
        <w:rPr>
          <w:rFonts w:hint="eastAsia" w:ascii="仿宋_GB2312" w:hAnsi="仿宋_GB2312" w:eastAsia="仿宋_GB2312" w:cs="仿宋_GB2312"/>
          <w:i w:val="0"/>
          <w:iCs w:val="0"/>
          <w:strike w:val="0"/>
          <w:color w:val="auto"/>
          <w:sz w:val="32"/>
          <w:szCs w:val="32"/>
          <w:highlight w:val="none"/>
          <w:u w:val="none"/>
          <w:shd w:val="clear" w:color="auto" w:fill="auto"/>
        </w:rPr>
        <w:t>家庭</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包括特困人员、最低生活保障对象</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w:t>
      </w:r>
      <w:r>
        <w:rPr>
          <w:rFonts w:hint="eastAsia" w:ascii="仿宋_GB2312" w:hAnsi="仿宋_GB2312" w:eastAsia="仿宋_GB2312" w:cs="仿宋_GB2312"/>
          <w:i w:val="0"/>
          <w:iCs w:val="0"/>
          <w:strike w:val="0"/>
          <w:color w:val="auto"/>
          <w:sz w:val="32"/>
          <w:szCs w:val="32"/>
          <w:highlight w:val="none"/>
          <w:u w:val="none"/>
          <w:shd w:val="clear" w:color="auto" w:fill="auto"/>
        </w:rPr>
        <w:t>每人每年发放3000元的奖励扶助金,直到亡故为止。</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pP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二</w:t>
      </w:r>
      <w:r>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t>、</w:t>
      </w: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关于</w:t>
      </w:r>
      <w:r>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t>计划生育</w:t>
      </w: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家庭</w:t>
      </w:r>
      <w:bookmarkStart w:id="2" w:name="OLE_LINK8"/>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特别</w:t>
      </w:r>
      <w:bookmarkEnd w:id="2"/>
      <w:r>
        <w:rPr>
          <w:rFonts w:hint="eastAsia" w:ascii="仿宋_GB2312" w:hAnsi="仿宋_GB2312" w:eastAsia="仿宋_GB2312" w:cs="仿宋_GB2312"/>
          <w:b/>
          <w:bCs/>
          <w:i w:val="0"/>
          <w:iCs w:val="0"/>
          <w:strike w:val="0"/>
          <w:color w:val="auto"/>
          <w:sz w:val="32"/>
          <w:szCs w:val="32"/>
          <w:highlight w:val="none"/>
          <w:u w:val="none"/>
          <w:shd w:val="clear" w:color="auto" w:fill="auto"/>
        </w:rPr>
        <w:t>扶助</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（一）</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计划生育家庭特别扶助制度扶助对象的确认应同时具备以下基本条件: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1.1933年1月1日以后出生的夫妻;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2.女方年满49周岁(因丧偶或离婚的单亲家庭，男方须年满 49 周岁);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3.2016年1月1日之前只生育一个子女或合法收养一个子女，且之后未再生育或者收养子女;</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4.现无存活子女或独生子女被依法鉴定为残疾(伤、病残达到三级及以上)。</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（二）女方年满49周岁计划生育特殊家庭的</w:t>
      </w:r>
      <w:bookmarkStart w:id="3" w:name="OLE_LINK5"/>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特别扶助金</w:t>
      </w:r>
      <w:bookmarkEnd w:id="3"/>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标准为每人每月1450元。属困难家庭（包括特困人员、最低生活保障对象）的家庭，每人每月可增发300元。</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对于现行发放标准高于市里统一标准的区，可按现行标准发放，原则上应逐步过渡到全市统一标准。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（三）一级计划生育手术并发症人员特别扶助金标准为每人每月720元；二级计划生育手术并发症人员特别扶助金标准为每人每月590元；三级计划生育手术并发症人员特别扶助金标准为每人每月460元。</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三、关于</w:t>
      </w: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农村计划生育家庭贡献奖励</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outlineLvl w:val="0"/>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（一）贡献奖励对象</w:t>
      </w:r>
      <w:r>
        <w:rPr>
          <w:rFonts w:hint="eastAsia" w:ascii="仿宋_GB2312" w:hAnsi="仿宋_GB2312" w:eastAsia="仿宋_GB2312" w:cs="仿宋_GB2312"/>
          <w:b w:val="0"/>
          <w:bCs w:val="0"/>
          <w:i w:val="0"/>
          <w:iCs w:val="0"/>
          <w:strike w:val="0"/>
          <w:color w:val="auto"/>
          <w:kern w:val="0"/>
          <w:sz w:val="32"/>
          <w:szCs w:val="32"/>
          <w:highlight w:val="none"/>
          <w:u w:val="none"/>
          <w:shd w:val="clear" w:color="auto" w:fill="auto"/>
          <w:lang w:val="en-US" w:eastAsia="zh-CN" w:bidi="ar"/>
        </w:rPr>
        <w:t>的确认应同时具备以下基本条件: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1.本人及配偶均为农业户口或界定为农村居民户口；</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2.本人或配偶曾经生育子女，本人及配没有违反计划生育法规、规章和政策规定生育；:</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3.女方年龄在 30 周岁以上，且女孩在 1976年1月1日后出生；</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4.本人及配偶现存一个女孩，或子女死亡，现无子女的;</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5.本人及配偶符合再生育条件自愿放弃生育，落实一项长效节育措施，并已领取独生子女父母光荣证或独生子女证。</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（二）对全面两孩政策实施前(2016年1月1日前)符合条件的计划生育家庭，农村只有一个女孩、符合再生对全面两孩政策实施前(2016年1月1日前)育条件自愿放弃再生育，已领取</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农村计划生育家庭贡献奖励金的夫妇，继续发放贡献奖励金，农村计划生育家庭贡献奖励标准每人每月80元。</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pP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四、</w:t>
      </w:r>
      <w:bookmarkStart w:id="4" w:name="OLE_LINK6"/>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关于</w:t>
      </w:r>
      <w:bookmarkEnd w:id="4"/>
      <w:r>
        <w:rPr>
          <w:rFonts w:hint="eastAsia" w:ascii="仿宋_GB2312" w:hAnsi="仿宋_GB2312" w:eastAsia="仿宋_GB2312" w:cs="仿宋_GB2312"/>
          <w:b/>
          <w:bCs/>
          <w:i w:val="0"/>
          <w:iCs w:val="0"/>
          <w:strike w:val="0"/>
          <w:color w:val="auto"/>
          <w:sz w:val="32"/>
          <w:szCs w:val="32"/>
          <w:highlight w:val="none"/>
          <w:u w:val="none"/>
          <w:shd w:val="clear" w:color="auto" w:fill="auto"/>
          <w:lang w:eastAsia="zh-CN"/>
        </w:rPr>
        <w:t>领取独生子女证奖励</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pacing w:val="0"/>
          <w:kern w:val="0"/>
          <w:sz w:val="32"/>
          <w:szCs w:val="32"/>
          <w:highlight w:val="none"/>
          <w:u w:val="none"/>
          <w:shd w:val="clear" w:color="auto" w:fill="auto"/>
          <w:lang w:eastAsia="zh-CN" w:bidi="ar"/>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对全面两孩政策实施前(2016年1月1日前)</w:t>
      </w:r>
      <w:r>
        <w:rPr>
          <w:rFonts w:ascii="仿宋_GB2312" w:hAnsi="仿宋_GB2312" w:eastAsia="仿宋_GB2312" w:cs="仿宋_GB2312"/>
          <w:i w:val="0"/>
          <w:iCs w:val="0"/>
          <w:strike w:val="0"/>
          <w:color w:val="auto"/>
          <w:spacing w:val="0"/>
          <w:kern w:val="0"/>
          <w:sz w:val="32"/>
          <w:szCs w:val="32"/>
          <w:highlight w:val="none"/>
          <w:u w:val="none"/>
          <w:shd w:val="clear" w:color="auto" w:fill="auto"/>
          <w:lang w:bidi="ar"/>
        </w:rPr>
        <w:t>自愿终身只生育一个子女的夫妻，在子女年满十四周岁以前，可以向镇人民政府、街道办事处申领独生子女父母光荣证</w:t>
      </w:r>
      <w:r>
        <w:rPr>
          <w:rFonts w:hint="eastAsia" w:ascii="仿宋_GB2312" w:hAnsi="仿宋_GB2312" w:eastAsia="仿宋_GB2312" w:cs="仿宋_GB2312"/>
          <w:i w:val="0"/>
          <w:iCs w:val="0"/>
          <w:strike w:val="0"/>
          <w:color w:val="auto"/>
          <w:spacing w:val="0"/>
          <w:kern w:val="0"/>
          <w:sz w:val="32"/>
          <w:szCs w:val="32"/>
          <w:highlight w:val="none"/>
          <w:u w:val="none"/>
          <w:shd w:val="clear" w:color="auto" w:fill="auto"/>
          <w:lang w:val="en-US" w:eastAsia="zh-CN" w:bidi="ar"/>
        </w:rPr>
        <w:t>,</w:t>
      </w:r>
      <w:r>
        <w:rPr>
          <w:rFonts w:ascii="仿宋_GB2312" w:hAnsi="仿宋_GB2312" w:eastAsia="仿宋_GB2312" w:cs="仿宋_GB2312"/>
          <w:i w:val="0"/>
          <w:iCs w:val="0"/>
          <w:strike w:val="0"/>
          <w:color w:val="auto"/>
          <w:spacing w:val="0"/>
          <w:kern w:val="0"/>
          <w:sz w:val="32"/>
          <w:szCs w:val="32"/>
          <w:highlight w:val="none"/>
          <w:u w:val="none"/>
          <w:shd w:val="clear" w:color="auto" w:fill="auto"/>
          <w:lang w:bidi="ar"/>
        </w:rPr>
        <w:t>一次性领取</w:t>
      </w:r>
      <w:r>
        <w:rPr>
          <w:rFonts w:hint="eastAsia" w:ascii="仿宋_GB2312" w:hAnsi="仿宋_GB2312" w:eastAsia="仿宋_GB2312" w:cs="仿宋_GB2312"/>
          <w:i w:val="0"/>
          <w:iCs w:val="0"/>
          <w:strike w:val="0"/>
          <w:color w:val="auto"/>
          <w:spacing w:val="0"/>
          <w:kern w:val="0"/>
          <w:sz w:val="32"/>
          <w:szCs w:val="32"/>
          <w:highlight w:val="none"/>
          <w:u w:val="none"/>
          <w:shd w:val="clear" w:color="auto" w:fill="auto"/>
          <w:lang w:val="en-US" w:eastAsia="zh-CN" w:bidi="ar"/>
        </w:rPr>
        <w:t>1200</w:t>
      </w:r>
      <w:r>
        <w:rPr>
          <w:rFonts w:ascii="仿宋_GB2312" w:hAnsi="仿宋_GB2312" w:eastAsia="仿宋_GB2312" w:cs="仿宋_GB2312"/>
          <w:i w:val="0"/>
          <w:iCs w:val="0"/>
          <w:strike w:val="0"/>
          <w:color w:val="auto"/>
          <w:spacing w:val="0"/>
          <w:kern w:val="0"/>
          <w:sz w:val="32"/>
          <w:szCs w:val="32"/>
          <w:highlight w:val="none"/>
          <w:u w:val="none"/>
          <w:shd w:val="clear" w:color="auto" w:fill="auto"/>
          <w:lang w:bidi="ar"/>
        </w:rPr>
        <w:t>元的奖励费</w:t>
      </w:r>
      <w:r>
        <w:rPr>
          <w:rFonts w:hint="eastAsia" w:ascii="仿宋_GB2312" w:hAnsi="仿宋_GB2312" w:eastAsia="仿宋_GB2312" w:cs="仿宋_GB2312"/>
          <w:i w:val="0"/>
          <w:iCs w:val="0"/>
          <w:strike w:val="0"/>
          <w:color w:val="auto"/>
          <w:spacing w:val="0"/>
          <w:kern w:val="0"/>
          <w:sz w:val="32"/>
          <w:szCs w:val="32"/>
          <w:highlight w:val="none"/>
          <w:u w:val="none"/>
          <w:shd w:val="clear" w:color="auto" w:fill="auto"/>
          <w:lang w:eastAsia="zh-CN" w:bidi="ar"/>
        </w:rPr>
        <w:t>。</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五、关于农村二女夫妇奖励</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对全面两孩政策实施前(2016年1月1日前)</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农村户籍中年龄未满60周岁，自觉执行国家计划生育政策落实绝育手术，且只有两个女孩的已婚夫妇</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夫妻双方每人每年可领取奖励金360元。</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农村二女户夫妻到60周岁后则按程序申请转为享受计划生育家庭奖励扶助政策补助对象，不再领取农村二女户奖励金。</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b/>
          <w:bCs/>
          <w:i w:val="0"/>
          <w:iCs w:val="0"/>
          <w:strike w:val="0"/>
          <w:color w:val="auto"/>
          <w:sz w:val="32"/>
          <w:szCs w:val="32"/>
          <w:highlight w:val="none"/>
          <w:u w:val="none"/>
          <w:shd w:val="clear" w:color="auto" w:fill="auto"/>
          <w:lang w:val="en-US" w:eastAsia="zh-CN"/>
        </w:rPr>
        <w:t>六、其他事项</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（一）除计划生育手术并发症人员特别扶助金由区财政自行承担、</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领取《</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独生子女</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父母</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证</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光荣证</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》奖励</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金由市级承担100元以外，其余的</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计划生育</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相关</w:t>
      </w:r>
      <w:r>
        <w:rPr>
          <w:rFonts w:hint="eastAsia" w:ascii="仿宋_GB2312" w:hAnsi="仿宋_GB2312" w:eastAsia="仿宋_GB2312" w:cs="仿宋_GB2312"/>
          <w:b w:val="0"/>
          <w:bCs w:val="0"/>
          <w:i w:val="0"/>
          <w:iCs w:val="0"/>
          <w:strike w:val="0"/>
          <w:color w:val="auto"/>
          <w:sz w:val="32"/>
          <w:szCs w:val="32"/>
          <w:highlight w:val="none"/>
          <w:u w:val="none"/>
          <w:shd w:val="clear" w:color="auto" w:fill="auto"/>
        </w:rPr>
        <w:t>扶助</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金及奖励金，</w:t>
      </w:r>
      <w:r>
        <w:rPr>
          <w:rFonts w:hint="eastAsia" w:ascii="仿宋_GB2312" w:hAnsi="仿宋_GB2312" w:eastAsia="仿宋_GB2312" w:cs="仿宋_GB2312"/>
          <w:b w:val="0"/>
          <w:bCs w:val="0"/>
          <w:i w:val="0"/>
          <w:iCs w:val="0"/>
          <w:strike w:val="0"/>
          <w:color w:val="auto"/>
          <w:sz w:val="32"/>
          <w:szCs w:val="32"/>
          <w:highlight w:val="none"/>
          <w:u w:val="none"/>
          <w:shd w:val="clear" w:color="auto" w:fill="auto"/>
        </w:rPr>
        <w:t>市区财政</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val="en-US" w:eastAsia="zh-CN"/>
        </w:rPr>
        <w:t>按5：5分担</w:t>
      </w:r>
      <w:r>
        <w:rPr>
          <w:rFonts w:hint="eastAsia" w:ascii="仿宋_GB2312" w:hAnsi="仿宋_GB2312" w:eastAsia="仿宋_GB2312" w:cs="仿宋_GB2312"/>
          <w:b w:val="0"/>
          <w:bCs w:val="0"/>
          <w:i w:val="0"/>
          <w:iCs w:val="0"/>
          <w:strike w:val="0"/>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（二）计划生育家庭扶助制度新增对象资格确认和已享受扶助对象及退出人员的年审同步进行，有关程序参照国卫办人口发[2023]15号文规定执行。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（三）奖励扶助金应按照专账核算和直接拨付的方式进行管理,</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可采取厦门市智慧财政一体化系统批量支付或者委托有资质的金融机构直接发放到扶助对象个人账户中。</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奖励扶助金以年为单位计算,每年12月底前一次性发放。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(四）计划生育奖励扶助金、计划生育特殊家庭扶助金、抚慰金等不计入奖励扶助对象的家庭收入，</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不影响享受城乡居民最低生活保障、特困人员救助供养等待遇。</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i w:val="0"/>
          <w:iCs w:val="0"/>
          <w:strike w:val="0"/>
          <w:d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t>(五）根据</w:t>
      </w:r>
      <w:r>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t>国卫办人口发〔2023〕15号、闽卫家庭〔2018〕12 号等文件精神</w:t>
      </w:r>
      <w:r>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t>,享受独生子女伤残死亡家庭特别扶助制度的对象不重复享受部分计划生育家庭奖励扶助制度和农村部分计划生育家庭贡献奖励制度。</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（六）《厦门市卫生健康委员会 厦门市财政局关于提高计划生育家庭特别扶助制度扶助标准的通知》（厦卫人口家庭〔2022〕411号）自本通知施行之日起废止。</w:t>
      </w:r>
    </w:p>
    <w:p>
      <w:pPr>
        <w:keepNext w:val="0"/>
        <w:keepLines w:val="0"/>
        <w:pageBreakBefore w:val="0"/>
        <w:numPr>
          <w:ilvl w:val="0"/>
          <w:numId w:val="0"/>
        </w:numPr>
        <w:kinsoku/>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eastAsia="zh-CN"/>
        </w:rPr>
      </w:pPr>
      <w:r>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t>（七）</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val="en-US" w:eastAsia="zh-CN"/>
        </w:rPr>
        <w:t>本</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eastAsia="zh-CN"/>
        </w:rPr>
        <w:t>通知中未尽事宜按照</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国卫办人口发</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rPr>
        <w:t>20</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23</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15号、</w:t>
      </w:r>
      <w:r>
        <w:rPr>
          <w:rFonts w:hint="eastAsia" w:ascii="仿宋_GB2312" w:hAnsi="仿宋_GB2312" w:eastAsia="仿宋_GB2312" w:cs="仿宋_GB2312"/>
          <w:i w:val="0"/>
          <w:iCs w:val="0"/>
          <w:strike w:val="0"/>
          <w:color w:val="auto"/>
          <w:sz w:val="32"/>
          <w:szCs w:val="32"/>
          <w:highlight w:val="none"/>
          <w:u w:val="none"/>
          <w:shd w:val="clear" w:color="auto" w:fill="auto"/>
        </w:rPr>
        <w:t>闽卫家庭</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rPr>
        <w:t>2014</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rPr>
        <w:t>68号</w:t>
      </w:r>
      <w:r>
        <w:rPr>
          <w:rFonts w:hint="eastAsia" w:ascii="仿宋_GB2312" w:hAnsi="仿宋_GB2312" w:eastAsia="仿宋_GB2312" w:cs="仿宋_GB2312"/>
          <w:i w:val="0"/>
          <w:iCs w:val="0"/>
          <w:strike w:val="0"/>
          <w:color w:val="auto"/>
          <w:sz w:val="32"/>
          <w:szCs w:val="32"/>
          <w:highlight w:val="none"/>
          <w:u w:val="none"/>
          <w:shd w:val="clear" w:color="auto" w:fill="auto"/>
          <w:lang w:eastAsia="zh-CN"/>
        </w:rPr>
        <w:t>、</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闽人口发</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rPr>
        <w:t>20</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08</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22号、</w:t>
      </w:r>
      <w:r>
        <w:rPr>
          <w:rFonts w:hint="eastAsia" w:ascii="仿宋_GB2312" w:hAnsi="仿宋_GB2312" w:eastAsia="仿宋_GB2312" w:cs="仿宋_GB2312"/>
          <w:i w:val="0"/>
          <w:iCs w:val="0"/>
          <w:strike w:val="0"/>
          <w:color w:val="auto"/>
          <w:kern w:val="0"/>
          <w:sz w:val="32"/>
          <w:szCs w:val="32"/>
          <w:highlight w:val="none"/>
          <w:u w:val="none"/>
          <w:shd w:val="clear" w:color="auto" w:fill="auto"/>
          <w:lang w:val="en-US" w:eastAsia="zh-CN" w:bidi="ar"/>
        </w:rPr>
        <w:t>闽卫家庭〔2018〕12 号等</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eastAsia="zh-CN"/>
        </w:rPr>
        <w:t>国家、省、市有关文件</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val="en-US" w:eastAsia="zh-CN"/>
        </w:rPr>
        <w:t>规定</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eastAsia="zh-CN"/>
        </w:rPr>
        <w:t>执行。</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val="en-US" w:eastAsia="zh-CN"/>
        </w:rPr>
        <w:t>执行</w:t>
      </w:r>
      <w:r>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eastAsia="zh-CN"/>
        </w:rPr>
        <w:t>期间国家、省出台新规定的，从其规定。</w:t>
      </w:r>
    </w:p>
    <w:p>
      <w:pPr>
        <w:keepNext w:val="0"/>
        <w:keepLines w:val="0"/>
        <w:pageBreakBefore w:val="0"/>
        <w:kinsoku/>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i w:val="0"/>
          <w:iCs w:val="0"/>
          <w:caps w:val="0"/>
          <w:strike w:val="0"/>
          <w:color w:val="auto"/>
          <w:spacing w:val="0"/>
          <w:sz w:val="32"/>
          <w:szCs w:val="32"/>
          <w:highlight w:val="none"/>
          <w:u w:val="none"/>
          <w:shd w:val="clear" w:color="auto" w:fill="auto"/>
          <w:lang w:eastAsia="zh-CN"/>
        </w:rPr>
      </w:pPr>
      <w:r>
        <w:rPr>
          <w:rFonts w:hint="eastAsia" w:ascii="FangSong_GB2312" w:hAnsi="FangSong_GB2312" w:eastAsia="FangSong_GB2312"/>
          <w:i w:val="0"/>
          <w:iCs w:val="0"/>
          <w:strike w:val="0"/>
          <w:color w:val="auto"/>
          <w:sz w:val="32"/>
          <w:highlight w:val="none"/>
          <w:u w:val="none"/>
          <w:shd w:val="clear" w:color="auto" w:fill="auto"/>
          <w:lang w:val="en-US" w:eastAsia="zh-CN"/>
        </w:rPr>
        <w:t>本通知由</w:t>
      </w:r>
      <w:r>
        <w:rPr>
          <w:rFonts w:hint="eastAsia" w:ascii="FangSong_GB2312" w:hAnsi="FangSong_GB2312" w:eastAsia="FangSong_GB2312"/>
          <w:i w:val="0"/>
          <w:iCs w:val="0"/>
          <w:strike w:val="0"/>
          <w:color w:val="auto"/>
          <w:sz w:val="32"/>
          <w:highlight w:val="none"/>
          <w:u w:val="none"/>
          <w:shd w:val="clear" w:color="auto" w:fill="auto"/>
        </w:rPr>
        <w:t>市卫生健康委员会</w:t>
      </w:r>
      <w:r>
        <w:rPr>
          <w:rFonts w:hint="eastAsia" w:ascii="FangSong_GB2312" w:hAnsi="FangSong_GB2312" w:eastAsia="FangSong_GB2312"/>
          <w:i w:val="0"/>
          <w:iCs w:val="0"/>
          <w:strike w:val="0"/>
          <w:color w:val="auto"/>
          <w:sz w:val="32"/>
          <w:highlight w:val="none"/>
          <w:u w:val="none"/>
          <w:shd w:val="clear" w:color="auto" w:fill="auto"/>
          <w:lang w:eastAsia="zh-CN"/>
        </w:rPr>
        <w:t>、</w:t>
      </w:r>
      <w:r>
        <w:rPr>
          <w:rFonts w:hint="eastAsia" w:ascii="FangSong_GB2312" w:hAnsi="FangSong_GB2312" w:eastAsia="FangSong_GB2312"/>
          <w:i w:val="0"/>
          <w:iCs w:val="0"/>
          <w:strike w:val="0"/>
          <w:color w:val="auto"/>
          <w:sz w:val="32"/>
          <w:highlight w:val="none"/>
          <w:u w:val="none"/>
          <w:shd w:val="clear" w:color="auto" w:fill="auto"/>
          <w:lang w:val="en-US" w:eastAsia="zh-CN"/>
        </w:rPr>
        <w:t>市财政局</w:t>
      </w:r>
      <w:r>
        <w:rPr>
          <w:rFonts w:hint="eastAsia" w:ascii="FangSong_GB2312" w:hAnsi="FangSong_GB2312" w:eastAsia="FangSong_GB2312"/>
          <w:i w:val="0"/>
          <w:iCs w:val="0"/>
          <w:strike w:val="0"/>
          <w:color w:val="auto"/>
          <w:sz w:val="32"/>
          <w:highlight w:val="none"/>
          <w:u w:val="none"/>
          <w:shd w:val="clear" w:color="auto" w:fill="auto"/>
        </w:rPr>
        <w:t>依职责解释。</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pPr>
      <w:r>
        <w:rPr>
          <w:rFonts w:hint="eastAsia" w:ascii="仿宋_GB2312" w:hAnsi="仿宋_GB2312" w:eastAsia="仿宋_GB2312" w:cs="仿宋_GB2312"/>
          <w:i w:val="0"/>
          <w:iCs w:val="0"/>
          <w:strike w:val="0"/>
          <w:dstrike w:val="0"/>
          <w:color w:val="auto"/>
          <w:sz w:val="32"/>
          <w:szCs w:val="32"/>
          <w:highlight w:val="none"/>
          <w:u w:val="none"/>
          <w:shd w:val="clear" w:color="auto" w:fill="auto"/>
          <w:lang w:val="en-US" w:eastAsia="zh-CN"/>
        </w:rPr>
        <w:t>本通知自</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 xml:space="preserve">  年  月  日起施行，有效期5年。</w:t>
      </w:r>
    </w:p>
    <w:p>
      <w:pPr>
        <w:keepNext w:val="0"/>
        <w:keepLines w:val="0"/>
        <w:pageBreakBefore w:val="0"/>
        <w:numPr>
          <w:ilvl w:val="0"/>
          <w:numId w:val="0"/>
        </w:numPr>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i w:val="0"/>
          <w:iCs w:val="0"/>
          <w:strike w:val="0"/>
          <w:color w:val="auto"/>
          <w:sz w:val="32"/>
          <w:szCs w:val="32"/>
          <w:highlight w:val="none"/>
          <w:u w:val="none"/>
          <w:shd w:val="clear" w:color="auto" w:fill="auto"/>
        </w:rPr>
      </w:pPr>
      <w:r>
        <w:rPr>
          <w:rFonts w:hint="eastAsia" w:ascii="仿宋_GB2312" w:hAnsi="仿宋_GB2312" w:eastAsia="仿宋_GB2312" w:cs="仿宋_GB2312"/>
          <w:i w:val="0"/>
          <w:iCs w:val="0"/>
          <w:strike w:val="0"/>
          <w:color w:val="auto"/>
          <w:sz w:val="32"/>
          <w:szCs w:val="32"/>
          <w:highlight w:val="none"/>
          <w:u w:val="none"/>
          <w:shd w:val="clear" w:color="auto" w:fill="auto"/>
        </w:rPr>
        <w:t>厦门市</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卫生健康</w:t>
      </w:r>
      <w:r>
        <w:rPr>
          <w:rFonts w:hint="eastAsia" w:ascii="仿宋_GB2312" w:hAnsi="仿宋_GB2312" w:eastAsia="仿宋_GB2312" w:cs="仿宋_GB2312"/>
          <w:i w:val="0"/>
          <w:iCs w:val="0"/>
          <w:strike w:val="0"/>
          <w:color w:val="auto"/>
          <w:sz w:val="32"/>
          <w:szCs w:val="32"/>
          <w:highlight w:val="none"/>
          <w:u w:val="none"/>
          <w:shd w:val="clear" w:color="auto" w:fill="auto"/>
        </w:rPr>
        <w:t>委员</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 xml:space="preserve">会 </w:t>
      </w:r>
      <w:r>
        <w:rPr>
          <w:rFonts w:hint="eastAsia" w:ascii="仿宋_GB2312" w:hAnsi="仿宋_GB2312" w:eastAsia="仿宋_GB2312" w:cs="仿宋_GB2312"/>
          <w:i w:val="0"/>
          <w:iCs w:val="0"/>
          <w:strike w:val="0"/>
          <w:color w:val="auto"/>
          <w:sz w:val="32"/>
          <w:szCs w:val="32"/>
          <w:highlight w:val="none"/>
          <w:u w:val="none"/>
          <w:shd w:val="clear" w:color="auto" w:fill="auto"/>
        </w:rPr>
        <w:t>厦门市财政局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i w:val="0"/>
          <w:iCs w:val="0"/>
          <w:strike w:val="0"/>
          <w:color w:val="auto"/>
          <w:sz w:val="32"/>
          <w:szCs w:val="32"/>
          <w:highlight w:val="none"/>
          <w:u w:val="none"/>
          <w:shd w:val="clear" w:color="auto" w:fill="auto"/>
        </w:rPr>
      </w:pP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i w:val="0"/>
          <w:iCs w:val="0"/>
          <w:strike w:val="0"/>
          <w:color w:val="auto"/>
          <w:sz w:val="32"/>
          <w:szCs w:val="32"/>
          <w:highlight w:val="none"/>
          <w:u w:val="none"/>
          <w:shd w:val="clear" w:color="auto" w:fill="auto"/>
        </w:rPr>
        <w:t>20</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25</w:t>
      </w:r>
      <w:r>
        <w:rPr>
          <w:rFonts w:hint="eastAsia" w:ascii="仿宋_GB2312" w:hAnsi="仿宋_GB2312" w:eastAsia="仿宋_GB2312" w:cs="仿宋_GB2312"/>
          <w:i w:val="0"/>
          <w:iCs w:val="0"/>
          <w:strike w:val="0"/>
          <w:color w:val="auto"/>
          <w:sz w:val="32"/>
          <w:szCs w:val="32"/>
          <w:highlight w:val="none"/>
          <w:u w:val="none"/>
          <w:shd w:val="clear" w:color="auto" w:fill="auto"/>
        </w:rPr>
        <w:t>年</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i w:val="0"/>
          <w:iCs w:val="0"/>
          <w:strike w:val="0"/>
          <w:color w:val="auto"/>
          <w:sz w:val="32"/>
          <w:szCs w:val="32"/>
          <w:highlight w:val="none"/>
          <w:u w:val="none"/>
          <w:shd w:val="clear" w:color="auto" w:fill="auto"/>
        </w:rPr>
        <w:t>月</w:t>
      </w:r>
      <w:r>
        <w:rPr>
          <w:rFonts w:hint="eastAsia" w:ascii="仿宋_GB2312" w:hAnsi="仿宋_GB2312" w:eastAsia="仿宋_GB2312" w:cs="仿宋_GB2312"/>
          <w:i w:val="0"/>
          <w:iCs w:val="0"/>
          <w:strike w:val="0"/>
          <w:color w:val="auto"/>
          <w:sz w:val="32"/>
          <w:szCs w:val="32"/>
          <w:highlight w:val="none"/>
          <w:u w:val="none"/>
          <w:shd w:val="clear" w:color="auto" w:fill="auto"/>
          <w:lang w:val="en-US" w:eastAsia="zh-CN"/>
        </w:rPr>
        <w:t xml:space="preserve"> </w:t>
      </w:r>
      <w:bookmarkStart w:id="5" w:name="_GoBack"/>
      <w:bookmarkEnd w:id="5"/>
      <w:r>
        <w:rPr>
          <w:rFonts w:hint="eastAsia" w:ascii="仿宋_GB2312" w:hAnsi="仿宋_GB2312" w:eastAsia="仿宋_GB2312" w:cs="仿宋_GB2312"/>
          <w:i w:val="0"/>
          <w:iCs w:val="0"/>
          <w:strike w:val="0"/>
          <w:color w:val="auto"/>
          <w:sz w:val="32"/>
          <w:szCs w:val="32"/>
          <w:highlight w:val="none"/>
          <w:u w:val="none"/>
          <w:shd w:val="clear" w:color="auto" w:fill="auto"/>
        </w:rPr>
        <w:t>日</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i w:val="0"/>
          <w:iCs w:val="0"/>
          <w:strike w:val="0"/>
          <w:color w:val="auto"/>
          <w:sz w:val="32"/>
          <w:szCs w:val="32"/>
          <w:highlight w:val="none"/>
          <w:u w:val="none"/>
          <w:shd w:val="clear" w:color="auto" w:fill="auto"/>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i w:val="0"/>
          <w:iCs w:val="0"/>
          <w:strike w:val="0"/>
          <w:color w:val="auto"/>
          <w:sz w:val="32"/>
          <w:szCs w:val="32"/>
          <w:highlight w:val="none"/>
          <w:u w:val="none"/>
          <w:shd w:val="clear" w:color="auto" w:fill="auto"/>
          <w:lang w:val="en-US" w:eastAsia="zh-CN"/>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31"/>
    <w:rsid w:val="000E2B31"/>
    <w:rsid w:val="004E57D3"/>
    <w:rsid w:val="005A6C71"/>
    <w:rsid w:val="007F51E4"/>
    <w:rsid w:val="00A4044D"/>
    <w:rsid w:val="00BD226A"/>
    <w:rsid w:val="00D53047"/>
    <w:rsid w:val="00D5578E"/>
    <w:rsid w:val="018C1AC4"/>
    <w:rsid w:val="02847579"/>
    <w:rsid w:val="02B3774E"/>
    <w:rsid w:val="02B67D1E"/>
    <w:rsid w:val="02D5125F"/>
    <w:rsid w:val="03AF1F6C"/>
    <w:rsid w:val="042F3427"/>
    <w:rsid w:val="04464E2F"/>
    <w:rsid w:val="056654A9"/>
    <w:rsid w:val="07BB7D90"/>
    <w:rsid w:val="0B9724E9"/>
    <w:rsid w:val="0F8E36D1"/>
    <w:rsid w:val="0FED4996"/>
    <w:rsid w:val="12440452"/>
    <w:rsid w:val="125F51BD"/>
    <w:rsid w:val="1313795D"/>
    <w:rsid w:val="13B04878"/>
    <w:rsid w:val="15482F25"/>
    <w:rsid w:val="18104606"/>
    <w:rsid w:val="1AE07BFA"/>
    <w:rsid w:val="1AE4051D"/>
    <w:rsid w:val="1C42269A"/>
    <w:rsid w:val="1D2E3157"/>
    <w:rsid w:val="1D460B12"/>
    <w:rsid w:val="1E18008F"/>
    <w:rsid w:val="1F813965"/>
    <w:rsid w:val="1FBB5BFA"/>
    <w:rsid w:val="202D065F"/>
    <w:rsid w:val="21F90E92"/>
    <w:rsid w:val="23E647D9"/>
    <w:rsid w:val="251E4C45"/>
    <w:rsid w:val="26475177"/>
    <w:rsid w:val="27466BCE"/>
    <w:rsid w:val="27630DBF"/>
    <w:rsid w:val="28A066C3"/>
    <w:rsid w:val="29ED7D36"/>
    <w:rsid w:val="29FF61B2"/>
    <w:rsid w:val="2AA11F75"/>
    <w:rsid w:val="2BC868E8"/>
    <w:rsid w:val="2C210203"/>
    <w:rsid w:val="2CEB696E"/>
    <w:rsid w:val="2DBE133D"/>
    <w:rsid w:val="2EC13556"/>
    <w:rsid w:val="2F6C0E5B"/>
    <w:rsid w:val="31B03DA3"/>
    <w:rsid w:val="32EF230B"/>
    <w:rsid w:val="32F94201"/>
    <w:rsid w:val="33262C17"/>
    <w:rsid w:val="33EA5B47"/>
    <w:rsid w:val="3509605E"/>
    <w:rsid w:val="36461FE0"/>
    <w:rsid w:val="36AC2BB5"/>
    <w:rsid w:val="36AD2BB1"/>
    <w:rsid w:val="38DE1A7D"/>
    <w:rsid w:val="3B56360F"/>
    <w:rsid w:val="3BA7A71C"/>
    <w:rsid w:val="3C9D70C5"/>
    <w:rsid w:val="3F0F2ECE"/>
    <w:rsid w:val="3F92538A"/>
    <w:rsid w:val="3FDB4A82"/>
    <w:rsid w:val="3FF32EFC"/>
    <w:rsid w:val="40765AC4"/>
    <w:rsid w:val="44B717B0"/>
    <w:rsid w:val="456F4189"/>
    <w:rsid w:val="45FA0C6D"/>
    <w:rsid w:val="460F188E"/>
    <w:rsid w:val="47F87D62"/>
    <w:rsid w:val="492D408D"/>
    <w:rsid w:val="49BF3BC9"/>
    <w:rsid w:val="4A1E7F2C"/>
    <w:rsid w:val="4A300732"/>
    <w:rsid w:val="4BA45B30"/>
    <w:rsid w:val="4BD27D77"/>
    <w:rsid w:val="4D776E50"/>
    <w:rsid w:val="4FB30F77"/>
    <w:rsid w:val="4FD53FAE"/>
    <w:rsid w:val="50E341DB"/>
    <w:rsid w:val="52397C05"/>
    <w:rsid w:val="531E2BAC"/>
    <w:rsid w:val="53543CAB"/>
    <w:rsid w:val="57EDEEEA"/>
    <w:rsid w:val="591C0FB1"/>
    <w:rsid w:val="59933FEB"/>
    <w:rsid w:val="5A563941"/>
    <w:rsid w:val="5C370750"/>
    <w:rsid w:val="5C9715DE"/>
    <w:rsid w:val="5F7F3DB3"/>
    <w:rsid w:val="61BF3F6E"/>
    <w:rsid w:val="62D86309"/>
    <w:rsid w:val="63BD9A76"/>
    <w:rsid w:val="652104FF"/>
    <w:rsid w:val="65786BC0"/>
    <w:rsid w:val="65F0612E"/>
    <w:rsid w:val="66FAA82D"/>
    <w:rsid w:val="67DB48AC"/>
    <w:rsid w:val="67F1745B"/>
    <w:rsid w:val="68415DA4"/>
    <w:rsid w:val="686962C3"/>
    <w:rsid w:val="68993FD3"/>
    <w:rsid w:val="69411EB5"/>
    <w:rsid w:val="695E69C9"/>
    <w:rsid w:val="6AA1784C"/>
    <w:rsid w:val="6C3756B8"/>
    <w:rsid w:val="6C757920"/>
    <w:rsid w:val="6E2F3503"/>
    <w:rsid w:val="6F4A53DA"/>
    <w:rsid w:val="6FF72CA1"/>
    <w:rsid w:val="70877A92"/>
    <w:rsid w:val="72503AA4"/>
    <w:rsid w:val="73B87F51"/>
    <w:rsid w:val="73E82865"/>
    <w:rsid w:val="74E54095"/>
    <w:rsid w:val="75E56A94"/>
    <w:rsid w:val="764F3097"/>
    <w:rsid w:val="7C5D26DF"/>
    <w:rsid w:val="7E244EA5"/>
    <w:rsid w:val="7F754E9B"/>
    <w:rsid w:val="7F7F4E24"/>
    <w:rsid w:val="7FCE1FD0"/>
    <w:rsid w:val="7FFE1DBB"/>
    <w:rsid w:val="B6B90D5A"/>
    <w:rsid w:val="DAC26C84"/>
    <w:rsid w:val="E8DB1B64"/>
    <w:rsid w:val="F2DFA59F"/>
    <w:rsid w:val="F7BDC648"/>
    <w:rsid w:val="FBF73F54"/>
    <w:rsid w:val="FDEFBE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mypc</Company>
  <Pages>4</Pages>
  <Words>1341</Words>
  <Characters>1411</Characters>
  <Lines>1</Lines>
  <Paragraphs>1</Paragraphs>
  <TotalTime>0</TotalTime>
  <ScaleCrop>false</ScaleCrop>
  <LinksUpToDate>false</LinksUpToDate>
  <CharactersWithSpaces>1452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2019-03-22T22:46:00Z</dcterms:created>
  <dc:creator>user</dc:creator>
  <cp:lastModifiedBy>Administrator</cp:lastModifiedBy>
  <cp:lastPrinted>2025-09-10T13:04:00Z</cp:lastPrinted>
  <dcterms:modified xsi:type="dcterms:W3CDTF">2025-09-26T02:14:44Z</dcterms:modified>
  <dc:title>厦门市卫生局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eyJoZGlkIjoiNGZjMTk3OWRmOTk3MzFhMjI2NWI2NWU3OWQyYmI5ZjUiLCJ1c2VySWQiOiIzMDU0MDg0ODEifQ==</vt:lpwstr>
  </property>
  <property fmtid="{D5CDD505-2E9C-101B-9397-08002B2CF9AE}" pid="3" name="KSOProductBuildVer">
    <vt:lpwstr>2052-11.8.2.8555</vt:lpwstr>
  </property>
  <property fmtid="{D5CDD505-2E9C-101B-9397-08002B2CF9AE}" pid="4" name="ICV">
    <vt:lpwstr>BE866A862C564E62AE686B4EA792E219_13</vt:lpwstr>
  </property>
</Properties>
</file>