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4E43">
      <w:pPr>
        <w:pStyle w:val="11"/>
        <w:rPr>
          <w:rFonts w:hint="default"/>
          <w:highlight w:val="none"/>
          <w:lang w:eastAsia="zh-CN"/>
        </w:rPr>
      </w:pPr>
      <w:r>
        <w:rPr>
          <w:highlight w:val="none"/>
        </w:rPr>
        <w:br w:type="textWrapping"/>
      </w:r>
    </w:p>
    <w:p w14:paraId="270B1B26">
      <w:pPr>
        <w:pStyle w:val="11"/>
        <w:jc w:val="center"/>
        <w:outlineLvl w:val="0"/>
        <w:rPr>
          <w:rFonts w:hint="default" w:ascii="仿宋_GB2312" w:hAnsi="仿宋_GB2312" w:eastAsia="仿宋_GB2312" w:cs="仿宋_GB2312"/>
          <w:b/>
          <w:sz w:val="84"/>
          <w:szCs w:val="84"/>
          <w:highlight w:val="none"/>
          <w:lang w:eastAsia="zh-CN"/>
        </w:rPr>
      </w:pPr>
    </w:p>
    <w:p w14:paraId="394335C6">
      <w:pPr>
        <w:pStyle w:val="11"/>
        <w:jc w:val="center"/>
        <w:outlineLvl w:val="0"/>
        <w:rPr>
          <w:rFonts w:hint="default"/>
          <w:sz w:val="84"/>
          <w:szCs w:val="84"/>
          <w:highlight w:val="none"/>
        </w:rPr>
      </w:pPr>
      <w:r>
        <w:rPr>
          <w:rFonts w:ascii="仿宋_GB2312" w:hAnsi="仿宋_GB2312" w:eastAsia="仿宋_GB2312" w:cs="仿宋_GB2312"/>
          <w:b/>
          <w:sz w:val="84"/>
          <w:szCs w:val="84"/>
          <w:highlight w:val="none"/>
        </w:rPr>
        <w:t>福建省政府采购</w:t>
      </w:r>
      <w:bookmarkStart w:id="0" w:name="_GoBack"/>
      <w:bookmarkEnd w:id="0"/>
    </w:p>
    <w:p w14:paraId="1A05DE90">
      <w:pPr>
        <w:pStyle w:val="11"/>
        <w:jc w:val="center"/>
        <w:outlineLvl w:val="0"/>
        <w:rPr>
          <w:rFonts w:hint="default"/>
          <w:sz w:val="84"/>
          <w:szCs w:val="84"/>
          <w:highlight w:val="none"/>
        </w:rPr>
      </w:pPr>
      <w:r>
        <w:rPr>
          <w:rFonts w:ascii="仿宋_GB2312" w:hAnsi="仿宋_GB2312" w:eastAsia="仿宋_GB2312" w:cs="仿宋_GB2312"/>
          <w:b/>
          <w:sz w:val="84"/>
          <w:szCs w:val="84"/>
          <w:highlight w:val="none"/>
        </w:rPr>
        <w:t>货物和服务项目</w:t>
      </w:r>
    </w:p>
    <w:p w14:paraId="222FECCD">
      <w:pPr>
        <w:pStyle w:val="11"/>
        <w:jc w:val="center"/>
        <w:outlineLvl w:val="0"/>
        <w:rPr>
          <w:rFonts w:hint="default"/>
          <w:highlight w:val="none"/>
        </w:rPr>
      </w:pPr>
      <w:r>
        <w:rPr>
          <w:rFonts w:ascii="仿宋_GB2312" w:hAnsi="仿宋_GB2312" w:eastAsia="仿宋_GB2312" w:cs="仿宋_GB2312"/>
          <w:b/>
          <w:sz w:val="84"/>
          <w:szCs w:val="84"/>
          <w:highlight w:val="none"/>
        </w:rPr>
        <w:t>公开招标文件</w:t>
      </w:r>
    </w:p>
    <w:p w14:paraId="5577B0FC">
      <w:pPr>
        <w:pStyle w:val="11"/>
        <w:jc w:val="center"/>
        <w:outlineLvl w:val="2"/>
        <w:rPr>
          <w:rFonts w:hint="default" w:ascii="仿宋_GB2312" w:hAnsi="仿宋_GB2312" w:eastAsia="仿宋_GB2312" w:cs="仿宋_GB2312"/>
          <w:b/>
          <w:sz w:val="28"/>
          <w:highlight w:val="none"/>
        </w:rPr>
      </w:pPr>
    </w:p>
    <w:p w14:paraId="23555331">
      <w:pPr>
        <w:pStyle w:val="11"/>
        <w:jc w:val="center"/>
        <w:outlineLvl w:val="2"/>
        <w:rPr>
          <w:rFonts w:hint="default" w:ascii="仿宋_GB2312" w:hAnsi="仿宋_GB2312" w:eastAsia="仿宋_GB2312" w:cs="仿宋_GB2312"/>
          <w:b/>
          <w:sz w:val="28"/>
          <w:highlight w:val="none"/>
        </w:rPr>
      </w:pPr>
    </w:p>
    <w:p w14:paraId="7533E67E">
      <w:pPr>
        <w:pStyle w:val="11"/>
        <w:jc w:val="center"/>
        <w:outlineLvl w:val="2"/>
        <w:rPr>
          <w:rFonts w:hint="default"/>
          <w:highlight w:val="none"/>
        </w:rPr>
      </w:pPr>
      <w:r>
        <w:rPr>
          <w:rFonts w:ascii="仿宋_GB2312" w:hAnsi="仿宋_GB2312" w:eastAsia="仿宋_GB2312" w:cs="仿宋_GB2312"/>
          <w:b/>
          <w:sz w:val="28"/>
          <w:highlight w:val="none"/>
        </w:rPr>
        <w:t>项目名称：厦门市卫生健康委员会(厦门市医用设备集中采购工作专班)移动C臂机统招分签采购项目</w:t>
      </w:r>
    </w:p>
    <w:p w14:paraId="21FA271D">
      <w:pPr>
        <w:pStyle w:val="11"/>
        <w:jc w:val="center"/>
        <w:outlineLvl w:val="2"/>
        <w:rPr>
          <w:rFonts w:hint="default" w:eastAsia="仿宋_GB2312"/>
          <w:highlight w:val="none"/>
          <w:lang w:eastAsia="zh-CN"/>
        </w:rPr>
      </w:pPr>
      <w:r>
        <w:rPr>
          <w:rFonts w:ascii="仿宋_GB2312" w:hAnsi="仿宋_GB2312" w:eastAsia="仿宋_GB2312" w:cs="仿宋_GB2312"/>
          <w:b/>
          <w:sz w:val="28"/>
          <w:highlight w:val="none"/>
        </w:rPr>
        <w:t>备案编号：TZFQXM-2025--350201-00016</w:t>
      </w:r>
    </w:p>
    <w:p w14:paraId="775053AC">
      <w:pPr>
        <w:pStyle w:val="11"/>
        <w:jc w:val="center"/>
        <w:outlineLvl w:val="2"/>
        <w:rPr>
          <w:rFonts w:hint="default" w:eastAsia="仿宋_GB2312"/>
          <w:highlight w:val="none"/>
          <w:lang w:eastAsia="zh-CN"/>
        </w:rPr>
      </w:pPr>
      <w:r>
        <w:rPr>
          <w:rFonts w:ascii="仿宋_GB2312" w:hAnsi="仿宋_GB2312" w:eastAsia="仿宋_GB2312" w:cs="仿宋_GB2312"/>
          <w:b/>
          <w:sz w:val="28"/>
          <w:highlight w:val="none"/>
        </w:rPr>
        <w:t>项目编号：</w:t>
      </w:r>
      <w:r>
        <w:rPr>
          <w:rFonts w:ascii="仿宋_GB2312" w:hAnsi="仿宋_GB2312" w:eastAsia="仿宋_GB2312" w:cs="仿宋_GB2312"/>
          <w:b/>
          <w:sz w:val="28"/>
          <w:highlight w:val="none"/>
          <w:lang w:eastAsia="zh-CN"/>
        </w:rPr>
        <w:t>由系统生成</w:t>
      </w:r>
    </w:p>
    <w:p w14:paraId="0A501C6A">
      <w:pPr>
        <w:pStyle w:val="11"/>
        <w:jc w:val="center"/>
        <w:outlineLvl w:val="2"/>
        <w:rPr>
          <w:rFonts w:hint="default" w:ascii="仿宋_GB2312" w:hAnsi="仿宋_GB2312" w:eastAsia="仿宋_GB2312" w:cs="仿宋_GB2312"/>
          <w:b/>
          <w:sz w:val="28"/>
          <w:highlight w:val="none"/>
        </w:rPr>
      </w:pPr>
    </w:p>
    <w:p w14:paraId="43F34272">
      <w:pPr>
        <w:pStyle w:val="11"/>
        <w:jc w:val="center"/>
        <w:outlineLvl w:val="2"/>
        <w:rPr>
          <w:rFonts w:hint="default" w:ascii="仿宋_GB2312" w:hAnsi="仿宋_GB2312" w:eastAsia="仿宋_GB2312" w:cs="仿宋_GB2312"/>
          <w:b/>
          <w:sz w:val="28"/>
          <w:highlight w:val="none"/>
        </w:rPr>
      </w:pPr>
    </w:p>
    <w:p w14:paraId="77D8F987">
      <w:pPr>
        <w:pStyle w:val="11"/>
        <w:jc w:val="center"/>
        <w:outlineLvl w:val="2"/>
        <w:rPr>
          <w:rFonts w:hint="default" w:ascii="仿宋_GB2312" w:hAnsi="仿宋_GB2312" w:eastAsia="仿宋_GB2312" w:cs="仿宋_GB2312"/>
          <w:b/>
          <w:sz w:val="28"/>
          <w:highlight w:val="none"/>
        </w:rPr>
      </w:pPr>
    </w:p>
    <w:p w14:paraId="20E9AB46">
      <w:pPr>
        <w:pStyle w:val="11"/>
        <w:jc w:val="center"/>
        <w:outlineLvl w:val="2"/>
        <w:rPr>
          <w:rFonts w:hint="default"/>
          <w:highlight w:val="none"/>
        </w:rPr>
      </w:pPr>
      <w:r>
        <w:rPr>
          <w:rFonts w:ascii="仿宋_GB2312" w:hAnsi="仿宋_GB2312" w:eastAsia="仿宋_GB2312" w:cs="仿宋_GB2312"/>
          <w:b/>
          <w:sz w:val="28"/>
          <w:highlight w:val="none"/>
        </w:rPr>
        <w:t>采购人：厦门市卫生健康委员会</w:t>
      </w:r>
    </w:p>
    <w:p w14:paraId="3FACF889">
      <w:pPr>
        <w:pStyle w:val="11"/>
        <w:jc w:val="center"/>
        <w:outlineLvl w:val="2"/>
        <w:rPr>
          <w:rFonts w:hint="default" w:eastAsia="仿宋_GB2312"/>
          <w:highlight w:val="none"/>
          <w:lang w:eastAsia="zh-CN"/>
        </w:rPr>
      </w:pPr>
      <w:r>
        <w:rPr>
          <w:rFonts w:ascii="仿宋_GB2312" w:hAnsi="仿宋_GB2312" w:eastAsia="仿宋_GB2312" w:cs="仿宋_GB2312"/>
          <w:b/>
          <w:sz w:val="28"/>
          <w:highlight w:val="none"/>
        </w:rPr>
        <w:t>代理机构：</w:t>
      </w:r>
      <w:r>
        <w:rPr>
          <w:rFonts w:ascii="仿宋_GB2312" w:hAnsi="仿宋_GB2312" w:eastAsia="仿宋_GB2312" w:cs="仿宋_GB2312"/>
          <w:b/>
          <w:sz w:val="28"/>
          <w:highlight w:val="none"/>
          <w:lang w:eastAsia="zh-CN"/>
        </w:rPr>
        <w:t>厦门吉百特投资咨询有限公司</w:t>
      </w:r>
    </w:p>
    <w:p w14:paraId="2491188C">
      <w:pPr>
        <w:pStyle w:val="11"/>
        <w:jc w:val="center"/>
        <w:outlineLvl w:val="2"/>
        <w:rPr>
          <w:rFonts w:hint="default"/>
          <w:highlight w:val="none"/>
        </w:rPr>
      </w:pPr>
      <w:r>
        <w:rPr>
          <w:rFonts w:ascii="仿宋_GB2312" w:hAnsi="仿宋_GB2312" w:eastAsia="仿宋_GB2312" w:cs="仿宋_GB2312"/>
          <w:b/>
          <w:sz w:val="28"/>
          <w:highlight w:val="none"/>
        </w:rPr>
        <w:t>编制时间：2025年</w:t>
      </w:r>
      <w:r>
        <w:rPr>
          <w:rFonts w:ascii="仿宋_GB2312" w:hAnsi="仿宋_GB2312" w:eastAsia="仿宋_GB2312" w:cs="仿宋_GB2312"/>
          <w:b/>
          <w:sz w:val="28"/>
          <w:highlight w:val="none"/>
          <w:lang w:eastAsia="zh-CN"/>
        </w:rPr>
        <w:t>8</w:t>
      </w:r>
      <w:r>
        <w:rPr>
          <w:rFonts w:ascii="仿宋_GB2312" w:hAnsi="仿宋_GB2312" w:eastAsia="仿宋_GB2312" w:cs="仿宋_GB2312"/>
          <w:b/>
          <w:sz w:val="28"/>
          <w:highlight w:val="none"/>
        </w:rPr>
        <w:t>月</w:t>
      </w:r>
    </w:p>
    <w:p w14:paraId="07ADD25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74D1D49">
      <w:pPr>
        <w:pStyle w:val="11"/>
        <w:jc w:val="center"/>
        <w:outlineLvl w:val="1"/>
        <w:rPr>
          <w:rFonts w:hint="default"/>
          <w:highlight w:val="none"/>
        </w:rPr>
      </w:pPr>
      <w:r>
        <w:rPr>
          <w:rFonts w:ascii="仿宋_GB2312" w:hAnsi="仿宋_GB2312" w:eastAsia="仿宋_GB2312" w:cs="仿宋_GB2312"/>
          <w:b/>
          <w:sz w:val="36"/>
          <w:highlight w:val="none"/>
        </w:rPr>
        <w:t>第一章 投标邀请</w:t>
      </w:r>
    </w:p>
    <w:p w14:paraId="10F7E43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采用公开招标方式组织 厦门市卫生健康委员会(厦门市医用设备集中采购工作专班)移动C臂机统招分签采购项目 （以下简称：“本项目”）的政府采购活动，现邀请供应商参加投标。</w:t>
      </w:r>
    </w:p>
    <w:p w14:paraId="645CA031">
      <w:pPr>
        <w:pStyle w:val="11"/>
        <w:ind w:firstLine="482" w:firstLineChars="200"/>
        <w:outlineLvl w:val="2"/>
        <w:rPr>
          <w:rFonts w:hint="default" w:eastAsia="仿宋_GB2312"/>
          <w:sz w:val="24"/>
          <w:szCs w:val="24"/>
          <w:highlight w:val="none"/>
          <w:lang w:eastAsia="zh-CN"/>
        </w:rPr>
      </w:pPr>
      <w:r>
        <w:rPr>
          <w:rFonts w:ascii="仿宋_GB2312" w:hAnsi="仿宋_GB2312" w:eastAsia="仿宋_GB2312" w:cs="仿宋_GB2312"/>
          <w:b/>
          <w:sz w:val="24"/>
          <w:szCs w:val="24"/>
          <w:highlight w:val="none"/>
        </w:rPr>
        <w:t>1、备案编号：</w:t>
      </w:r>
      <w:r>
        <w:rPr>
          <w:rFonts w:ascii="仿宋_GB2312" w:hAnsi="仿宋_GB2312" w:eastAsia="仿宋_GB2312" w:cs="仿宋_GB2312"/>
          <w:b/>
          <w:sz w:val="24"/>
          <w:szCs w:val="24"/>
          <w:highlight w:val="none"/>
          <w:lang w:eastAsia="zh-CN"/>
        </w:rPr>
        <w:t>TZFQXM-2025--350201-00016</w:t>
      </w:r>
    </w:p>
    <w:p w14:paraId="37606C13">
      <w:pPr>
        <w:pStyle w:val="11"/>
        <w:ind w:firstLine="482" w:firstLineChars="200"/>
        <w:outlineLvl w:val="2"/>
        <w:rPr>
          <w:rFonts w:hint="default" w:eastAsia="仿宋_GB2312"/>
          <w:sz w:val="24"/>
          <w:szCs w:val="24"/>
          <w:highlight w:val="none"/>
          <w:lang w:eastAsia="zh-CN"/>
        </w:rPr>
      </w:pPr>
      <w:r>
        <w:rPr>
          <w:rFonts w:ascii="仿宋_GB2312" w:hAnsi="仿宋_GB2312" w:eastAsia="仿宋_GB2312" w:cs="仿宋_GB2312"/>
          <w:b/>
          <w:sz w:val="24"/>
          <w:szCs w:val="24"/>
          <w:highlight w:val="none"/>
        </w:rPr>
        <w:t>2、项目编号：</w:t>
      </w:r>
      <w:r>
        <w:rPr>
          <w:rFonts w:ascii="仿宋_GB2312" w:hAnsi="仿宋_GB2312" w:eastAsia="仿宋_GB2312" w:cs="仿宋_GB2312"/>
          <w:b/>
          <w:sz w:val="24"/>
          <w:szCs w:val="24"/>
          <w:highlight w:val="none"/>
          <w:lang w:eastAsia="zh-CN"/>
        </w:rPr>
        <w:t>由系统生成</w:t>
      </w:r>
    </w:p>
    <w:p w14:paraId="449DB353">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3、预算金额、最高限价：详见《采购标的一览表》。</w:t>
      </w:r>
    </w:p>
    <w:p w14:paraId="66B08597">
      <w:pPr>
        <w:pStyle w:val="11"/>
        <w:ind w:firstLine="482" w:firstLineChars="200"/>
        <w:outlineLvl w:val="2"/>
        <w:rPr>
          <w:rFonts w:hint="default"/>
          <w:sz w:val="24"/>
          <w:szCs w:val="24"/>
          <w:highlight w:val="none"/>
        </w:rPr>
      </w:pPr>
      <w:r>
        <w:rPr>
          <w:rFonts w:ascii="仿宋_GB2312" w:hAnsi="仿宋_GB2312" w:eastAsia="仿宋_GB2312" w:cs="仿宋_GB2312"/>
          <w:b/>
          <w:sz w:val="24"/>
          <w:szCs w:val="24"/>
          <w:highlight w:val="none"/>
        </w:rPr>
        <w:t>4、招标内容及要求：详见《采购标的一览表》及招标文件第五章。</w:t>
      </w:r>
    </w:p>
    <w:p w14:paraId="42C922D9">
      <w:pPr>
        <w:pStyle w:val="11"/>
        <w:ind w:firstLine="482" w:firstLineChars="200"/>
        <w:outlineLvl w:val="2"/>
        <w:rPr>
          <w:rFonts w:hint="default"/>
          <w:sz w:val="24"/>
          <w:szCs w:val="24"/>
          <w:highlight w:val="none"/>
        </w:rPr>
      </w:pPr>
      <w:r>
        <w:rPr>
          <w:rFonts w:ascii="仿宋_GB2312" w:hAnsi="仿宋_GB2312" w:eastAsia="仿宋_GB2312" w:cs="仿宋_GB2312"/>
          <w:b/>
          <w:sz w:val="24"/>
          <w:szCs w:val="24"/>
          <w:highlight w:val="none"/>
        </w:rPr>
        <w:t>5、需要落实的政府采购政策</w:t>
      </w:r>
    </w:p>
    <w:p w14:paraId="4DBB5D68">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进口产品：本项目不接受进口产品参与投标。</w:t>
      </w:r>
    </w:p>
    <w:p w14:paraId="485DB789">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节能产品：</w:t>
      </w:r>
      <w:r>
        <w:rPr>
          <w:rFonts w:ascii="仿宋_GB2312" w:hAnsi="仿宋_GB2312" w:eastAsia="仿宋_GB2312" w:cs="仿宋_GB2312"/>
          <w:sz w:val="24"/>
          <w:szCs w:val="24"/>
          <w:highlight w:val="none"/>
          <w:lang w:eastAsia="zh-CN"/>
        </w:rPr>
        <w:t>按照最新一期节能产品政府采购品目清单执行</w:t>
      </w:r>
      <w:r>
        <w:rPr>
          <w:rFonts w:ascii="仿宋_GB2312" w:hAnsi="仿宋_GB2312" w:eastAsia="仿宋_GB2312" w:cs="仿宋_GB2312"/>
          <w:sz w:val="24"/>
          <w:szCs w:val="24"/>
          <w:highlight w:val="none"/>
        </w:rPr>
        <w:t>。</w:t>
      </w:r>
    </w:p>
    <w:p w14:paraId="4CC3A3C0">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环境标志产品：</w:t>
      </w:r>
      <w:r>
        <w:rPr>
          <w:rFonts w:ascii="仿宋_GB2312" w:hAnsi="仿宋_GB2312" w:eastAsia="仿宋_GB2312" w:cs="仿宋_GB2312"/>
          <w:sz w:val="24"/>
          <w:szCs w:val="24"/>
          <w:highlight w:val="none"/>
          <w:lang w:eastAsia="zh-CN"/>
        </w:rPr>
        <w:t>按照最新一期环境标志产品政府采购品目清单执行</w:t>
      </w:r>
      <w:r>
        <w:rPr>
          <w:rFonts w:ascii="仿宋_GB2312" w:hAnsi="仿宋_GB2312" w:eastAsia="仿宋_GB2312" w:cs="仿宋_GB2312"/>
          <w:sz w:val="24"/>
          <w:szCs w:val="24"/>
          <w:highlight w:val="none"/>
        </w:rPr>
        <w:t>。</w:t>
      </w:r>
    </w:p>
    <w:p w14:paraId="065C7A0A">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促进中小企业发展的相关政策：</w:t>
      </w:r>
    </w:p>
    <w:p w14:paraId="0C6DC724">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采购包1：不专门面向中小企业采购</w:t>
      </w:r>
    </w:p>
    <w:p w14:paraId="0ED4E32D">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：不专门面向中小企业采购</w:t>
      </w:r>
    </w:p>
    <w:p w14:paraId="00D9C2AD">
      <w:pPr>
        <w:pStyle w:val="11"/>
        <w:ind w:firstLine="480" w:firstLineChars="200"/>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：不专门面向中小企业采购</w:t>
      </w:r>
    </w:p>
    <w:p w14:paraId="4FC06AFC">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6、投标人的资格要求</w:t>
      </w:r>
    </w:p>
    <w:p w14:paraId="3859527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6.1法定条件：符合政府采购法第二十二条第一款规定的条件。</w:t>
      </w:r>
    </w:p>
    <w:p w14:paraId="04CB922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6.2特定条件：</w:t>
      </w:r>
    </w:p>
    <w:p w14:paraId="3E2C2CA2">
      <w:pPr>
        <w:pStyle w:val="11"/>
        <w:ind w:firstLine="480" w:firstLineChars="200"/>
        <w:rPr>
          <w:rFonts w:hint="default"/>
          <w:highlight w:val="none"/>
        </w:rPr>
      </w:pPr>
      <w:r>
        <w:rPr>
          <w:rFonts w:ascii="仿宋_GB2312" w:hAnsi="仿宋_GB2312" w:eastAsia="仿宋_GB2312" w:cs="仿宋_GB2312"/>
          <w:sz w:val="24"/>
          <w:szCs w:val="24"/>
          <w:highlight w:val="none"/>
        </w:rPr>
        <w:t>采购包1：</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378"/>
      </w:tblGrid>
      <w:tr w14:paraId="28F79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0958ADC">
            <w:pPr>
              <w:pStyle w:val="11"/>
              <w:jc w:val="center"/>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378" w:type="dxa"/>
          </w:tcPr>
          <w:p w14:paraId="684B2E17">
            <w:pPr>
              <w:pStyle w:val="11"/>
              <w:jc w:val="center"/>
              <w:rPr>
                <w:rFonts w:hint="default"/>
                <w:sz w:val="24"/>
                <w:szCs w:val="24"/>
                <w:highlight w:val="none"/>
              </w:rPr>
            </w:pPr>
            <w:r>
              <w:rPr>
                <w:rFonts w:ascii="仿宋_GB2312" w:hAnsi="仿宋_GB2312" w:eastAsia="仿宋_GB2312" w:cs="仿宋_GB2312"/>
                <w:sz w:val="24"/>
                <w:szCs w:val="24"/>
                <w:highlight w:val="none"/>
              </w:rPr>
              <w:t>评审点具体描述</w:t>
            </w:r>
          </w:p>
        </w:tc>
      </w:tr>
      <w:tr w14:paraId="75FC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7C172CD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资格承诺函</w:t>
            </w:r>
          </w:p>
        </w:tc>
        <w:tc>
          <w:tcPr>
            <w:tcW w:w="6378" w:type="dxa"/>
          </w:tcPr>
          <w:p w14:paraId="5EF13AF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C146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5F36B8A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采购人根据采购项目的要求规定的特定条件1</w:t>
            </w:r>
          </w:p>
        </w:tc>
        <w:tc>
          <w:tcPr>
            <w:tcW w:w="6378" w:type="dxa"/>
          </w:tcPr>
          <w:p w14:paraId="358A9E3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6EB2A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046472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采购人根据采购项目的要求规定的特定条件2</w:t>
            </w:r>
          </w:p>
        </w:tc>
        <w:tc>
          <w:tcPr>
            <w:tcW w:w="6378" w:type="dxa"/>
          </w:tcPr>
          <w:p w14:paraId="746F2F5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4C899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3DF5EC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信用记录要求（招标文件其他条款要求与本条款要求不一致的，以本条款要求为准）</w:t>
            </w:r>
          </w:p>
        </w:tc>
        <w:tc>
          <w:tcPr>
            <w:tcW w:w="6378" w:type="dxa"/>
          </w:tcPr>
          <w:p w14:paraId="41EB436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456F523C">
      <w:pPr>
        <w:pStyle w:val="11"/>
        <w:ind w:firstLine="480" w:firstLineChars="200"/>
        <w:rPr>
          <w:rFonts w:hint="default"/>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378"/>
      </w:tblGrid>
      <w:tr w14:paraId="0F506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5AB2ADB3">
            <w:pPr>
              <w:pStyle w:val="11"/>
              <w:jc w:val="center"/>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378" w:type="dxa"/>
          </w:tcPr>
          <w:p w14:paraId="13BE8711">
            <w:pPr>
              <w:pStyle w:val="11"/>
              <w:jc w:val="center"/>
              <w:rPr>
                <w:rFonts w:hint="default"/>
                <w:sz w:val="24"/>
                <w:szCs w:val="24"/>
                <w:highlight w:val="none"/>
              </w:rPr>
            </w:pPr>
            <w:r>
              <w:rPr>
                <w:rFonts w:ascii="仿宋_GB2312" w:hAnsi="仿宋_GB2312" w:eastAsia="仿宋_GB2312" w:cs="仿宋_GB2312"/>
                <w:sz w:val="24"/>
                <w:szCs w:val="24"/>
                <w:highlight w:val="none"/>
              </w:rPr>
              <w:t>评审点具体描述</w:t>
            </w:r>
          </w:p>
        </w:tc>
      </w:tr>
      <w:tr w14:paraId="4B896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A492C6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资格承诺函</w:t>
            </w:r>
          </w:p>
        </w:tc>
        <w:tc>
          <w:tcPr>
            <w:tcW w:w="6378" w:type="dxa"/>
          </w:tcPr>
          <w:p w14:paraId="043A4C2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1DB7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70551A0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采购人根据采购项目的要求规定的特定条件1</w:t>
            </w:r>
          </w:p>
        </w:tc>
        <w:tc>
          <w:tcPr>
            <w:tcW w:w="6378" w:type="dxa"/>
          </w:tcPr>
          <w:p w14:paraId="0BD47D6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732BC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0BCF81A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采购人根据采购项目的要求规定的特定条件2</w:t>
            </w:r>
          </w:p>
        </w:tc>
        <w:tc>
          <w:tcPr>
            <w:tcW w:w="6378" w:type="dxa"/>
          </w:tcPr>
          <w:p w14:paraId="32AEB39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0FF8F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726BB2E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信用记录要求（招标文件其他条款要求与本条款要求不一致的，以本条款要求为准）</w:t>
            </w:r>
          </w:p>
        </w:tc>
        <w:tc>
          <w:tcPr>
            <w:tcW w:w="6378" w:type="dxa"/>
          </w:tcPr>
          <w:p w14:paraId="28BA591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5DD770DE">
      <w:pPr>
        <w:pStyle w:val="11"/>
        <w:ind w:firstLine="480" w:firstLineChars="200"/>
        <w:rPr>
          <w:rFonts w:hint="default"/>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378"/>
      </w:tblGrid>
      <w:tr w14:paraId="5C219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2D11DF46">
            <w:pPr>
              <w:pStyle w:val="11"/>
              <w:jc w:val="center"/>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378" w:type="dxa"/>
          </w:tcPr>
          <w:p w14:paraId="21AF461D">
            <w:pPr>
              <w:pStyle w:val="11"/>
              <w:jc w:val="center"/>
              <w:rPr>
                <w:rFonts w:hint="default"/>
                <w:sz w:val="24"/>
                <w:szCs w:val="24"/>
                <w:highlight w:val="none"/>
              </w:rPr>
            </w:pPr>
            <w:r>
              <w:rPr>
                <w:rFonts w:ascii="仿宋_GB2312" w:hAnsi="仿宋_GB2312" w:eastAsia="仿宋_GB2312" w:cs="仿宋_GB2312"/>
                <w:sz w:val="24"/>
                <w:szCs w:val="24"/>
                <w:highlight w:val="none"/>
              </w:rPr>
              <w:t>评审点具体描述</w:t>
            </w:r>
          </w:p>
        </w:tc>
      </w:tr>
      <w:tr w14:paraId="19EC7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0A5197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资格承诺函</w:t>
            </w:r>
          </w:p>
        </w:tc>
        <w:tc>
          <w:tcPr>
            <w:tcW w:w="6378" w:type="dxa"/>
          </w:tcPr>
          <w:p w14:paraId="28CEA06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A352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F6EE50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采购人根据采购项目的要求规定的特定条件1</w:t>
            </w:r>
          </w:p>
        </w:tc>
        <w:tc>
          <w:tcPr>
            <w:tcW w:w="6378" w:type="dxa"/>
          </w:tcPr>
          <w:p w14:paraId="7C55FF6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4988B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34DC4A4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采购人根据采购项目的要求规定的特定条件2</w:t>
            </w:r>
          </w:p>
        </w:tc>
        <w:tc>
          <w:tcPr>
            <w:tcW w:w="6378" w:type="dxa"/>
          </w:tcPr>
          <w:p w14:paraId="021A645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0E9E0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C564C3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信用记录要求（招标文件其他条款要求与本条款要求不一致的，以本条款要求为准）</w:t>
            </w:r>
          </w:p>
        </w:tc>
        <w:tc>
          <w:tcPr>
            <w:tcW w:w="6378" w:type="dxa"/>
          </w:tcPr>
          <w:p w14:paraId="35B57D8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6B92AD0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6.3是否接受联合体投标：</w:t>
      </w:r>
    </w:p>
    <w:p w14:paraId="2E6150E1">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采购包1：不接受</w:t>
      </w:r>
    </w:p>
    <w:p w14:paraId="01DA9111">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：不接受</w:t>
      </w:r>
    </w:p>
    <w:p w14:paraId="3234458B">
      <w:pPr>
        <w:pStyle w:val="11"/>
        <w:ind w:firstLine="480" w:firstLineChars="200"/>
        <w:jc w:val="both"/>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：不接受</w:t>
      </w:r>
    </w:p>
    <w:p w14:paraId="6C332DC0">
      <w:pPr>
        <w:pStyle w:val="11"/>
        <w:ind w:firstLine="482" w:firstLineChars="200"/>
        <w:jc w:val="both"/>
        <w:rPr>
          <w:rFonts w:hint="default"/>
          <w:sz w:val="24"/>
          <w:szCs w:val="24"/>
          <w:highlight w:val="none"/>
        </w:rPr>
      </w:pPr>
      <w:r>
        <w:rPr>
          <w:rFonts w:ascii="仿宋_GB2312" w:hAnsi="仿宋_GB2312" w:eastAsia="仿宋_GB2312" w:cs="仿宋_GB2312"/>
          <w:b/>
          <w:sz w:val="24"/>
          <w:szCs w:val="24"/>
          <w:highlight w:val="none"/>
        </w:rPr>
        <w:t>※根据上述资格要求，电子投标文件中应提交的“投标人的资格及资信证明文件”详见招标文件第四章。</w:t>
      </w:r>
    </w:p>
    <w:p w14:paraId="2E722C2D">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7、招标文件的获取</w:t>
      </w:r>
    </w:p>
    <w:p w14:paraId="68975E7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7.1、招标文件获取期限：详见招标公告或更正公告，若不一致，以更正公告为准。</w:t>
      </w:r>
    </w:p>
    <w:p w14:paraId="4E6C512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9EC1F1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7.3、获取地点及方式：注册账号后，通过福建省政府采购网上公开信息系统以下载方式获取。</w:t>
      </w:r>
    </w:p>
    <w:p w14:paraId="491A717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7.4、招标文件售价：0元。</w:t>
      </w:r>
    </w:p>
    <w:p w14:paraId="5506B135">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8、投标截止</w:t>
      </w:r>
    </w:p>
    <w:p w14:paraId="35EF3F3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8.1、投标截止时间：详见招标公告或更正公告，若不一致，以更正公告为准。</w:t>
      </w:r>
    </w:p>
    <w:p w14:paraId="2D8EB5A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212CFFB1">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9、开标时间及地点</w:t>
      </w:r>
    </w:p>
    <w:p w14:paraId="4D301D7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详见招标公告或更正公告，若不一致，以更正公告为准。</w:t>
      </w:r>
    </w:p>
    <w:p w14:paraId="680E1F48">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10、公告期限</w:t>
      </w:r>
    </w:p>
    <w:p w14:paraId="2381BF0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10.1、招标公告的公告期限：自财政部和福建省财政厅指定的政府采购信息发布媒体最先发布公告之日起5个工作日。</w:t>
      </w:r>
    </w:p>
    <w:p w14:paraId="3BA476C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10.2、招标文件公告期限：招标文件随同招标公告一并发布，其公告期限与招标公告的公告期限保持一致。</w:t>
      </w:r>
    </w:p>
    <w:p w14:paraId="73E2237C">
      <w:pPr>
        <w:pStyle w:val="11"/>
        <w:ind w:firstLine="482" w:firstLineChars="200"/>
        <w:outlineLvl w:val="2"/>
        <w:rPr>
          <w:rFonts w:hint="default"/>
          <w:sz w:val="24"/>
          <w:szCs w:val="24"/>
          <w:highlight w:val="none"/>
        </w:rPr>
      </w:pPr>
      <w:r>
        <w:rPr>
          <w:rFonts w:ascii="仿宋_GB2312" w:hAnsi="仿宋_GB2312" w:eastAsia="仿宋_GB2312" w:cs="仿宋_GB2312"/>
          <w:b/>
          <w:sz w:val="24"/>
          <w:szCs w:val="24"/>
          <w:highlight w:val="none"/>
        </w:rPr>
        <w:t>11、采购人：厦门市卫生健康委员会</w:t>
      </w:r>
    </w:p>
    <w:p w14:paraId="611CF77D">
      <w:pPr>
        <w:pStyle w:val="11"/>
        <w:ind w:firstLine="480" w:firstLineChars="200"/>
        <w:rPr>
          <w:rFonts w:hint="default" w:eastAsia="仿宋_GB2312"/>
          <w:sz w:val="24"/>
          <w:szCs w:val="24"/>
          <w:highlight w:val="none"/>
          <w:lang w:eastAsia="zh-CN"/>
        </w:rPr>
      </w:pPr>
      <w:r>
        <w:rPr>
          <w:rFonts w:ascii="仿宋_GB2312" w:hAnsi="仿宋_GB2312" w:eastAsia="仿宋_GB2312" w:cs="仿宋_GB2312"/>
          <w:sz w:val="24"/>
          <w:szCs w:val="24"/>
          <w:highlight w:val="none"/>
        </w:rPr>
        <w:t xml:space="preserve"> 地址： 厦门市思明区同安路２号天鹭大厦</w:t>
      </w:r>
      <w:r>
        <w:rPr>
          <w:rFonts w:ascii="仿宋_GB2312" w:hAnsi="仿宋_GB2312" w:eastAsia="仿宋_GB2312" w:cs="仿宋_GB2312"/>
          <w:sz w:val="24"/>
          <w:szCs w:val="24"/>
          <w:highlight w:val="none"/>
          <w:lang w:eastAsia="zh-CN"/>
        </w:rPr>
        <w:t>B座</w:t>
      </w:r>
    </w:p>
    <w:p w14:paraId="5EF221D9">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 xml:space="preserve"> 邮编： 361000</w:t>
      </w:r>
    </w:p>
    <w:p w14:paraId="47ACF904">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 xml:space="preserve"> 联系人：颜老师 </w:t>
      </w:r>
    </w:p>
    <w:p w14:paraId="08143509">
      <w:pPr>
        <w:pStyle w:val="11"/>
        <w:ind w:firstLine="480" w:firstLineChars="200"/>
        <w:rPr>
          <w:rFonts w:hint="default"/>
          <w:sz w:val="24"/>
          <w:szCs w:val="24"/>
          <w:highlight w:val="none"/>
          <w:lang w:eastAsia="zh-CN"/>
        </w:rPr>
      </w:pPr>
      <w:r>
        <w:rPr>
          <w:rFonts w:ascii="仿宋_GB2312" w:hAnsi="仿宋_GB2312" w:eastAsia="仿宋_GB2312" w:cs="仿宋_GB2312"/>
          <w:sz w:val="24"/>
          <w:szCs w:val="24"/>
          <w:highlight w:val="none"/>
        </w:rPr>
        <w:t xml:space="preserve"> 联系电话：0592-</w:t>
      </w:r>
      <w:r>
        <w:rPr>
          <w:rFonts w:ascii="仿宋_GB2312" w:hAnsi="仿宋_GB2312" w:eastAsia="仿宋_GB2312" w:cs="仿宋_GB2312"/>
          <w:sz w:val="24"/>
          <w:szCs w:val="24"/>
          <w:highlight w:val="none"/>
          <w:lang w:eastAsia="zh-CN"/>
        </w:rPr>
        <w:t>2031260</w:t>
      </w:r>
    </w:p>
    <w:p w14:paraId="0E77D719">
      <w:pPr>
        <w:pStyle w:val="11"/>
        <w:ind w:firstLine="482" w:firstLineChars="200"/>
        <w:outlineLvl w:val="2"/>
        <w:rPr>
          <w:rFonts w:hint="default" w:eastAsia="仿宋_GB2312"/>
          <w:sz w:val="24"/>
          <w:szCs w:val="24"/>
          <w:highlight w:val="none"/>
          <w:lang w:eastAsia="zh-CN"/>
        </w:rPr>
      </w:pPr>
      <w:r>
        <w:rPr>
          <w:rFonts w:ascii="仿宋_GB2312" w:hAnsi="仿宋_GB2312" w:eastAsia="仿宋_GB2312" w:cs="仿宋_GB2312"/>
          <w:b/>
          <w:sz w:val="24"/>
          <w:szCs w:val="24"/>
          <w:highlight w:val="none"/>
        </w:rPr>
        <w:t>12、代理机构：</w:t>
      </w:r>
      <w:r>
        <w:rPr>
          <w:rFonts w:ascii="仿宋_GB2312" w:hAnsi="仿宋_GB2312" w:eastAsia="仿宋_GB2312" w:cs="仿宋_GB2312"/>
          <w:b/>
          <w:sz w:val="24"/>
          <w:szCs w:val="24"/>
          <w:highlight w:val="none"/>
          <w:lang w:eastAsia="zh-CN"/>
        </w:rPr>
        <w:t>厦门吉百特投资咨询有限公司</w:t>
      </w:r>
    </w:p>
    <w:p w14:paraId="20F7EDB4">
      <w:pPr>
        <w:pStyle w:val="11"/>
        <w:ind w:firstLine="480" w:firstLineChars="200"/>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 xml:space="preserve"> 地址： 湖滨东路408号体育中心综合楼六楼</w:t>
      </w:r>
    </w:p>
    <w:p w14:paraId="2BA818E0">
      <w:pPr>
        <w:pStyle w:val="11"/>
        <w:ind w:firstLine="480" w:firstLineChars="200"/>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 xml:space="preserve"> 邮编： 361012</w:t>
      </w:r>
    </w:p>
    <w:p w14:paraId="257E0A5C">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 xml:space="preserve"> 联系人：林志远</w:t>
      </w:r>
      <w:r>
        <w:rPr>
          <w:rFonts w:ascii="仿宋_GB2312" w:hAnsi="仿宋_GB2312" w:eastAsia="仿宋_GB2312" w:cs="仿宋_GB2312"/>
          <w:sz w:val="24"/>
          <w:szCs w:val="24"/>
          <w:highlight w:val="none"/>
          <w:lang w:eastAsia="zh-CN"/>
        </w:rPr>
        <w:t>、</w:t>
      </w:r>
      <w:r>
        <w:rPr>
          <w:rFonts w:ascii="仿宋_GB2312" w:hAnsi="仿宋_GB2312" w:eastAsia="仿宋_GB2312" w:cs="仿宋_GB2312"/>
          <w:sz w:val="24"/>
          <w:szCs w:val="24"/>
          <w:highlight w:val="none"/>
        </w:rPr>
        <w:t>刘彦</w:t>
      </w:r>
    </w:p>
    <w:p w14:paraId="70F2AB86">
      <w:pPr>
        <w:pStyle w:val="11"/>
        <w:ind w:firstLine="480" w:firstLineChars="200"/>
        <w:rPr>
          <w:rFonts w:hint="default"/>
          <w:highlight w:val="none"/>
        </w:rPr>
      </w:pPr>
      <w:r>
        <w:rPr>
          <w:rFonts w:ascii="仿宋_GB2312" w:hAnsi="仿宋_GB2312" w:eastAsia="仿宋_GB2312" w:cs="仿宋_GB2312"/>
          <w:sz w:val="24"/>
          <w:szCs w:val="24"/>
          <w:highlight w:val="none"/>
        </w:rPr>
        <w:t xml:space="preserve"> 联系电话： 0592-537965</w:t>
      </w:r>
      <w:r>
        <w:rPr>
          <w:rFonts w:ascii="仿宋_GB2312" w:hAnsi="仿宋_GB2312" w:eastAsia="仿宋_GB2312" w:cs="仿宋_GB2312"/>
          <w:sz w:val="24"/>
          <w:szCs w:val="24"/>
          <w:highlight w:val="none"/>
          <w:lang w:eastAsia="zh-CN"/>
        </w:rPr>
        <w:t>2</w:t>
      </w:r>
    </w:p>
    <w:p w14:paraId="418F06A6">
      <w:pPr>
        <w:pStyle w:val="11"/>
        <w:ind w:firstLine="480"/>
        <w:jc w:val="both"/>
        <w:outlineLvl w:val="2"/>
        <w:rPr>
          <w:rFonts w:hint="default"/>
          <w:sz w:val="24"/>
          <w:szCs w:val="24"/>
          <w:highlight w:val="none"/>
        </w:rPr>
      </w:pPr>
      <w:r>
        <w:rPr>
          <w:rFonts w:ascii="仿宋_GB2312" w:hAnsi="仿宋_GB2312" w:eastAsia="仿宋_GB2312" w:cs="仿宋_GB2312"/>
          <w:b/>
          <w:sz w:val="24"/>
          <w:szCs w:val="24"/>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42D7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9EB0F4">
            <w:pPr>
              <w:pStyle w:val="11"/>
              <w:rPr>
                <w:rFonts w:hint="default"/>
                <w:sz w:val="24"/>
                <w:szCs w:val="24"/>
                <w:highlight w:val="none"/>
              </w:rPr>
            </w:pPr>
            <w:r>
              <w:rPr>
                <w:rFonts w:ascii="仿宋_GB2312" w:hAnsi="仿宋_GB2312" w:eastAsia="仿宋_GB2312" w:cs="仿宋_GB2312"/>
                <w:sz w:val="24"/>
                <w:szCs w:val="24"/>
                <w:highlight w:val="none"/>
              </w:rPr>
              <w:t>投标保证金账户</w:t>
            </w:r>
          </w:p>
        </w:tc>
      </w:tr>
      <w:tr w14:paraId="73237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366790">
            <w:pPr>
              <w:pStyle w:val="11"/>
              <w:rPr>
                <w:rFonts w:hint="default" w:eastAsia="仿宋_GB2312"/>
                <w:sz w:val="24"/>
                <w:szCs w:val="24"/>
                <w:highlight w:val="none"/>
                <w:lang w:eastAsia="zh-CN"/>
              </w:rPr>
            </w:pPr>
            <w:r>
              <w:rPr>
                <w:rFonts w:ascii="仿宋_GB2312" w:hAnsi="仿宋_GB2312" w:eastAsia="仿宋_GB2312" w:cs="仿宋_GB2312"/>
                <w:sz w:val="24"/>
                <w:szCs w:val="24"/>
                <w:highlight w:val="none"/>
              </w:rPr>
              <w:t xml:space="preserve">开户名称： </w:t>
            </w:r>
            <w:r>
              <w:rPr>
                <w:rFonts w:ascii="仿宋_GB2312" w:hAnsi="仿宋_GB2312" w:eastAsia="仿宋_GB2312" w:cs="仿宋_GB2312"/>
                <w:sz w:val="24"/>
                <w:szCs w:val="24"/>
                <w:highlight w:val="none"/>
                <w:lang w:eastAsia="zh-CN"/>
              </w:rPr>
              <w:t>厦门吉百特投资咨询有限公司</w:t>
            </w:r>
          </w:p>
        </w:tc>
      </w:tr>
      <w:tr w14:paraId="45A52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0765A1">
            <w:pPr>
              <w:pStyle w:val="11"/>
              <w:rPr>
                <w:rFonts w:hint="default"/>
                <w:sz w:val="24"/>
                <w:szCs w:val="24"/>
                <w:highlight w:val="none"/>
              </w:rPr>
            </w:pPr>
            <w:r>
              <w:rPr>
                <w:rFonts w:ascii="仿宋_GB2312" w:hAnsi="仿宋_GB2312" w:eastAsia="仿宋_GB2312" w:cs="仿宋_GB2312"/>
                <w:sz w:val="24"/>
                <w:szCs w:val="24"/>
                <w:highlight w:val="none"/>
              </w:rPr>
              <w:t>开户银行：供应商在福建省政府采购网上公开信息系统获取招标文件后，根据其提示自行选择要缴交的投标保证金托管银行。</w:t>
            </w:r>
          </w:p>
        </w:tc>
      </w:tr>
      <w:tr w14:paraId="60EC3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9B3780">
            <w:pPr>
              <w:pStyle w:val="11"/>
              <w:rPr>
                <w:rFonts w:hint="default"/>
                <w:sz w:val="24"/>
                <w:szCs w:val="24"/>
                <w:highlight w:val="none"/>
              </w:rPr>
            </w:pPr>
            <w:r>
              <w:rPr>
                <w:rFonts w:ascii="仿宋_GB2312" w:hAnsi="仿宋_GB2312" w:eastAsia="仿宋_GB2312" w:cs="仿宋_GB2312"/>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92F8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2879AE">
            <w:pPr>
              <w:pStyle w:val="11"/>
              <w:rPr>
                <w:rFonts w:hint="default"/>
                <w:sz w:val="24"/>
                <w:szCs w:val="24"/>
                <w:highlight w:val="none"/>
              </w:rPr>
            </w:pPr>
            <w:r>
              <w:rPr>
                <w:rFonts w:ascii="仿宋_GB2312" w:hAnsi="仿宋_GB2312" w:eastAsia="仿宋_GB2312" w:cs="仿宋_GB2312"/>
                <w:sz w:val="24"/>
                <w:szCs w:val="24"/>
                <w:highlight w:val="none"/>
              </w:rPr>
              <w:t>特别提示</w:t>
            </w:r>
          </w:p>
        </w:tc>
      </w:tr>
      <w:tr w14:paraId="5F021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78B550">
            <w:pPr>
              <w:pStyle w:val="11"/>
              <w:rPr>
                <w:rFonts w:hint="default"/>
                <w:sz w:val="24"/>
                <w:szCs w:val="24"/>
                <w:highlight w:val="none"/>
              </w:rPr>
            </w:pPr>
            <w:r>
              <w:rPr>
                <w:rFonts w:ascii="仿宋_GB2312" w:hAnsi="仿宋_GB2312" w:eastAsia="仿宋_GB2312" w:cs="仿宋_GB2312"/>
                <w:sz w:val="24"/>
                <w:szCs w:val="24"/>
                <w:highlight w:val="none"/>
              </w:rPr>
              <w:t>1、投标人应认真核对账户信息，将投标保证金汇入以上账户，并自行承担因汇错投标保证金而产生的一切后果。</w:t>
            </w:r>
          </w:p>
          <w:p w14:paraId="356399F8">
            <w:pPr>
              <w:pStyle w:val="11"/>
              <w:rPr>
                <w:rFonts w:hint="default"/>
                <w:sz w:val="24"/>
                <w:szCs w:val="24"/>
                <w:highlight w:val="none"/>
              </w:rPr>
            </w:pPr>
            <w:r>
              <w:rPr>
                <w:rFonts w:ascii="仿宋_GB2312" w:hAnsi="仿宋_GB2312" w:eastAsia="仿宋_GB2312" w:cs="仿宋_GB2312"/>
                <w:sz w:val="24"/>
                <w:szCs w:val="24"/>
                <w:highlight w:val="none"/>
              </w:rPr>
              <w:t xml:space="preserve"> 2、投标人在转账或电汇的凭证上应按照以下格式注明，以便核对：“（项目编号：***）的投标保证金”。</w:t>
            </w:r>
          </w:p>
        </w:tc>
      </w:tr>
    </w:tbl>
    <w:p w14:paraId="7EAFF56C">
      <w:pPr>
        <w:pStyle w:val="11"/>
        <w:ind w:firstLine="480"/>
        <w:jc w:val="both"/>
        <w:outlineLvl w:val="2"/>
        <w:rPr>
          <w:rFonts w:hint="default" w:ascii="仿宋_GB2312" w:hAnsi="仿宋_GB2312" w:eastAsia="仿宋_GB2312" w:cs="仿宋_GB2312"/>
          <w:b/>
          <w:sz w:val="24"/>
          <w:szCs w:val="24"/>
          <w:highlight w:val="none"/>
        </w:rPr>
      </w:pPr>
    </w:p>
    <w:p w14:paraId="76945504">
      <w:pPr>
        <w:widowControl/>
        <w:ind w:firstLine="482"/>
        <w:jc w:val="left"/>
        <w:rPr>
          <w:rFonts w:ascii="仿宋_GB2312" w:hAnsi="仿宋_GB2312" w:eastAsia="仿宋_GB2312" w:cs="仿宋_GB2312"/>
          <w:b/>
          <w:kern w:val="0"/>
          <w:sz w:val="24"/>
          <w:highlight w:val="none"/>
          <w:lang w:eastAsia="zh-Hans"/>
        </w:rPr>
      </w:pPr>
      <w:r>
        <w:rPr>
          <w:rFonts w:ascii="仿宋_GB2312" w:hAnsi="仿宋_GB2312" w:eastAsia="仿宋_GB2312" w:cs="仿宋_GB2312"/>
          <w:b/>
          <w:sz w:val="24"/>
          <w:highlight w:val="none"/>
        </w:rPr>
        <w:br w:type="page"/>
      </w:r>
    </w:p>
    <w:p w14:paraId="79B369CC">
      <w:pPr>
        <w:pStyle w:val="11"/>
        <w:ind w:firstLine="480"/>
        <w:jc w:val="both"/>
        <w:outlineLvl w:val="2"/>
        <w:rPr>
          <w:rFonts w:hint="default"/>
          <w:sz w:val="24"/>
          <w:szCs w:val="24"/>
          <w:highlight w:val="none"/>
        </w:rPr>
      </w:pPr>
      <w:r>
        <w:rPr>
          <w:rFonts w:ascii="仿宋_GB2312" w:hAnsi="仿宋_GB2312" w:eastAsia="仿宋_GB2312" w:cs="仿宋_GB2312"/>
          <w:b/>
          <w:sz w:val="24"/>
          <w:szCs w:val="24"/>
          <w:highlight w:val="none"/>
        </w:rPr>
        <w:t>附2：采购标的一览表</w:t>
      </w:r>
    </w:p>
    <w:p w14:paraId="3AD19D41">
      <w:pPr>
        <w:pStyle w:val="11"/>
        <w:rPr>
          <w:rFonts w:hint="default"/>
          <w:sz w:val="24"/>
          <w:szCs w:val="24"/>
          <w:highlight w:val="none"/>
        </w:rPr>
      </w:pPr>
      <w:r>
        <w:rPr>
          <w:rFonts w:ascii="仿宋_GB2312" w:hAnsi="仿宋_GB2312" w:eastAsia="仿宋_GB2312" w:cs="仿宋_GB2312"/>
          <w:sz w:val="24"/>
          <w:szCs w:val="24"/>
          <w:highlight w:val="none"/>
        </w:rPr>
        <w:t>采购包1：</w:t>
      </w:r>
    </w:p>
    <w:p w14:paraId="7A1E0642">
      <w:pPr>
        <w:pStyle w:val="11"/>
        <w:rPr>
          <w:rFonts w:hint="default"/>
          <w:sz w:val="24"/>
          <w:szCs w:val="24"/>
          <w:highlight w:val="none"/>
        </w:rPr>
      </w:pPr>
      <w:r>
        <w:rPr>
          <w:rFonts w:ascii="仿宋_GB2312" w:hAnsi="仿宋_GB2312" w:eastAsia="仿宋_GB2312" w:cs="仿宋_GB2312"/>
          <w:sz w:val="24"/>
          <w:szCs w:val="24"/>
          <w:highlight w:val="none"/>
        </w:rPr>
        <w:t xml:space="preserve">采购包预算金额（元）: </w:t>
      </w:r>
      <w:r>
        <w:rPr>
          <w:rFonts w:ascii="仿宋_GB2312" w:hAnsi="仿宋_GB2312" w:eastAsia="仿宋_GB2312" w:cs="仿宋_GB2312"/>
          <w:sz w:val="24"/>
          <w:szCs w:val="24"/>
          <w:highlight w:val="none"/>
          <w:lang w:eastAsia="zh-CN"/>
        </w:rPr>
        <w:t>1,650,000.00</w:t>
      </w:r>
    </w:p>
    <w:p w14:paraId="4A63073B">
      <w:pPr>
        <w:pStyle w:val="11"/>
        <w:rPr>
          <w:rFonts w:hint="default"/>
          <w:sz w:val="24"/>
          <w:szCs w:val="24"/>
          <w:highlight w:val="none"/>
        </w:rPr>
      </w:pPr>
      <w:r>
        <w:rPr>
          <w:rFonts w:ascii="仿宋_GB2312" w:hAnsi="仿宋_GB2312" w:eastAsia="仿宋_GB2312" w:cs="仿宋_GB2312"/>
          <w:sz w:val="24"/>
          <w:szCs w:val="24"/>
          <w:highlight w:val="none"/>
        </w:rPr>
        <w:t xml:space="preserve">采购包最高限价（元）: </w:t>
      </w:r>
      <w:r>
        <w:rPr>
          <w:rFonts w:ascii="仿宋_GB2312" w:hAnsi="仿宋_GB2312" w:eastAsia="仿宋_GB2312" w:cs="仿宋_GB2312"/>
          <w:sz w:val="24"/>
          <w:szCs w:val="24"/>
          <w:highlight w:val="none"/>
          <w:lang w:eastAsia="zh-CN"/>
        </w:rPr>
        <w:t>1,650,000.00</w:t>
      </w:r>
    </w:p>
    <w:p w14:paraId="5529CFEB">
      <w:pPr>
        <w:pStyle w:val="11"/>
        <w:rPr>
          <w:rFonts w:hint="default"/>
          <w:sz w:val="24"/>
          <w:szCs w:val="24"/>
          <w:highlight w:val="none"/>
        </w:rPr>
      </w:pPr>
      <w:r>
        <w:rPr>
          <w:rFonts w:ascii="仿宋_GB2312" w:hAnsi="仿宋_GB2312" w:eastAsia="仿宋_GB2312" w:cs="仿宋_GB2312"/>
          <w:sz w:val="24"/>
          <w:szCs w:val="24"/>
          <w:highlight w:val="none"/>
        </w:rPr>
        <w:t>采购包保证金金额（元）:</w:t>
      </w:r>
      <w:r>
        <w:rPr>
          <w:rFonts w:ascii="仿宋_GB2312" w:hAnsi="仿宋_GB2312" w:eastAsia="仿宋_GB2312" w:cs="仿宋_GB2312"/>
          <w:sz w:val="24"/>
          <w:szCs w:val="24"/>
          <w:highlight w:val="none"/>
          <w:lang w:eastAsia="zh-CN"/>
        </w:rPr>
        <w:t>33,000</w:t>
      </w:r>
      <w:r>
        <w:rPr>
          <w:rFonts w:ascii="仿宋_GB2312" w:hAnsi="仿宋_GB2312" w:eastAsia="仿宋_GB2312" w:cs="仿宋_GB2312"/>
          <w:sz w:val="24"/>
          <w:szCs w:val="24"/>
          <w:highlight w:val="none"/>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499"/>
        <w:gridCol w:w="1157"/>
        <w:gridCol w:w="1656"/>
        <w:gridCol w:w="1142"/>
        <w:gridCol w:w="1142"/>
        <w:gridCol w:w="1143"/>
      </w:tblGrid>
      <w:tr w14:paraId="7FDA4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08608B1A">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499" w:type="dxa"/>
          </w:tcPr>
          <w:p w14:paraId="61DF3F0D">
            <w:pPr>
              <w:pStyle w:val="11"/>
              <w:rPr>
                <w:rFonts w:hint="default"/>
                <w:sz w:val="24"/>
                <w:szCs w:val="24"/>
                <w:highlight w:val="none"/>
              </w:rPr>
            </w:pPr>
            <w:r>
              <w:rPr>
                <w:rFonts w:ascii="仿宋_GB2312" w:hAnsi="仿宋_GB2312" w:eastAsia="仿宋_GB2312" w:cs="仿宋_GB2312"/>
                <w:sz w:val="24"/>
                <w:szCs w:val="24"/>
                <w:highlight w:val="none"/>
              </w:rPr>
              <w:t>标的名称</w:t>
            </w:r>
          </w:p>
        </w:tc>
        <w:tc>
          <w:tcPr>
            <w:tcW w:w="1157" w:type="dxa"/>
          </w:tcPr>
          <w:p w14:paraId="36868846">
            <w:pPr>
              <w:pStyle w:val="11"/>
              <w:rPr>
                <w:rFonts w:hint="default"/>
                <w:sz w:val="24"/>
                <w:szCs w:val="24"/>
                <w:highlight w:val="none"/>
              </w:rPr>
            </w:pPr>
            <w:r>
              <w:rPr>
                <w:rFonts w:ascii="仿宋_GB2312" w:hAnsi="仿宋_GB2312" w:eastAsia="仿宋_GB2312" w:cs="仿宋_GB2312"/>
                <w:sz w:val="24"/>
                <w:szCs w:val="24"/>
                <w:highlight w:val="none"/>
              </w:rPr>
              <w:t>数量</w:t>
            </w:r>
          </w:p>
        </w:tc>
        <w:tc>
          <w:tcPr>
            <w:tcW w:w="1656" w:type="dxa"/>
          </w:tcPr>
          <w:p w14:paraId="5DDADFCE">
            <w:pPr>
              <w:pStyle w:val="11"/>
              <w:rPr>
                <w:rFonts w:hint="default"/>
                <w:sz w:val="24"/>
                <w:szCs w:val="24"/>
                <w:highlight w:val="none"/>
              </w:rPr>
            </w:pPr>
            <w:r>
              <w:rPr>
                <w:rFonts w:ascii="仿宋_GB2312" w:hAnsi="仿宋_GB2312" w:eastAsia="仿宋_GB2312" w:cs="仿宋_GB2312"/>
                <w:sz w:val="24"/>
                <w:szCs w:val="24"/>
                <w:highlight w:val="none"/>
              </w:rPr>
              <w:t>标的金额 （元）</w:t>
            </w:r>
          </w:p>
        </w:tc>
        <w:tc>
          <w:tcPr>
            <w:tcW w:w="1142" w:type="dxa"/>
          </w:tcPr>
          <w:p w14:paraId="70E17B2B">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1142" w:type="dxa"/>
          </w:tcPr>
          <w:p w14:paraId="1BC49E6A">
            <w:pPr>
              <w:pStyle w:val="11"/>
              <w:rPr>
                <w:rFonts w:hint="default"/>
                <w:sz w:val="24"/>
                <w:szCs w:val="24"/>
                <w:highlight w:val="none"/>
              </w:rPr>
            </w:pPr>
            <w:r>
              <w:rPr>
                <w:rFonts w:ascii="仿宋_GB2312" w:hAnsi="仿宋_GB2312" w:eastAsia="仿宋_GB2312" w:cs="仿宋_GB2312"/>
                <w:sz w:val="24"/>
                <w:szCs w:val="24"/>
                <w:highlight w:val="none"/>
              </w:rPr>
              <w:t>所属行业</w:t>
            </w:r>
          </w:p>
        </w:tc>
        <w:tc>
          <w:tcPr>
            <w:tcW w:w="1143" w:type="dxa"/>
          </w:tcPr>
          <w:p w14:paraId="33277994">
            <w:pPr>
              <w:pStyle w:val="11"/>
              <w:rPr>
                <w:rFonts w:hint="default"/>
                <w:sz w:val="24"/>
                <w:szCs w:val="24"/>
                <w:highlight w:val="none"/>
              </w:rPr>
            </w:pPr>
            <w:r>
              <w:rPr>
                <w:rFonts w:ascii="仿宋_GB2312" w:hAnsi="仿宋_GB2312" w:eastAsia="仿宋_GB2312" w:cs="仿宋_GB2312"/>
                <w:sz w:val="24"/>
                <w:szCs w:val="24"/>
                <w:highlight w:val="none"/>
              </w:rPr>
              <w:t>是否允许进口产品</w:t>
            </w:r>
          </w:p>
        </w:tc>
      </w:tr>
      <w:tr w14:paraId="6E8FA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7943F3C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1499" w:type="dxa"/>
            <w:shd w:val="clear" w:color="auto" w:fill="auto"/>
          </w:tcPr>
          <w:p w14:paraId="0311AD9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移动C臂机</w:t>
            </w:r>
          </w:p>
        </w:tc>
        <w:tc>
          <w:tcPr>
            <w:tcW w:w="1157" w:type="dxa"/>
            <w:shd w:val="clear" w:color="auto" w:fill="auto"/>
          </w:tcPr>
          <w:p w14:paraId="5E786E7D">
            <w:pPr>
              <w:pStyle w:val="11"/>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1.00</w:t>
            </w:r>
          </w:p>
        </w:tc>
        <w:tc>
          <w:tcPr>
            <w:tcW w:w="1656" w:type="dxa"/>
            <w:shd w:val="clear" w:color="auto" w:fill="auto"/>
          </w:tcPr>
          <w:p w14:paraId="5E6E2275">
            <w:pPr>
              <w:pStyle w:val="11"/>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1,650,000.00</w:t>
            </w:r>
          </w:p>
        </w:tc>
        <w:tc>
          <w:tcPr>
            <w:tcW w:w="1142" w:type="dxa"/>
            <w:shd w:val="clear" w:color="auto" w:fill="auto"/>
          </w:tcPr>
          <w:p w14:paraId="6D6A15DB">
            <w:pPr>
              <w:pStyle w:val="11"/>
              <w:rPr>
                <w:rFonts w:hint="default" w:eastAsia="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1142" w:type="dxa"/>
            <w:shd w:val="clear" w:color="auto" w:fill="auto"/>
          </w:tcPr>
          <w:p w14:paraId="64F9DF54">
            <w:pPr>
              <w:pStyle w:val="11"/>
              <w:rPr>
                <w:rFonts w:hint="default"/>
                <w:sz w:val="24"/>
                <w:szCs w:val="24"/>
                <w:highlight w:val="none"/>
              </w:rPr>
            </w:pPr>
            <w:r>
              <w:rPr>
                <w:rFonts w:ascii="仿宋_GB2312" w:hAnsi="仿宋_GB2312" w:eastAsia="仿宋_GB2312" w:cs="仿宋_GB2312"/>
                <w:sz w:val="24"/>
                <w:szCs w:val="24"/>
                <w:highlight w:val="none"/>
              </w:rPr>
              <w:t>工业</w:t>
            </w:r>
          </w:p>
        </w:tc>
        <w:tc>
          <w:tcPr>
            <w:tcW w:w="1143" w:type="dxa"/>
            <w:shd w:val="clear" w:color="auto" w:fill="auto"/>
          </w:tcPr>
          <w:p w14:paraId="1F032F6F">
            <w:pPr>
              <w:pStyle w:val="11"/>
              <w:rPr>
                <w:rFonts w:hint="default"/>
                <w:sz w:val="24"/>
                <w:szCs w:val="24"/>
                <w:highlight w:val="none"/>
              </w:rPr>
            </w:pPr>
            <w:r>
              <w:rPr>
                <w:rFonts w:ascii="仿宋_GB2312" w:hAnsi="仿宋_GB2312" w:eastAsia="仿宋_GB2312" w:cs="仿宋_GB2312"/>
                <w:sz w:val="24"/>
                <w:szCs w:val="24"/>
                <w:highlight w:val="none"/>
              </w:rPr>
              <w:t>否</w:t>
            </w:r>
          </w:p>
        </w:tc>
      </w:tr>
    </w:tbl>
    <w:p w14:paraId="0FD8827E">
      <w:pPr>
        <w:pStyle w:val="11"/>
        <w:rPr>
          <w:rFonts w:hint="default" w:ascii="仿宋_GB2312" w:hAnsi="仿宋_GB2312" w:eastAsia="仿宋_GB2312" w:cs="仿宋_GB2312"/>
          <w:sz w:val="24"/>
          <w:szCs w:val="24"/>
          <w:highlight w:val="none"/>
          <w:lang w:eastAsia="zh-CN"/>
        </w:rPr>
      </w:pPr>
    </w:p>
    <w:p w14:paraId="08EBB6EA">
      <w:pPr>
        <w:pStyle w:val="11"/>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p w14:paraId="55D4D78B">
      <w:pPr>
        <w:pStyle w:val="11"/>
        <w:rPr>
          <w:rFonts w:hint="default"/>
          <w:sz w:val="24"/>
          <w:szCs w:val="24"/>
          <w:highlight w:val="none"/>
        </w:rPr>
      </w:pPr>
      <w:r>
        <w:rPr>
          <w:rFonts w:ascii="仿宋_GB2312" w:hAnsi="仿宋_GB2312" w:eastAsia="仿宋_GB2312" w:cs="仿宋_GB2312"/>
          <w:sz w:val="24"/>
          <w:szCs w:val="24"/>
          <w:highlight w:val="none"/>
        </w:rPr>
        <w:t xml:space="preserve">采购包预算金额（元）: </w:t>
      </w:r>
      <w:r>
        <w:rPr>
          <w:rFonts w:ascii="仿宋_GB2312" w:hAnsi="仿宋_GB2312" w:eastAsia="仿宋_GB2312" w:cs="仿宋_GB2312"/>
          <w:sz w:val="24"/>
          <w:szCs w:val="24"/>
          <w:highlight w:val="none"/>
          <w:lang w:eastAsia="zh-CN"/>
        </w:rPr>
        <w:t>2,000,000.00</w:t>
      </w:r>
    </w:p>
    <w:p w14:paraId="615DD399">
      <w:pPr>
        <w:pStyle w:val="11"/>
        <w:rPr>
          <w:rFonts w:hint="default"/>
          <w:sz w:val="24"/>
          <w:szCs w:val="24"/>
          <w:highlight w:val="none"/>
        </w:rPr>
      </w:pPr>
      <w:r>
        <w:rPr>
          <w:rFonts w:ascii="仿宋_GB2312" w:hAnsi="仿宋_GB2312" w:eastAsia="仿宋_GB2312" w:cs="仿宋_GB2312"/>
          <w:sz w:val="24"/>
          <w:szCs w:val="24"/>
          <w:highlight w:val="none"/>
        </w:rPr>
        <w:t xml:space="preserve">采购包最高限价（元）: </w:t>
      </w:r>
      <w:r>
        <w:rPr>
          <w:rFonts w:ascii="仿宋_GB2312" w:hAnsi="仿宋_GB2312" w:eastAsia="仿宋_GB2312" w:cs="仿宋_GB2312"/>
          <w:sz w:val="24"/>
          <w:szCs w:val="24"/>
          <w:highlight w:val="none"/>
          <w:lang w:eastAsia="zh-CN"/>
        </w:rPr>
        <w:t>2,000,000.00</w:t>
      </w:r>
    </w:p>
    <w:p w14:paraId="678B8832">
      <w:pPr>
        <w:pStyle w:val="11"/>
        <w:rPr>
          <w:rFonts w:hint="default"/>
          <w:sz w:val="24"/>
          <w:szCs w:val="24"/>
          <w:highlight w:val="none"/>
        </w:rPr>
      </w:pPr>
      <w:r>
        <w:rPr>
          <w:rFonts w:ascii="仿宋_GB2312" w:hAnsi="仿宋_GB2312" w:eastAsia="仿宋_GB2312" w:cs="仿宋_GB2312"/>
          <w:sz w:val="24"/>
          <w:szCs w:val="24"/>
          <w:highlight w:val="none"/>
        </w:rPr>
        <w:t>采购包保证金金额（元）:</w:t>
      </w:r>
      <w:r>
        <w:rPr>
          <w:rFonts w:ascii="仿宋_GB2312" w:hAnsi="仿宋_GB2312" w:eastAsia="仿宋_GB2312" w:cs="仿宋_GB2312"/>
          <w:sz w:val="24"/>
          <w:szCs w:val="24"/>
          <w:highlight w:val="none"/>
          <w:lang w:eastAsia="zh-CN"/>
        </w:rPr>
        <w:t>40,000</w:t>
      </w:r>
      <w:r>
        <w:rPr>
          <w:rFonts w:ascii="仿宋_GB2312" w:hAnsi="仿宋_GB2312" w:eastAsia="仿宋_GB2312" w:cs="仿宋_GB2312"/>
          <w:sz w:val="24"/>
          <w:szCs w:val="24"/>
          <w:highlight w:val="none"/>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499"/>
        <w:gridCol w:w="1157"/>
        <w:gridCol w:w="1656"/>
        <w:gridCol w:w="1142"/>
        <w:gridCol w:w="1142"/>
        <w:gridCol w:w="1143"/>
      </w:tblGrid>
      <w:tr w14:paraId="2EAD6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6EF4CA6A">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499" w:type="dxa"/>
          </w:tcPr>
          <w:p w14:paraId="4006460F">
            <w:pPr>
              <w:pStyle w:val="11"/>
              <w:rPr>
                <w:rFonts w:hint="default"/>
                <w:sz w:val="24"/>
                <w:szCs w:val="24"/>
                <w:highlight w:val="none"/>
              </w:rPr>
            </w:pPr>
            <w:r>
              <w:rPr>
                <w:rFonts w:ascii="仿宋_GB2312" w:hAnsi="仿宋_GB2312" w:eastAsia="仿宋_GB2312" w:cs="仿宋_GB2312"/>
                <w:sz w:val="24"/>
                <w:szCs w:val="24"/>
                <w:highlight w:val="none"/>
              </w:rPr>
              <w:t>标的名称</w:t>
            </w:r>
          </w:p>
        </w:tc>
        <w:tc>
          <w:tcPr>
            <w:tcW w:w="1157" w:type="dxa"/>
          </w:tcPr>
          <w:p w14:paraId="4BBA8989">
            <w:pPr>
              <w:pStyle w:val="11"/>
              <w:rPr>
                <w:rFonts w:hint="default"/>
                <w:sz w:val="24"/>
                <w:szCs w:val="24"/>
                <w:highlight w:val="none"/>
              </w:rPr>
            </w:pPr>
            <w:r>
              <w:rPr>
                <w:rFonts w:ascii="仿宋_GB2312" w:hAnsi="仿宋_GB2312" w:eastAsia="仿宋_GB2312" w:cs="仿宋_GB2312"/>
                <w:sz w:val="24"/>
                <w:szCs w:val="24"/>
                <w:highlight w:val="none"/>
              </w:rPr>
              <w:t>数量</w:t>
            </w:r>
          </w:p>
        </w:tc>
        <w:tc>
          <w:tcPr>
            <w:tcW w:w="1656" w:type="dxa"/>
          </w:tcPr>
          <w:p w14:paraId="4E3B2FAD">
            <w:pPr>
              <w:pStyle w:val="11"/>
              <w:rPr>
                <w:rFonts w:hint="default"/>
                <w:sz w:val="24"/>
                <w:szCs w:val="24"/>
                <w:highlight w:val="none"/>
              </w:rPr>
            </w:pPr>
            <w:r>
              <w:rPr>
                <w:rFonts w:ascii="仿宋_GB2312" w:hAnsi="仿宋_GB2312" w:eastAsia="仿宋_GB2312" w:cs="仿宋_GB2312"/>
                <w:sz w:val="24"/>
                <w:szCs w:val="24"/>
                <w:highlight w:val="none"/>
              </w:rPr>
              <w:t>标的金额 （元）</w:t>
            </w:r>
          </w:p>
        </w:tc>
        <w:tc>
          <w:tcPr>
            <w:tcW w:w="1142" w:type="dxa"/>
          </w:tcPr>
          <w:p w14:paraId="4FA0D0B2">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1142" w:type="dxa"/>
          </w:tcPr>
          <w:p w14:paraId="67731620">
            <w:pPr>
              <w:pStyle w:val="11"/>
              <w:rPr>
                <w:rFonts w:hint="default"/>
                <w:sz w:val="24"/>
                <w:szCs w:val="24"/>
                <w:highlight w:val="none"/>
              </w:rPr>
            </w:pPr>
            <w:r>
              <w:rPr>
                <w:rFonts w:ascii="仿宋_GB2312" w:hAnsi="仿宋_GB2312" w:eastAsia="仿宋_GB2312" w:cs="仿宋_GB2312"/>
                <w:sz w:val="24"/>
                <w:szCs w:val="24"/>
                <w:highlight w:val="none"/>
              </w:rPr>
              <w:t>所属行业</w:t>
            </w:r>
          </w:p>
        </w:tc>
        <w:tc>
          <w:tcPr>
            <w:tcW w:w="1143" w:type="dxa"/>
          </w:tcPr>
          <w:p w14:paraId="4524C52F">
            <w:pPr>
              <w:pStyle w:val="11"/>
              <w:rPr>
                <w:rFonts w:hint="default"/>
                <w:sz w:val="24"/>
                <w:szCs w:val="24"/>
                <w:highlight w:val="none"/>
              </w:rPr>
            </w:pPr>
            <w:r>
              <w:rPr>
                <w:rFonts w:ascii="仿宋_GB2312" w:hAnsi="仿宋_GB2312" w:eastAsia="仿宋_GB2312" w:cs="仿宋_GB2312"/>
                <w:sz w:val="24"/>
                <w:szCs w:val="24"/>
                <w:highlight w:val="none"/>
              </w:rPr>
              <w:t>是否允许进口产品</w:t>
            </w:r>
          </w:p>
        </w:tc>
      </w:tr>
      <w:tr w14:paraId="5F6C1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4CD6E31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1499" w:type="dxa"/>
            <w:shd w:val="clear" w:color="auto" w:fill="auto"/>
          </w:tcPr>
          <w:p w14:paraId="6AD3602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移动C臂机</w:t>
            </w:r>
          </w:p>
        </w:tc>
        <w:tc>
          <w:tcPr>
            <w:tcW w:w="1157" w:type="dxa"/>
            <w:shd w:val="clear" w:color="auto" w:fill="auto"/>
          </w:tcPr>
          <w:p w14:paraId="4A1D37E6">
            <w:pPr>
              <w:pStyle w:val="11"/>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1.00</w:t>
            </w:r>
          </w:p>
        </w:tc>
        <w:tc>
          <w:tcPr>
            <w:tcW w:w="1656" w:type="dxa"/>
            <w:shd w:val="clear" w:color="auto" w:fill="auto"/>
          </w:tcPr>
          <w:p w14:paraId="5DF64A25">
            <w:pPr>
              <w:pStyle w:val="11"/>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2,000,000.00</w:t>
            </w:r>
          </w:p>
        </w:tc>
        <w:tc>
          <w:tcPr>
            <w:tcW w:w="1142" w:type="dxa"/>
            <w:shd w:val="clear" w:color="auto" w:fill="auto"/>
          </w:tcPr>
          <w:p w14:paraId="4C87543E">
            <w:pPr>
              <w:pStyle w:val="11"/>
              <w:rPr>
                <w:rFonts w:hint="default" w:eastAsia="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1142" w:type="dxa"/>
            <w:shd w:val="clear" w:color="auto" w:fill="auto"/>
          </w:tcPr>
          <w:p w14:paraId="7EB7B074">
            <w:pPr>
              <w:pStyle w:val="11"/>
              <w:rPr>
                <w:rFonts w:hint="default"/>
                <w:sz w:val="24"/>
                <w:szCs w:val="24"/>
                <w:highlight w:val="none"/>
              </w:rPr>
            </w:pPr>
            <w:r>
              <w:rPr>
                <w:rFonts w:ascii="仿宋_GB2312" w:hAnsi="仿宋_GB2312" w:eastAsia="仿宋_GB2312" w:cs="仿宋_GB2312"/>
                <w:sz w:val="24"/>
                <w:szCs w:val="24"/>
                <w:highlight w:val="none"/>
              </w:rPr>
              <w:t>工业</w:t>
            </w:r>
          </w:p>
        </w:tc>
        <w:tc>
          <w:tcPr>
            <w:tcW w:w="1143" w:type="dxa"/>
            <w:shd w:val="clear" w:color="auto" w:fill="auto"/>
          </w:tcPr>
          <w:p w14:paraId="67F93B7D">
            <w:pPr>
              <w:pStyle w:val="11"/>
              <w:rPr>
                <w:rFonts w:hint="default"/>
                <w:sz w:val="24"/>
                <w:szCs w:val="24"/>
                <w:highlight w:val="none"/>
              </w:rPr>
            </w:pPr>
            <w:r>
              <w:rPr>
                <w:rFonts w:ascii="仿宋_GB2312" w:hAnsi="仿宋_GB2312" w:eastAsia="仿宋_GB2312" w:cs="仿宋_GB2312"/>
                <w:sz w:val="24"/>
                <w:szCs w:val="24"/>
                <w:highlight w:val="none"/>
              </w:rPr>
              <w:t>否</w:t>
            </w:r>
          </w:p>
        </w:tc>
      </w:tr>
    </w:tbl>
    <w:p w14:paraId="0012CA3C">
      <w:pPr>
        <w:pStyle w:val="11"/>
        <w:rPr>
          <w:rFonts w:hint="default" w:ascii="仿宋_GB2312" w:hAnsi="仿宋_GB2312" w:eastAsia="仿宋_GB2312" w:cs="仿宋_GB2312"/>
          <w:sz w:val="24"/>
          <w:szCs w:val="24"/>
          <w:highlight w:val="none"/>
          <w:lang w:eastAsia="zh-CN"/>
        </w:rPr>
      </w:pPr>
    </w:p>
    <w:p w14:paraId="24615900">
      <w:pPr>
        <w:pStyle w:val="11"/>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p w14:paraId="45A01A02">
      <w:pPr>
        <w:pStyle w:val="11"/>
        <w:rPr>
          <w:rFonts w:hint="default"/>
          <w:sz w:val="24"/>
          <w:szCs w:val="24"/>
          <w:highlight w:val="none"/>
        </w:rPr>
      </w:pPr>
      <w:r>
        <w:rPr>
          <w:rFonts w:ascii="仿宋_GB2312" w:hAnsi="仿宋_GB2312" w:eastAsia="仿宋_GB2312" w:cs="仿宋_GB2312"/>
          <w:sz w:val="24"/>
          <w:szCs w:val="24"/>
          <w:highlight w:val="none"/>
        </w:rPr>
        <w:t>采购包预算金额（元）:</w:t>
      </w:r>
      <w:r>
        <w:rPr>
          <w:rFonts w:ascii="仿宋_GB2312" w:hAnsi="仿宋_GB2312" w:eastAsia="仿宋_GB2312" w:cs="仿宋_GB2312"/>
          <w:sz w:val="24"/>
          <w:szCs w:val="24"/>
          <w:highlight w:val="none"/>
          <w:lang w:eastAsia="zh-CN"/>
        </w:rPr>
        <w:t>950,000.00</w:t>
      </w:r>
    </w:p>
    <w:p w14:paraId="2A12A3BB">
      <w:pPr>
        <w:pStyle w:val="11"/>
        <w:rPr>
          <w:rFonts w:hint="default"/>
          <w:sz w:val="24"/>
          <w:szCs w:val="24"/>
          <w:highlight w:val="none"/>
        </w:rPr>
      </w:pPr>
      <w:r>
        <w:rPr>
          <w:rFonts w:ascii="仿宋_GB2312" w:hAnsi="仿宋_GB2312" w:eastAsia="仿宋_GB2312" w:cs="仿宋_GB2312"/>
          <w:sz w:val="24"/>
          <w:szCs w:val="24"/>
          <w:highlight w:val="none"/>
        </w:rPr>
        <w:t>采购包最高限价（元）:</w:t>
      </w:r>
      <w:r>
        <w:rPr>
          <w:rFonts w:ascii="仿宋_GB2312" w:hAnsi="仿宋_GB2312" w:eastAsia="仿宋_GB2312" w:cs="仿宋_GB2312"/>
          <w:sz w:val="24"/>
          <w:szCs w:val="24"/>
          <w:highlight w:val="none"/>
          <w:lang w:eastAsia="zh-CN"/>
        </w:rPr>
        <w:t>950,000.00</w:t>
      </w:r>
      <w:r>
        <w:rPr>
          <w:rFonts w:ascii="仿宋_GB2312" w:hAnsi="仿宋_GB2312" w:eastAsia="仿宋_GB2312" w:cs="仿宋_GB2312"/>
          <w:sz w:val="24"/>
          <w:szCs w:val="24"/>
          <w:highlight w:val="none"/>
        </w:rPr>
        <w:t xml:space="preserve"> </w:t>
      </w:r>
    </w:p>
    <w:p w14:paraId="28201114">
      <w:pPr>
        <w:pStyle w:val="11"/>
        <w:rPr>
          <w:rFonts w:hint="default"/>
          <w:sz w:val="24"/>
          <w:szCs w:val="24"/>
          <w:highlight w:val="none"/>
        </w:rPr>
      </w:pPr>
      <w:r>
        <w:rPr>
          <w:rFonts w:ascii="仿宋_GB2312" w:hAnsi="仿宋_GB2312" w:eastAsia="仿宋_GB2312" w:cs="仿宋_GB2312"/>
          <w:sz w:val="24"/>
          <w:szCs w:val="24"/>
          <w:highlight w:val="none"/>
        </w:rPr>
        <w:t>采购包保证金金额（元）:</w:t>
      </w:r>
      <w:r>
        <w:rPr>
          <w:rFonts w:ascii="仿宋_GB2312" w:hAnsi="仿宋_GB2312" w:eastAsia="仿宋_GB2312" w:cs="仿宋_GB2312"/>
          <w:sz w:val="24"/>
          <w:szCs w:val="24"/>
          <w:highlight w:val="none"/>
          <w:lang w:eastAsia="zh-CN"/>
        </w:rPr>
        <w:t>19,000</w:t>
      </w:r>
      <w:r>
        <w:rPr>
          <w:rFonts w:ascii="仿宋_GB2312" w:hAnsi="仿宋_GB2312" w:eastAsia="仿宋_GB2312" w:cs="仿宋_GB2312"/>
          <w:sz w:val="24"/>
          <w:szCs w:val="24"/>
          <w:highlight w:val="none"/>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499"/>
        <w:gridCol w:w="1157"/>
        <w:gridCol w:w="1656"/>
        <w:gridCol w:w="1142"/>
        <w:gridCol w:w="1142"/>
        <w:gridCol w:w="1143"/>
      </w:tblGrid>
      <w:tr w14:paraId="2F18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713C056D">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499" w:type="dxa"/>
          </w:tcPr>
          <w:p w14:paraId="26A92CA5">
            <w:pPr>
              <w:pStyle w:val="11"/>
              <w:rPr>
                <w:rFonts w:hint="default"/>
                <w:sz w:val="24"/>
                <w:szCs w:val="24"/>
                <w:highlight w:val="none"/>
              </w:rPr>
            </w:pPr>
            <w:r>
              <w:rPr>
                <w:rFonts w:ascii="仿宋_GB2312" w:hAnsi="仿宋_GB2312" w:eastAsia="仿宋_GB2312" w:cs="仿宋_GB2312"/>
                <w:sz w:val="24"/>
                <w:szCs w:val="24"/>
                <w:highlight w:val="none"/>
              </w:rPr>
              <w:t>标的名称</w:t>
            </w:r>
          </w:p>
        </w:tc>
        <w:tc>
          <w:tcPr>
            <w:tcW w:w="1157" w:type="dxa"/>
          </w:tcPr>
          <w:p w14:paraId="43228E22">
            <w:pPr>
              <w:pStyle w:val="11"/>
              <w:rPr>
                <w:rFonts w:hint="default"/>
                <w:sz w:val="24"/>
                <w:szCs w:val="24"/>
                <w:highlight w:val="none"/>
              </w:rPr>
            </w:pPr>
            <w:r>
              <w:rPr>
                <w:rFonts w:ascii="仿宋_GB2312" w:hAnsi="仿宋_GB2312" w:eastAsia="仿宋_GB2312" w:cs="仿宋_GB2312"/>
                <w:sz w:val="24"/>
                <w:szCs w:val="24"/>
                <w:highlight w:val="none"/>
              </w:rPr>
              <w:t>数量</w:t>
            </w:r>
          </w:p>
        </w:tc>
        <w:tc>
          <w:tcPr>
            <w:tcW w:w="1656" w:type="dxa"/>
          </w:tcPr>
          <w:p w14:paraId="1FB3802D">
            <w:pPr>
              <w:pStyle w:val="11"/>
              <w:rPr>
                <w:rFonts w:hint="default"/>
                <w:sz w:val="24"/>
                <w:szCs w:val="24"/>
                <w:highlight w:val="none"/>
              </w:rPr>
            </w:pPr>
            <w:r>
              <w:rPr>
                <w:rFonts w:ascii="仿宋_GB2312" w:hAnsi="仿宋_GB2312" w:eastAsia="仿宋_GB2312" w:cs="仿宋_GB2312"/>
                <w:sz w:val="24"/>
                <w:szCs w:val="24"/>
                <w:highlight w:val="none"/>
              </w:rPr>
              <w:t>标的金额 （元）</w:t>
            </w:r>
          </w:p>
        </w:tc>
        <w:tc>
          <w:tcPr>
            <w:tcW w:w="1142" w:type="dxa"/>
          </w:tcPr>
          <w:p w14:paraId="4448FF50">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1142" w:type="dxa"/>
          </w:tcPr>
          <w:p w14:paraId="3F77660C">
            <w:pPr>
              <w:pStyle w:val="11"/>
              <w:rPr>
                <w:rFonts w:hint="default"/>
                <w:sz w:val="24"/>
                <w:szCs w:val="24"/>
                <w:highlight w:val="none"/>
              </w:rPr>
            </w:pPr>
            <w:r>
              <w:rPr>
                <w:rFonts w:ascii="仿宋_GB2312" w:hAnsi="仿宋_GB2312" w:eastAsia="仿宋_GB2312" w:cs="仿宋_GB2312"/>
                <w:sz w:val="24"/>
                <w:szCs w:val="24"/>
                <w:highlight w:val="none"/>
              </w:rPr>
              <w:t>所属行业</w:t>
            </w:r>
          </w:p>
        </w:tc>
        <w:tc>
          <w:tcPr>
            <w:tcW w:w="1143" w:type="dxa"/>
          </w:tcPr>
          <w:p w14:paraId="6292A6DC">
            <w:pPr>
              <w:pStyle w:val="11"/>
              <w:rPr>
                <w:rFonts w:hint="default"/>
                <w:sz w:val="24"/>
                <w:szCs w:val="24"/>
                <w:highlight w:val="none"/>
              </w:rPr>
            </w:pPr>
            <w:r>
              <w:rPr>
                <w:rFonts w:ascii="仿宋_GB2312" w:hAnsi="仿宋_GB2312" w:eastAsia="仿宋_GB2312" w:cs="仿宋_GB2312"/>
                <w:sz w:val="24"/>
                <w:szCs w:val="24"/>
                <w:highlight w:val="none"/>
              </w:rPr>
              <w:t>是否允许进口产品</w:t>
            </w:r>
          </w:p>
        </w:tc>
      </w:tr>
      <w:tr w14:paraId="338EF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4E250F6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1499" w:type="dxa"/>
            <w:shd w:val="clear" w:color="auto" w:fill="auto"/>
          </w:tcPr>
          <w:p w14:paraId="7ECBD48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移动C臂机</w:t>
            </w:r>
          </w:p>
        </w:tc>
        <w:tc>
          <w:tcPr>
            <w:tcW w:w="1157" w:type="dxa"/>
            <w:shd w:val="clear" w:color="auto" w:fill="auto"/>
          </w:tcPr>
          <w:p w14:paraId="6CA431A7">
            <w:pPr>
              <w:pStyle w:val="11"/>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1.00</w:t>
            </w:r>
          </w:p>
        </w:tc>
        <w:tc>
          <w:tcPr>
            <w:tcW w:w="1656" w:type="dxa"/>
            <w:shd w:val="clear" w:color="auto" w:fill="auto"/>
          </w:tcPr>
          <w:p w14:paraId="7211B6F2">
            <w:pPr>
              <w:pStyle w:val="11"/>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950,000.00</w:t>
            </w:r>
          </w:p>
        </w:tc>
        <w:tc>
          <w:tcPr>
            <w:tcW w:w="1142" w:type="dxa"/>
            <w:shd w:val="clear" w:color="auto" w:fill="auto"/>
          </w:tcPr>
          <w:p w14:paraId="2CA455AE">
            <w:pPr>
              <w:pStyle w:val="11"/>
              <w:rPr>
                <w:rFonts w:hint="default"/>
                <w:sz w:val="24"/>
                <w:szCs w:val="24"/>
                <w:highlight w:val="none"/>
              </w:rPr>
            </w:pPr>
            <w:r>
              <w:rPr>
                <w:rFonts w:ascii="仿宋_GB2312" w:hAnsi="仿宋_GB2312" w:eastAsia="仿宋_GB2312" w:cs="仿宋_GB2312"/>
                <w:sz w:val="24"/>
                <w:szCs w:val="24"/>
                <w:highlight w:val="none"/>
                <w:lang w:eastAsia="zh-CN"/>
              </w:rPr>
              <w:t>套</w:t>
            </w:r>
          </w:p>
        </w:tc>
        <w:tc>
          <w:tcPr>
            <w:tcW w:w="1142" w:type="dxa"/>
            <w:shd w:val="clear" w:color="auto" w:fill="auto"/>
          </w:tcPr>
          <w:p w14:paraId="3777C01D">
            <w:pPr>
              <w:pStyle w:val="11"/>
              <w:rPr>
                <w:rFonts w:hint="default"/>
                <w:sz w:val="24"/>
                <w:szCs w:val="24"/>
                <w:highlight w:val="none"/>
              </w:rPr>
            </w:pPr>
            <w:r>
              <w:rPr>
                <w:rFonts w:ascii="仿宋_GB2312" w:hAnsi="仿宋_GB2312" w:eastAsia="仿宋_GB2312" w:cs="仿宋_GB2312"/>
                <w:sz w:val="24"/>
                <w:szCs w:val="24"/>
                <w:highlight w:val="none"/>
              </w:rPr>
              <w:t>工业</w:t>
            </w:r>
          </w:p>
        </w:tc>
        <w:tc>
          <w:tcPr>
            <w:tcW w:w="1143" w:type="dxa"/>
            <w:shd w:val="clear" w:color="auto" w:fill="auto"/>
          </w:tcPr>
          <w:p w14:paraId="0811F274">
            <w:pPr>
              <w:pStyle w:val="11"/>
              <w:rPr>
                <w:rFonts w:hint="default"/>
                <w:sz w:val="24"/>
                <w:szCs w:val="24"/>
                <w:highlight w:val="none"/>
              </w:rPr>
            </w:pPr>
            <w:r>
              <w:rPr>
                <w:rFonts w:ascii="仿宋_GB2312" w:hAnsi="仿宋_GB2312" w:eastAsia="仿宋_GB2312" w:cs="仿宋_GB2312"/>
                <w:sz w:val="24"/>
                <w:szCs w:val="24"/>
                <w:highlight w:val="none"/>
              </w:rPr>
              <w:t>否</w:t>
            </w:r>
          </w:p>
        </w:tc>
      </w:tr>
    </w:tbl>
    <w:p w14:paraId="75BA58C0">
      <w:pPr>
        <w:pStyle w:val="11"/>
        <w:rPr>
          <w:rFonts w:hint="default" w:ascii="仿宋_GB2312" w:hAnsi="仿宋_GB2312" w:eastAsia="仿宋_GB2312" w:cs="仿宋_GB2312"/>
          <w:sz w:val="24"/>
          <w:szCs w:val="24"/>
          <w:highlight w:val="none"/>
          <w:lang w:eastAsia="zh-CN"/>
        </w:rPr>
      </w:pPr>
    </w:p>
    <w:p w14:paraId="5CBB702D">
      <w:pPr>
        <w:pStyle w:val="11"/>
        <w:rPr>
          <w:rFonts w:hint="default"/>
          <w:sz w:val="24"/>
          <w:szCs w:val="24"/>
          <w:highlight w:val="none"/>
        </w:rPr>
      </w:pPr>
      <w:r>
        <w:rPr>
          <w:rFonts w:ascii="仿宋_GB2312" w:hAnsi="仿宋_GB2312" w:eastAsia="仿宋_GB2312" w:cs="仿宋_GB2312"/>
          <w:sz w:val="24"/>
          <w:szCs w:val="24"/>
          <w:highlight w:val="none"/>
        </w:rPr>
        <w:t>采购包1：</w:t>
      </w:r>
    </w:p>
    <w:p w14:paraId="57208383">
      <w:pPr>
        <w:pStyle w:val="11"/>
        <w:rPr>
          <w:rFonts w:hint="default"/>
          <w:sz w:val="24"/>
          <w:szCs w:val="24"/>
          <w:highlight w:val="none"/>
        </w:rPr>
      </w:pPr>
      <w:r>
        <w:rPr>
          <w:rFonts w:ascii="仿宋_GB2312" w:hAnsi="仿宋_GB2312" w:eastAsia="仿宋_GB2312" w:cs="仿宋_GB2312"/>
          <w:sz w:val="24"/>
          <w:szCs w:val="24"/>
          <w:highlight w:val="none"/>
        </w:rPr>
        <w:t>（1）报价要求：</w:t>
      </w:r>
    </w:p>
    <w:tbl>
      <w:tblPr>
        <w:tblStyle w:val="6"/>
        <w:tblW w:w="88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487"/>
        <w:gridCol w:w="992"/>
        <w:gridCol w:w="851"/>
        <w:gridCol w:w="1656"/>
        <w:gridCol w:w="1179"/>
        <w:gridCol w:w="1185"/>
      </w:tblGrid>
      <w:tr w14:paraId="7CB83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FE3FFC">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2487" w:type="dxa"/>
          </w:tcPr>
          <w:p w14:paraId="214F8216">
            <w:pPr>
              <w:pStyle w:val="11"/>
              <w:rPr>
                <w:rFonts w:hint="default"/>
                <w:sz w:val="24"/>
                <w:szCs w:val="24"/>
                <w:highlight w:val="none"/>
              </w:rPr>
            </w:pPr>
            <w:r>
              <w:rPr>
                <w:rFonts w:ascii="仿宋_GB2312" w:hAnsi="仿宋_GB2312" w:eastAsia="仿宋_GB2312" w:cs="仿宋_GB2312"/>
                <w:sz w:val="24"/>
                <w:szCs w:val="24"/>
                <w:highlight w:val="none"/>
              </w:rPr>
              <w:t>报价内容</w:t>
            </w:r>
          </w:p>
        </w:tc>
        <w:tc>
          <w:tcPr>
            <w:tcW w:w="992" w:type="dxa"/>
          </w:tcPr>
          <w:p w14:paraId="2679F5FC">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851" w:type="dxa"/>
          </w:tcPr>
          <w:p w14:paraId="26E10CB2">
            <w:pPr>
              <w:pStyle w:val="11"/>
              <w:rPr>
                <w:rFonts w:hint="default"/>
                <w:sz w:val="24"/>
                <w:szCs w:val="24"/>
                <w:highlight w:val="none"/>
              </w:rPr>
            </w:pPr>
            <w:r>
              <w:rPr>
                <w:rFonts w:ascii="仿宋_GB2312" w:hAnsi="仿宋_GB2312" w:eastAsia="仿宋_GB2312" w:cs="仿宋_GB2312"/>
                <w:sz w:val="24"/>
                <w:szCs w:val="24"/>
                <w:highlight w:val="none"/>
              </w:rPr>
              <w:t>报价单位</w:t>
            </w:r>
          </w:p>
        </w:tc>
        <w:tc>
          <w:tcPr>
            <w:tcW w:w="1656" w:type="dxa"/>
          </w:tcPr>
          <w:p w14:paraId="143DBF3A">
            <w:pPr>
              <w:pStyle w:val="11"/>
              <w:rPr>
                <w:rFonts w:hint="default" w:eastAsia="仿宋_GB2312"/>
                <w:sz w:val="24"/>
                <w:szCs w:val="24"/>
                <w:highlight w:val="none"/>
                <w:lang w:eastAsia="zh-CN"/>
              </w:rPr>
            </w:pPr>
            <w:r>
              <w:rPr>
                <w:rFonts w:ascii="仿宋_GB2312" w:hAnsi="仿宋_GB2312" w:eastAsia="仿宋_GB2312" w:cs="仿宋_GB2312"/>
                <w:sz w:val="24"/>
                <w:szCs w:val="24"/>
                <w:highlight w:val="none"/>
              </w:rPr>
              <w:t>最高限价</w:t>
            </w:r>
          </w:p>
        </w:tc>
        <w:tc>
          <w:tcPr>
            <w:tcW w:w="1179" w:type="dxa"/>
          </w:tcPr>
          <w:p w14:paraId="5B744BC8">
            <w:pPr>
              <w:pStyle w:val="11"/>
              <w:rPr>
                <w:rFonts w:hint="default"/>
                <w:sz w:val="24"/>
                <w:szCs w:val="24"/>
                <w:highlight w:val="none"/>
              </w:rPr>
            </w:pPr>
            <w:r>
              <w:rPr>
                <w:rFonts w:ascii="仿宋_GB2312" w:hAnsi="仿宋_GB2312" w:eastAsia="仿宋_GB2312" w:cs="仿宋_GB2312"/>
                <w:sz w:val="24"/>
                <w:szCs w:val="24"/>
                <w:highlight w:val="none"/>
              </w:rPr>
              <w:t>价款形式</w:t>
            </w:r>
          </w:p>
        </w:tc>
        <w:tc>
          <w:tcPr>
            <w:tcW w:w="1185" w:type="dxa"/>
          </w:tcPr>
          <w:p w14:paraId="07E3F703">
            <w:pPr>
              <w:pStyle w:val="11"/>
              <w:rPr>
                <w:rFonts w:hint="default"/>
                <w:sz w:val="24"/>
                <w:szCs w:val="24"/>
                <w:highlight w:val="none"/>
              </w:rPr>
            </w:pPr>
            <w:r>
              <w:rPr>
                <w:rFonts w:ascii="仿宋_GB2312" w:hAnsi="仿宋_GB2312" w:eastAsia="仿宋_GB2312" w:cs="仿宋_GB2312"/>
                <w:sz w:val="24"/>
                <w:szCs w:val="24"/>
                <w:highlight w:val="none"/>
              </w:rPr>
              <w:t>报价说明</w:t>
            </w:r>
          </w:p>
        </w:tc>
      </w:tr>
      <w:tr w14:paraId="42455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88446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2487" w:type="dxa"/>
            <w:shd w:val="clear" w:color="auto" w:fill="auto"/>
          </w:tcPr>
          <w:p w14:paraId="78C522E7">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复旦大学附属中山医院厦门医院--</w:t>
            </w:r>
            <w:r>
              <w:rPr>
                <w:rFonts w:ascii="仿宋_GB2312" w:hAnsi="仿宋_GB2312" w:eastAsia="仿宋_GB2312" w:cs="仿宋_GB2312"/>
                <w:sz w:val="24"/>
                <w:szCs w:val="24"/>
                <w:highlight w:val="none"/>
                <w:lang w:eastAsia="zh-CN"/>
              </w:rPr>
              <w:t>移动C臂机</w:t>
            </w:r>
          </w:p>
        </w:tc>
        <w:tc>
          <w:tcPr>
            <w:tcW w:w="992" w:type="dxa"/>
            <w:shd w:val="clear" w:color="auto" w:fill="auto"/>
          </w:tcPr>
          <w:p w14:paraId="6AD1F50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851" w:type="dxa"/>
            <w:shd w:val="clear" w:color="auto" w:fill="auto"/>
          </w:tcPr>
          <w:p w14:paraId="3BDADF1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元</w:t>
            </w:r>
          </w:p>
        </w:tc>
        <w:tc>
          <w:tcPr>
            <w:tcW w:w="1656" w:type="dxa"/>
            <w:shd w:val="clear" w:color="auto" w:fill="auto"/>
          </w:tcPr>
          <w:p w14:paraId="4B8C5C64">
            <w:pPr>
              <w:pStyle w:val="11"/>
              <w:wordWrap w:val="0"/>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 xml:space="preserve">1,650,000.00 </w:t>
            </w:r>
          </w:p>
        </w:tc>
        <w:tc>
          <w:tcPr>
            <w:tcW w:w="1179" w:type="dxa"/>
            <w:shd w:val="clear" w:color="auto" w:fill="auto"/>
          </w:tcPr>
          <w:p w14:paraId="3BC7301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总价</w:t>
            </w:r>
          </w:p>
        </w:tc>
        <w:tc>
          <w:tcPr>
            <w:tcW w:w="1185" w:type="dxa"/>
            <w:shd w:val="clear" w:color="auto" w:fill="auto"/>
          </w:tcPr>
          <w:p w14:paraId="55457A7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无</w:t>
            </w:r>
          </w:p>
        </w:tc>
      </w:tr>
    </w:tbl>
    <w:p w14:paraId="147ECD1F">
      <w:pPr>
        <w:pStyle w:val="11"/>
        <w:numPr>
          <w:ilvl w:val="0"/>
          <w:numId w:val="1"/>
        </w:numP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报价明细要求：</w:t>
      </w:r>
    </w:p>
    <w:p w14:paraId="6E1FCF18">
      <w:pPr>
        <w:pStyle w:val="11"/>
        <w:rPr>
          <w:rFonts w:hint="default"/>
          <w:sz w:val="24"/>
          <w:szCs w:val="24"/>
          <w:highlight w:val="none"/>
          <w:lang w:eastAsia="zh-CN"/>
        </w:rPr>
      </w:pPr>
      <w:r>
        <w:rPr>
          <w:rFonts w:ascii="仿宋_GB2312" w:hAnsi="仿宋_GB2312" w:eastAsia="仿宋_GB2312" w:cs="仿宋_GB2312"/>
          <w:sz w:val="24"/>
          <w:szCs w:val="24"/>
          <w:highlight w:val="none"/>
        </w:rPr>
        <w:t>复旦大学附属中山医院厦门医院--</w:t>
      </w:r>
      <w:r>
        <w:rPr>
          <w:rFonts w:ascii="仿宋_GB2312" w:hAnsi="仿宋_GB2312" w:eastAsia="仿宋_GB2312" w:cs="仿宋_GB2312"/>
          <w:sz w:val="24"/>
          <w:szCs w:val="24"/>
          <w:highlight w:val="none"/>
          <w:lang w:eastAsia="zh-CN"/>
        </w:rPr>
        <w:t>移动C臂机</w:t>
      </w:r>
    </w:p>
    <w:tbl>
      <w:tblPr>
        <w:tblStyle w:val="6"/>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79"/>
        <w:gridCol w:w="1417"/>
        <w:gridCol w:w="851"/>
        <w:gridCol w:w="819"/>
        <w:gridCol w:w="1530"/>
        <w:gridCol w:w="911"/>
        <w:gridCol w:w="1417"/>
      </w:tblGrid>
      <w:tr w14:paraId="717ED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827224">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779" w:type="dxa"/>
          </w:tcPr>
          <w:p w14:paraId="76159929">
            <w:pPr>
              <w:pStyle w:val="11"/>
              <w:rPr>
                <w:rFonts w:hint="default"/>
                <w:sz w:val="24"/>
                <w:szCs w:val="24"/>
                <w:highlight w:val="none"/>
              </w:rPr>
            </w:pPr>
            <w:r>
              <w:rPr>
                <w:rFonts w:ascii="仿宋_GB2312" w:hAnsi="仿宋_GB2312" w:eastAsia="仿宋_GB2312" w:cs="仿宋_GB2312"/>
                <w:sz w:val="24"/>
                <w:szCs w:val="24"/>
                <w:highlight w:val="none"/>
              </w:rPr>
              <w:t>报价明细内容</w:t>
            </w:r>
          </w:p>
        </w:tc>
        <w:tc>
          <w:tcPr>
            <w:tcW w:w="1417" w:type="dxa"/>
          </w:tcPr>
          <w:p w14:paraId="400FEAC6">
            <w:pPr>
              <w:pStyle w:val="11"/>
              <w:rPr>
                <w:rFonts w:hint="default"/>
                <w:sz w:val="24"/>
                <w:szCs w:val="24"/>
                <w:highlight w:val="none"/>
              </w:rPr>
            </w:pPr>
            <w:r>
              <w:rPr>
                <w:rFonts w:ascii="仿宋_GB2312" w:hAnsi="仿宋_GB2312" w:eastAsia="仿宋_GB2312" w:cs="仿宋_GB2312"/>
                <w:sz w:val="24"/>
                <w:szCs w:val="24"/>
                <w:highlight w:val="none"/>
              </w:rPr>
              <w:t>报价要求</w:t>
            </w:r>
          </w:p>
        </w:tc>
        <w:tc>
          <w:tcPr>
            <w:tcW w:w="851" w:type="dxa"/>
          </w:tcPr>
          <w:p w14:paraId="16D1A2E1">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819" w:type="dxa"/>
          </w:tcPr>
          <w:p w14:paraId="1588A50E">
            <w:pPr>
              <w:pStyle w:val="11"/>
              <w:rPr>
                <w:rFonts w:hint="default"/>
                <w:sz w:val="24"/>
                <w:szCs w:val="24"/>
                <w:highlight w:val="none"/>
              </w:rPr>
            </w:pPr>
            <w:r>
              <w:rPr>
                <w:rFonts w:ascii="仿宋_GB2312" w:hAnsi="仿宋_GB2312" w:eastAsia="仿宋_GB2312" w:cs="仿宋_GB2312"/>
                <w:sz w:val="24"/>
                <w:szCs w:val="24"/>
                <w:highlight w:val="none"/>
              </w:rPr>
              <w:t>报价单位</w:t>
            </w:r>
          </w:p>
        </w:tc>
        <w:tc>
          <w:tcPr>
            <w:tcW w:w="1530" w:type="dxa"/>
          </w:tcPr>
          <w:p w14:paraId="4B0CA5B5">
            <w:pPr>
              <w:pStyle w:val="11"/>
              <w:rPr>
                <w:rFonts w:hint="default" w:eastAsia="仿宋_GB2312"/>
                <w:sz w:val="24"/>
                <w:szCs w:val="24"/>
                <w:highlight w:val="none"/>
                <w:lang w:eastAsia="zh-CN"/>
              </w:rPr>
            </w:pPr>
            <w:r>
              <w:rPr>
                <w:rFonts w:ascii="仿宋_GB2312" w:hAnsi="仿宋_GB2312" w:eastAsia="仿宋_GB2312" w:cs="仿宋_GB2312"/>
                <w:sz w:val="24"/>
                <w:szCs w:val="24"/>
                <w:highlight w:val="none"/>
              </w:rPr>
              <w:t>最高限价</w:t>
            </w:r>
          </w:p>
        </w:tc>
        <w:tc>
          <w:tcPr>
            <w:tcW w:w="911" w:type="dxa"/>
          </w:tcPr>
          <w:p w14:paraId="6E4D41FB">
            <w:pPr>
              <w:pStyle w:val="11"/>
              <w:rPr>
                <w:rFonts w:hint="default"/>
                <w:sz w:val="24"/>
                <w:szCs w:val="24"/>
                <w:highlight w:val="none"/>
              </w:rPr>
            </w:pPr>
            <w:r>
              <w:rPr>
                <w:rFonts w:ascii="仿宋_GB2312" w:hAnsi="仿宋_GB2312" w:eastAsia="仿宋_GB2312" w:cs="仿宋_GB2312"/>
                <w:sz w:val="24"/>
                <w:szCs w:val="24"/>
                <w:highlight w:val="none"/>
              </w:rPr>
              <w:t>价款形式</w:t>
            </w:r>
          </w:p>
        </w:tc>
        <w:tc>
          <w:tcPr>
            <w:tcW w:w="1417" w:type="dxa"/>
          </w:tcPr>
          <w:p w14:paraId="39FEB2F7">
            <w:pPr>
              <w:pStyle w:val="11"/>
              <w:rPr>
                <w:rFonts w:hint="default"/>
                <w:sz w:val="24"/>
                <w:szCs w:val="24"/>
                <w:highlight w:val="none"/>
              </w:rPr>
            </w:pPr>
            <w:r>
              <w:rPr>
                <w:rFonts w:ascii="仿宋_GB2312" w:hAnsi="仿宋_GB2312" w:eastAsia="仿宋_GB2312" w:cs="仿宋_GB2312"/>
                <w:sz w:val="24"/>
                <w:szCs w:val="24"/>
                <w:highlight w:val="none"/>
              </w:rPr>
              <w:t>报价说明</w:t>
            </w:r>
          </w:p>
        </w:tc>
      </w:tr>
      <w:tr w14:paraId="12304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855F1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1779" w:type="dxa"/>
          </w:tcPr>
          <w:p w14:paraId="08F2ACC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复旦大学附属中山医院厦门医院--</w:t>
            </w:r>
            <w:r>
              <w:rPr>
                <w:rFonts w:ascii="仿宋_GB2312" w:hAnsi="仿宋_GB2312" w:eastAsia="仿宋_GB2312" w:cs="仿宋_GB2312"/>
                <w:sz w:val="24"/>
                <w:szCs w:val="24"/>
                <w:highlight w:val="none"/>
                <w:lang w:eastAsia="zh-CN"/>
              </w:rPr>
              <w:t>移动C臂机</w:t>
            </w:r>
          </w:p>
        </w:tc>
        <w:tc>
          <w:tcPr>
            <w:tcW w:w="1417" w:type="dxa"/>
          </w:tcPr>
          <w:p w14:paraId="63A85A0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移动C臂机</w:t>
            </w:r>
          </w:p>
        </w:tc>
        <w:tc>
          <w:tcPr>
            <w:tcW w:w="851" w:type="dxa"/>
          </w:tcPr>
          <w:p w14:paraId="71F015B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819" w:type="dxa"/>
          </w:tcPr>
          <w:p w14:paraId="1B3AF59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元</w:t>
            </w:r>
          </w:p>
        </w:tc>
        <w:tc>
          <w:tcPr>
            <w:tcW w:w="1530" w:type="dxa"/>
          </w:tcPr>
          <w:p w14:paraId="6967FD7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1,650,000.00</w:t>
            </w:r>
          </w:p>
        </w:tc>
        <w:tc>
          <w:tcPr>
            <w:tcW w:w="911" w:type="dxa"/>
          </w:tcPr>
          <w:p w14:paraId="4490D9A5">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总价</w:t>
            </w:r>
          </w:p>
        </w:tc>
        <w:tc>
          <w:tcPr>
            <w:tcW w:w="1417" w:type="dxa"/>
          </w:tcPr>
          <w:p w14:paraId="051DB431">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无</w:t>
            </w:r>
          </w:p>
        </w:tc>
      </w:tr>
    </w:tbl>
    <w:p w14:paraId="6D00CAD8">
      <w:pPr>
        <w:pStyle w:val="11"/>
        <w:rPr>
          <w:rFonts w:hint="default" w:ascii="仿宋_GB2312" w:hAnsi="仿宋_GB2312" w:eastAsia="仿宋_GB2312" w:cs="仿宋_GB2312"/>
          <w:sz w:val="24"/>
          <w:szCs w:val="24"/>
          <w:highlight w:val="none"/>
          <w:lang w:eastAsia="zh-CN"/>
        </w:rPr>
      </w:pPr>
    </w:p>
    <w:p w14:paraId="02613574">
      <w:pPr>
        <w:pStyle w:val="11"/>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p w14:paraId="664C45C1">
      <w:pPr>
        <w:pStyle w:val="11"/>
        <w:rPr>
          <w:rFonts w:hint="default"/>
          <w:sz w:val="24"/>
          <w:szCs w:val="24"/>
          <w:highlight w:val="none"/>
        </w:rPr>
      </w:pPr>
      <w:r>
        <w:rPr>
          <w:rFonts w:ascii="仿宋_GB2312" w:hAnsi="仿宋_GB2312" w:eastAsia="仿宋_GB2312" w:cs="仿宋_GB2312"/>
          <w:sz w:val="24"/>
          <w:szCs w:val="24"/>
          <w:highlight w:val="none"/>
        </w:rPr>
        <w:t>（1）报价要求：</w:t>
      </w:r>
    </w:p>
    <w:tbl>
      <w:tblPr>
        <w:tblStyle w:val="6"/>
        <w:tblW w:w="88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487"/>
        <w:gridCol w:w="992"/>
        <w:gridCol w:w="851"/>
        <w:gridCol w:w="1656"/>
        <w:gridCol w:w="1179"/>
        <w:gridCol w:w="1185"/>
      </w:tblGrid>
      <w:tr w14:paraId="1C4F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1CFA2C">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2487" w:type="dxa"/>
          </w:tcPr>
          <w:p w14:paraId="4DB63A88">
            <w:pPr>
              <w:pStyle w:val="11"/>
              <w:rPr>
                <w:rFonts w:hint="default"/>
                <w:sz w:val="24"/>
                <w:szCs w:val="24"/>
                <w:highlight w:val="none"/>
              </w:rPr>
            </w:pPr>
            <w:r>
              <w:rPr>
                <w:rFonts w:ascii="仿宋_GB2312" w:hAnsi="仿宋_GB2312" w:eastAsia="仿宋_GB2312" w:cs="仿宋_GB2312"/>
                <w:sz w:val="24"/>
                <w:szCs w:val="24"/>
                <w:highlight w:val="none"/>
              </w:rPr>
              <w:t>报价内容</w:t>
            </w:r>
          </w:p>
        </w:tc>
        <w:tc>
          <w:tcPr>
            <w:tcW w:w="992" w:type="dxa"/>
          </w:tcPr>
          <w:p w14:paraId="62F0575C">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851" w:type="dxa"/>
          </w:tcPr>
          <w:p w14:paraId="39544A1A">
            <w:pPr>
              <w:pStyle w:val="11"/>
              <w:rPr>
                <w:rFonts w:hint="default"/>
                <w:sz w:val="24"/>
                <w:szCs w:val="24"/>
                <w:highlight w:val="none"/>
              </w:rPr>
            </w:pPr>
            <w:r>
              <w:rPr>
                <w:rFonts w:ascii="仿宋_GB2312" w:hAnsi="仿宋_GB2312" w:eastAsia="仿宋_GB2312" w:cs="仿宋_GB2312"/>
                <w:sz w:val="24"/>
                <w:szCs w:val="24"/>
                <w:highlight w:val="none"/>
              </w:rPr>
              <w:t>报价单位</w:t>
            </w:r>
          </w:p>
        </w:tc>
        <w:tc>
          <w:tcPr>
            <w:tcW w:w="1656" w:type="dxa"/>
          </w:tcPr>
          <w:p w14:paraId="71AB8D93">
            <w:pPr>
              <w:pStyle w:val="11"/>
              <w:rPr>
                <w:rFonts w:hint="default"/>
                <w:sz w:val="24"/>
                <w:szCs w:val="24"/>
                <w:highlight w:val="none"/>
              </w:rPr>
            </w:pPr>
            <w:r>
              <w:rPr>
                <w:rFonts w:ascii="仿宋_GB2312" w:hAnsi="仿宋_GB2312" w:eastAsia="仿宋_GB2312" w:cs="仿宋_GB2312"/>
                <w:sz w:val="24"/>
                <w:szCs w:val="24"/>
                <w:highlight w:val="none"/>
              </w:rPr>
              <w:t>最高限价</w:t>
            </w:r>
          </w:p>
        </w:tc>
        <w:tc>
          <w:tcPr>
            <w:tcW w:w="1179" w:type="dxa"/>
          </w:tcPr>
          <w:p w14:paraId="5D634134">
            <w:pPr>
              <w:pStyle w:val="11"/>
              <w:rPr>
                <w:rFonts w:hint="default"/>
                <w:sz w:val="24"/>
                <w:szCs w:val="24"/>
                <w:highlight w:val="none"/>
              </w:rPr>
            </w:pPr>
            <w:r>
              <w:rPr>
                <w:rFonts w:ascii="仿宋_GB2312" w:hAnsi="仿宋_GB2312" w:eastAsia="仿宋_GB2312" w:cs="仿宋_GB2312"/>
                <w:sz w:val="24"/>
                <w:szCs w:val="24"/>
                <w:highlight w:val="none"/>
              </w:rPr>
              <w:t>价款形式</w:t>
            </w:r>
          </w:p>
        </w:tc>
        <w:tc>
          <w:tcPr>
            <w:tcW w:w="1185" w:type="dxa"/>
          </w:tcPr>
          <w:p w14:paraId="43C94B05">
            <w:pPr>
              <w:pStyle w:val="11"/>
              <w:rPr>
                <w:rFonts w:hint="default"/>
                <w:sz w:val="24"/>
                <w:szCs w:val="24"/>
                <w:highlight w:val="none"/>
              </w:rPr>
            </w:pPr>
            <w:r>
              <w:rPr>
                <w:rFonts w:ascii="仿宋_GB2312" w:hAnsi="仿宋_GB2312" w:eastAsia="仿宋_GB2312" w:cs="仿宋_GB2312"/>
                <w:sz w:val="24"/>
                <w:szCs w:val="24"/>
                <w:highlight w:val="none"/>
              </w:rPr>
              <w:t>报价说明</w:t>
            </w:r>
          </w:p>
        </w:tc>
      </w:tr>
      <w:tr w14:paraId="6DCB5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00822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2487" w:type="dxa"/>
            <w:shd w:val="clear" w:color="auto" w:fill="auto"/>
          </w:tcPr>
          <w:p w14:paraId="6E8D756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复旦肿瘤厦门医院（厦门市肿瘤医院）</w:t>
            </w:r>
            <w:r>
              <w:rPr>
                <w:rFonts w:ascii="仿宋_GB2312" w:hAnsi="仿宋_GB2312" w:eastAsia="仿宋_GB2312" w:cs="仿宋_GB2312"/>
                <w:sz w:val="24"/>
                <w:szCs w:val="24"/>
                <w:highlight w:val="none"/>
              </w:rPr>
              <w:t>--</w:t>
            </w:r>
            <w:r>
              <w:rPr>
                <w:rFonts w:ascii="仿宋_GB2312" w:hAnsi="仿宋_GB2312" w:eastAsia="仿宋_GB2312" w:cs="仿宋_GB2312"/>
                <w:sz w:val="24"/>
                <w:szCs w:val="24"/>
                <w:highlight w:val="none"/>
                <w:lang w:eastAsia="zh-CN"/>
              </w:rPr>
              <w:t>移动C臂机</w:t>
            </w:r>
          </w:p>
        </w:tc>
        <w:tc>
          <w:tcPr>
            <w:tcW w:w="992" w:type="dxa"/>
            <w:shd w:val="clear" w:color="auto" w:fill="auto"/>
          </w:tcPr>
          <w:p w14:paraId="43DD871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851" w:type="dxa"/>
            <w:shd w:val="clear" w:color="auto" w:fill="auto"/>
          </w:tcPr>
          <w:p w14:paraId="24958B9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元</w:t>
            </w:r>
          </w:p>
        </w:tc>
        <w:tc>
          <w:tcPr>
            <w:tcW w:w="1656" w:type="dxa"/>
            <w:shd w:val="clear" w:color="auto" w:fill="auto"/>
          </w:tcPr>
          <w:p w14:paraId="1819568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 xml:space="preserve">2,000,000.00 </w:t>
            </w:r>
          </w:p>
        </w:tc>
        <w:tc>
          <w:tcPr>
            <w:tcW w:w="1179" w:type="dxa"/>
            <w:shd w:val="clear" w:color="auto" w:fill="auto"/>
          </w:tcPr>
          <w:p w14:paraId="1F19731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总价</w:t>
            </w:r>
          </w:p>
        </w:tc>
        <w:tc>
          <w:tcPr>
            <w:tcW w:w="1185" w:type="dxa"/>
            <w:shd w:val="clear" w:color="auto" w:fill="auto"/>
          </w:tcPr>
          <w:p w14:paraId="2E61822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无</w:t>
            </w:r>
          </w:p>
        </w:tc>
      </w:tr>
    </w:tbl>
    <w:p w14:paraId="2CE12135">
      <w:pPr>
        <w:pStyle w:val="11"/>
        <w:numPr>
          <w:ilvl w:val="0"/>
          <w:numId w:val="1"/>
        </w:numP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报价明细要求：</w:t>
      </w:r>
    </w:p>
    <w:p w14:paraId="53C3A7DF">
      <w:pPr>
        <w:pStyle w:val="11"/>
        <w:rPr>
          <w:rFonts w:hint="default"/>
          <w:sz w:val="24"/>
          <w:szCs w:val="24"/>
          <w:highlight w:val="none"/>
          <w:lang w:eastAsia="zh-CN"/>
        </w:rPr>
      </w:pPr>
      <w:r>
        <w:rPr>
          <w:rFonts w:ascii="仿宋_GB2312" w:hAnsi="仿宋_GB2312" w:eastAsia="仿宋_GB2312" w:cs="仿宋_GB2312"/>
          <w:sz w:val="24"/>
          <w:szCs w:val="24"/>
          <w:highlight w:val="none"/>
          <w:lang w:eastAsia="zh-CN"/>
        </w:rPr>
        <w:t>复旦肿瘤厦门医院（厦门市肿瘤医院）</w:t>
      </w:r>
      <w:r>
        <w:rPr>
          <w:rFonts w:ascii="仿宋_GB2312" w:hAnsi="仿宋_GB2312" w:eastAsia="仿宋_GB2312" w:cs="仿宋_GB2312"/>
          <w:sz w:val="24"/>
          <w:szCs w:val="24"/>
          <w:highlight w:val="none"/>
        </w:rPr>
        <w:t>--</w:t>
      </w:r>
      <w:r>
        <w:rPr>
          <w:rFonts w:ascii="仿宋_GB2312" w:hAnsi="仿宋_GB2312" w:eastAsia="仿宋_GB2312" w:cs="仿宋_GB2312"/>
          <w:sz w:val="24"/>
          <w:szCs w:val="24"/>
          <w:highlight w:val="none"/>
          <w:lang w:eastAsia="zh-CN"/>
        </w:rPr>
        <w:t>移动C臂机</w:t>
      </w:r>
    </w:p>
    <w:tbl>
      <w:tblPr>
        <w:tblStyle w:val="6"/>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79"/>
        <w:gridCol w:w="1417"/>
        <w:gridCol w:w="851"/>
        <w:gridCol w:w="850"/>
        <w:gridCol w:w="1418"/>
        <w:gridCol w:w="992"/>
        <w:gridCol w:w="1417"/>
      </w:tblGrid>
      <w:tr w14:paraId="2548F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0C0A01">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779" w:type="dxa"/>
          </w:tcPr>
          <w:p w14:paraId="2CE882BC">
            <w:pPr>
              <w:pStyle w:val="11"/>
              <w:rPr>
                <w:rFonts w:hint="default"/>
                <w:sz w:val="24"/>
                <w:szCs w:val="24"/>
                <w:highlight w:val="none"/>
              </w:rPr>
            </w:pPr>
            <w:r>
              <w:rPr>
                <w:rFonts w:ascii="仿宋_GB2312" w:hAnsi="仿宋_GB2312" w:eastAsia="仿宋_GB2312" w:cs="仿宋_GB2312"/>
                <w:sz w:val="24"/>
                <w:szCs w:val="24"/>
                <w:highlight w:val="none"/>
              </w:rPr>
              <w:t>报价明细内容</w:t>
            </w:r>
          </w:p>
        </w:tc>
        <w:tc>
          <w:tcPr>
            <w:tcW w:w="1417" w:type="dxa"/>
          </w:tcPr>
          <w:p w14:paraId="6EEC2CE0">
            <w:pPr>
              <w:pStyle w:val="11"/>
              <w:rPr>
                <w:rFonts w:hint="default"/>
                <w:sz w:val="24"/>
                <w:szCs w:val="24"/>
                <w:highlight w:val="none"/>
              </w:rPr>
            </w:pPr>
            <w:r>
              <w:rPr>
                <w:rFonts w:ascii="仿宋_GB2312" w:hAnsi="仿宋_GB2312" w:eastAsia="仿宋_GB2312" w:cs="仿宋_GB2312"/>
                <w:sz w:val="24"/>
                <w:szCs w:val="24"/>
                <w:highlight w:val="none"/>
              </w:rPr>
              <w:t>报价要求</w:t>
            </w:r>
          </w:p>
        </w:tc>
        <w:tc>
          <w:tcPr>
            <w:tcW w:w="851" w:type="dxa"/>
          </w:tcPr>
          <w:p w14:paraId="7582919F">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850" w:type="dxa"/>
          </w:tcPr>
          <w:p w14:paraId="2D197188">
            <w:pPr>
              <w:pStyle w:val="11"/>
              <w:rPr>
                <w:rFonts w:hint="default"/>
                <w:sz w:val="24"/>
                <w:szCs w:val="24"/>
                <w:highlight w:val="none"/>
              </w:rPr>
            </w:pPr>
            <w:r>
              <w:rPr>
                <w:rFonts w:ascii="仿宋_GB2312" w:hAnsi="仿宋_GB2312" w:eastAsia="仿宋_GB2312" w:cs="仿宋_GB2312"/>
                <w:sz w:val="24"/>
                <w:szCs w:val="24"/>
                <w:highlight w:val="none"/>
              </w:rPr>
              <w:t>报价单位</w:t>
            </w:r>
          </w:p>
        </w:tc>
        <w:tc>
          <w:tcPr>
            <w:tcW w:w="1418" w:type="dxa"/>
          </w:tcPr>
          <w:p w14:paraId="4425301E">
            <w:pPr>
              <w:pStyle w:val="11"/>
              <w:rPr>
                <w:rFonts w:hint="default"/>
                <w:sz w:val="24"/>
                <w:szCs w:val="24"/>
                <w:highlight w:val="none"/>
              </w:rPr>
            </w:pPr>
            <w:r>
              <w:rPr>
                <w:rFonts w:ascii="仿宋_GB2312" w:hAnsi="仿宋_GB2312" w:eastAsia="仿宋_GB2312" w:cs="仿宋_GB2312"/>
                <w:sz w:val="24"/>
                <w:szCs w:val="24"/>
                <w:highlight w:val="none"/>
              </w:rPr>
              <w:t>最高限价</w:t>
            </w:r>
          </w:p>
        </w:tc>
        <w:tc>
          <w:tcPr>
            <w:tcW w:w="992" w:type="dxa"/>
          </w:tcPr>
          <w:p w14:paraId="61B3D433">
            <w:pPr>
              <w:pStyle w:val="11"/>
              <w:rPr>
                <w:rFonts w:hint="default"/>
                <w:sz w:val="24"/>
                <w:szCs w:val="24"/>
                <w:highlight w:val="none"/>
              </w:rPr>
            </w:pPr>
            <w:r>
              <w:rPr>
                <w:rFonts w:ascii="仿宋_GB2312" w:hAnsi="仿宋_GB2312" w:eastAsia="仿宋_GB2312" w:cs="仿宋_GB2312"/>
                <w:sz w:val="24"/>
                <w:szCs w:val="24"/>
                <w:highlight w:val="none"/>
              </w:rPr>
              <w:t>价款形式</w:t>
            </w:r>
          </w:p>
        </w:tc>
        <w:tc>
          <w:tcPr>
            <w:tcW w:w="1417" w:type="dxa"/>
          </w:tcPr>
          <w:p w14:paraId="4AE0988B">
            <w:pPr>
              <w:pStyle w:val="11"/>
              <w:rPr>
                <w:rFonts w:hint="default"/>
                <w:sz w:val="24"/>
                <w:szCs w:val="24"/>
                <w:highlight w:val="none"/>
              </w:rPr>
            </w:pPr>
            <w:r>
              <w:rPr>
                <w:rFonts w:ascii="仿宋_GB2312" w:hAnsi="仿宋_GB2312" w:eastAsia="仿宋_GB2312" w:cs="仿宋_GB2312"/>
                <w:sz w:val="24"/>
                <w:szCs w:val="24"/>
                <w:highlight w:val="none"/>
              </w:rPr>
              <w:t>报价说明</w:t>
            </w:r>
          </w:p>
        </w:tc>
      </w:tr>
      <w:tr w14:paraId="1BA6E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E6BE5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1779" w:type="dxa"/>
          </w:tcPr>
          <w:p w14:paraId="5E1FF37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复旦肿瘤厦门医院（厦门市肿瘤医院）</w:t>
            </w:r>
            <w:r>
              <w:rPr>
                <w:rFonts w:ascii="仿宋_GB2312" w:hAnsi="仿宋_GB2312" w:eastAsia="仿宋_GB2312" w:cs="仿宋_GB2312"/>
                <w:sz w:val="24"/>
                <w:szCs w:val="24"/>
                <w:highlight w:val="none"/>
              </w:rPr>
              <w:t>--</w:t>
            </w:r>
            <w:r>
              <w:rPr>
                <w:rFonts w:ascii="仿宋_GB2312" w:hAnsi="仿宋_GB2312" w:eastAsia="仿宋_GB2312" w:cs="仿宋_GB2312"/>
                <w:sz w:val="24"/>
                <w:szCs w:val="24"/>
                <w:highlight w:val="none"/>
                <w:lang w:eastAsia="zh-CN"/>
              </w:rPr>
              <w:t>移动C臂机</w:t>
            </w:r>
          </w:p>
        </w:tc>
        <w:tc>
          <w:tcPr>
            <w:tcW w:w="1417" w:type="dxa"/>
          </w:tcPr>
          <w:p w14:paraId="0ACB94A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移动C臂机</w:t>
            </w:r>
          </w:p>
        </w:tc>
        <w:tc>
          <w:tcPr>
            <w:tcW w:w="851" w:type="dxa"/>
          </w:tcPr>
          <w:p w14:paraId="3F130A5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850" w:type="dxa"/>
          </w:tcPr>
          <w:p w14:paraId="5880512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元</w:t>
            </w:r>
          </w:p>
        </w:tc>
        <w:tc>
          <w:tcPr>
            <w:tcW w:w="1418" w:type="dxa"/>
          </w:tcPr>
          <w:p w14:paraId="4DB5D25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 xml:space="preserve">2,000,000.00 </w:t>
            </w:r>
          </w:p>
        </w:tc>
        <w:tc>
          <w:tcPr>
            <w:tcW w:w="992" w:type="dxa"/>
          </w:tcPr>
          <w:p w14:paraId="5353C5B3">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总价</w:t>
            </w:r>
          </w:p>
        </w:tc>
        <w:tc>
          <w:tcPr>
            <w:tcW w:w="1417" w:type="dxa"/>
          </w:tcPr>
          <w:p w14:paraId="4FD4394C">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无</w:t>
            </w:r>
          </w:p>
        </w:tc>
      </w:tr>
    </w:tbl>
    <w:p w14:paraId="5AD91168">
      <w:pPr>
        <w:pStyle w:val="11"/>
        <w:rPr>
          <w:rFonts w:hint="default"/>
          <w:sz w:val="24"/>
          <w:szCs w:val="24"/>
          <w:highlight w:val="none"/>
        </w:rPr>
      </w:pPr>
      <w:r>
        <w:rPr>
          <w:rFonts w:ascii="仿宋_GB2312" w:hAnsi="仿宋_GB2312" w:eastAsia="仿宋_GB2312" w:cs="仿宋_GB2312"/>
          <w:highlight w:val="none"/>
        </w:rPr>
        <w:br w:type="textWrapping"/>
      </w: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p w14:paraId="547D9C05">
      <w:pPr>
        <w:pStyle w:val="11"/>
        <w:rPr>
          <w:rFonts w:hint="default"/>
          <w:sz w:val="24"/>
          <w:szCs w:val="24"/>
          <w:highlight w:val="none"/>
        </w:rPr>
      </w:pPr>
      <w:r>
        <w:rPr>
          <w:rFonts w:ascii="仿宋_GB2312" w:hAnsi="仿宋_GB2312" w:eastAsia="仿宋_GB2312" w:cs="仿宋_GB2312"/>
          <w:sz w:val="24"/>
          <w:szCs w:val="24"/>
          <w:highlight w:val="none"/>
        </w:rPr>
        <w:t>（1）报价要求：</w:t>
      </w:r>
    </w:p>
    <w:tbl>
      <w:tblPr>
        <w:tblStyle w:val="6"/>
        <w:tblW w:w="88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487"/>
        <w:gridCol w:w="992"/>
        <w:gridCol w:w="851"/>
        <w:gridCol w:w="1656"/>
        <w:gridCol w:w="1179"/>
        <w:gridCol w:w="1185"/>
      </w:tblGrid>
      <w:tr w14:paraId="4D975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D75277">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2487" w:type="dxa"/>
          </w:tcPr>
          <w:p w14:paraId="6C839996">
            <w:pPr>
              <w:pStyle w:val="11"/>
              <w:rPr>
                <w:rFonts w:hint="default"/>
                <w:sz w:val="24"/>
                <w:szCs w:val="24"/>
                <w:highlight w:val="none"/>
              </w:rPr>
            </w:pPr>
            <w:r>
              <w:rPr>
                <w:rFonts w:ascii="仿宋_GB2312" w:hAnsi="仿宋_GB2312" w:eastAsia="仿宋_GB2312" w:cs="仿宋_GB2312"/>
                <w:sz w:val="24"/>
                <w:szCs w:val="24"/>
                <w:highlight w:val="none"/>
              </w:rPr>
              <w:t>报价内容</w:t>
            </w:r>
          </w:p>
        </w:tc>
        <w:tc>
          <w:tcPr>
            <w:tcW w:w="992" w:type="dxa"/>
          </w:tcPr>
          <w:p w14:paraId="0FA80129">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851" w:type="dxa"/>
          </w:tcPr>
          <w:p w14:paraId="3B414A80">
            <w:pPr>
              <w:pStyle w:val="11"/>
              <w:rPr>
                <w:rFonts w:hint="default"/>
                <w:sz w:val="24"/>
                <w:szCs w:val="24"/>
                <w:highlight w:val="none"/>
              </w:rPr>
            </w:pPr>
            <w:r>
              <w:rPr>
                <w:rFonts w:ascii="仿宋_GB2312" w:hAnsi="仿宋_GB2312" w:eastAsia="仿宋_GB2312" w:cs="仿宋_GB2312"/>
                <w:sz w:val="24"/>
                <w:szCs w:val="24"/>
                <w:highlight w:val="none"/>
              </w:rPr>
              <w:t>报价单位</w:t>
            </w:r>
          </w:p>
        </w:tc>
        <w:tc>
          <w:tcPr>
            <w:tcW w:w="1656" w:type="dxa"/>
          </w:tcPr>
          <w:p w14:paraId="52D3EAB6">
            <w:pPr>
              <w:pStyle w:val="11"/>
              <w:rPr>
                <w:rFonts w:hint="default"/>
                <w:sz w:val="24"/>
                <w:szCs w:val="24"/>
                <w:highlight w:val="none"/>
              </w:rPr>
            </w:pPr>
            <w:r>
              <w:rPr>
                <w:rFonts w:ascii="仿宋_GB2312" w:hAnsi="仿宋_GB2312" w:eastAsia="仿宋_GB2312" w:cs="仿宋_GB2312"/>
                <w:sz w:val="24"/>
                <w:szCs w:val="24"/>
                <w:highlight w:val="none"/>
              </w:rPr>
              <w:t>最高限价</w:t>
            </w:r>
          </w:p>
        </w:tc>
        <w:tc>
          <w:tcPr>
            <w:tcW w:w="1179" w:type="dxa"/>
          </w:tcPr>
          <w:p w14:paraId="26E03CA2">
            <w:pPr>
              <w:pStyle w:val="11"/>
              <w:rPr>
                <w:rFonts w:hint="default"/>
                <w:sz w:val="24"/>
                <w:szCs w:val="24"/>
                <w:highlight w:val="none"/>
              </w:rPr>
            </w:pPr>
            <w:r>
              <w:rPr>
                <w:rFonts w:ascii="仿宋_GB2312" w:hAnsi="仿宋_GB2312" w:eastAsia="仿宋_GB2312" w:cs="仿宋_GB2312"/>
                <w:sz w:val="24"/>
                <w:szCs w:val="24"/>
                <w:highlight w:val="none"/>
              </w:rPr>
              <w:t>价款形式</w:t>
            </w:r>
          </w:p>
        </w:tc>
        <w:tc>
          <w:tcPr>
            <w:tcW w:w="1185" w:type="dxa"/>
          </w:tcPr>
          <w:p w14:paraId="0382D7A4">
            <w:pPr>
              <w:pStyle w:val="11"/>
              <w:rPr>
                <w:rFonts w:hint="default"/>
                <w:sz w:val="24"/>
                <w:szCs w:val="24"/>
                <w:highlight w:val="none"/>
              </w:rPr>
            </w:pPr>
            <w:r>
              <w:rPr>
                <w:rFonts w:ascii="仿宋_GB2312" w:hAnsi="仿宋_GB2312" w:eastAsia="仿宋_GB2312" w:cs="仿宋_GB2312"/>
                <w:sz w:val="24"/>
                <w:szCs w:val="24"/>
                <w:highlight w:val="none"/>
              </w:rPr>
              <w:t>报价说明</w:t>
            </w:r>
          </w:p>
        </w:tc>
      </w:tr>
      <w:tr w14:paraId="61F8D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23D59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2487" w:type="dxa"/>
            <w:shd w:val="clear" w:color="auto" w:fill="auto"/>
          </w:tcPr>
          <w:p w14:paraId="73C51A1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厦门大学附属第一医院--</w:t>
            </w:r>
            <w:r>
              <w:rPr>
                <w:rFonts w:ascii="仿宋_GB2312" w:hAnsi="仿宋_GB2312" w:eastAsia="仿宋_GB2312" w:cs="仿宋_GB2312"/>
                <w:sz w:val="24"/>
                <w:szCs w:val="24"/>
                <w:highlight w:val="none"/>
                <w:lang w:eastAsia="zh-CN"/>
              </w:rPr>
              <w:t>移动C臂机</w:t>
            </w:r>
          </w:p>
        </w:tc>
        <w:tc>
          <w:tcPr>
            <w:tcW w:w="992" w:type="dxa"/>
            <w:shd w:val="clear" w:color="auto" w:fill="auto"/>
          </w:tcPr>
          <w:p w14:paraId="6B865B8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851" w:type="dxa"/>
            <w:shd w:val="clear" w:color="auto" w:fill="auto"/>
          </w:tcPr>
          <w:p w14:paraId="1C71A02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元</w:t>
            </w:r>
          </w:p>
        </w:tc>
        <w:tc>
          <w:tcPr>
            <w:tcW w:w="1656" w:type="dxa"/>
            <w:shd w:val="clear" w:color="auto" w:fill="auto"/>
          </w:tcPr>
          <w:p w14:paraId="4E1A0A34">
            <w:pPr>
              <w:pStyle w:val="11"/>
              <w:wordWrap w:val="0"/>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 xml:space="preserve">950,000.00 </w:t>
            </w:r>
          </w:p>
        </w:tc>
        <w:tc>
          <w:tcPr>
            <w:tcW w:w="1179" w:type="dxa"/>
            <w:shd w:val="clear" w:color="auto" w:fill="auto"/>
          </w:tcPr>
          <w:p w14:paraId="5806476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总价</w:t>
            </w:r>
          </w:p>
        </w:tc>
        <w:tc>
          <w:tcPr>
            <w:tcW w:w="1185" w:type="dxa"/>
            <w:shd w:val="clear" w:color="auto" w:fill="auto"/>
          </w:tcPr>
          <w:p w14:paraId="03EE247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无</w:t>
            </w:r>
          </w:p>
        </w:tc>
      </w:tr>
    </w:tbl>
    <w:p w14:paraId="235E8714">
      <w:pPr>
        <w:pStyle w:val="11"/>
        <w:numPr>
          <w:ilvl w:val="0"/>
          <w:numId w:val="1"/>
        </w:numP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报价明细要求：</w:t>
      </w:r>
    </w:p>
    <w:p w14:paraId="7C70DCAF">
      <w:pPr>
        <w:pStyle w:val="11"/>
        <w:rPr>
          <w:rFonts w:hint="default"/>
          <w:sz w:val="24"/>
          <w:szCs w:val="24"/>
          <w:highlight w:val="none"/>
          <w:lang w:eastAsia="zh-CN"/>
        </w:rPr>
      </w:pPr>
      <w:r>
        <w:rPr>
          <w:rFonts w:ascii="仿宋_GB2312" w:hAnsi="仿宋_GB2312" w:eastAsia="仿宋_GB2312" w:cs="仿宋_GB2312"/>
          <w:sz w:val="24"/>
          <w:szCs w:val="24"/>
          <w:highlight w:val="none"/>
        </w:rPr>
        <w:t>厦门大学附属第一医院--</w:t>
      </w:r>
      <w:r>
        <w:rPr>
          <w:rFonts w:ascii="仿宋_GB2312" w:hAnsi="仿宋_GB2312" w:eastAsia="仿宋_GB2312" w:cs="仿宋_GB2312"/>
          <w:sz w:val="24"/>
          <w:szCs w:val="24"/>
          <w:highlight w:val="none"/>
          <w:lang w:eastAsia="zh-CN"/>
        </w:rPr>
        <w:t>移动C臂机</w:t>
      </w:r>
    </w:p>
    <w:tbl>
      <w:tblPr>
        <w:tblStyle w:val="6"/>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79"/>
        <w:gridCol w:w="1417"/>
        <w:gridCol w:w="851"/>
        <w:gridCol w:w="850"/>
        <w:gridCol w:w="1418"/>
        <w:gridCol w:w="992"/>
        <w:gridCol w:w="1417"/>
      </w:tblGrid>
      <w:tr w14:paraId="50CA0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CF1E49">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779" w:type="dxa"/>
          </w:tcPr>
          <w:p w14:paraId="74C9A1F8">
            <w:pPr>
              <w:pStyle w:val="11"/>
              <w:rPr>
                <w:rFonts w:hint="default"/>
                <w:sz w:val="24"/>
                <w:szCs w:val="24"/>
                <w:highlight w:val="none"/>
              </w:rPr>
            </w:pPr>
            <w:r>
              <w:rPr>
                <w:rFonts w:ascii="仿宋_GB2312" w:hAnsi="仿宋_GB2312" w:eastAsia="仿宋_GB2312" w:cs="仿宋_GB2312"/>
                <w:sz w:val="24"/>
                <w:szCs w:val="24"/>
                <w:highlight w:val="none"/>
              </w:rPr>
              <w:t>报价明细内容</w:t>
            </w:r>
          </w:p>
        </w:tc>
        <w:tc>
          <w:tcPr>
            <w:tcW w:w="1417" w:type="dxa"/>
          </w:tcPr>
          <w:p w14:paraId="7657A3EC">
            <w:pPr>
              <w:pStyle w:val="11"/>
              <w:rPr>
                <w:rFonts w:hint="default"/>
                <w:sz w:val="24"/>
                <w:szCs w:val="24"/>
                <w:highlight w:val="none"/>
              </w:rPr>
            </w:pPr>
            <w:r>
              <w:rPr>
                <w:rFonts w:ascii="仿宋_GB2312" w:hAnsi="仿宋_GB2312" w:eastAsia="仿宋_GB2312" w:cs="仿宋_GB2312"/>
                <w:sz w:val="24"/>
                <w:szCs w:val="24"/>
                <w:highlight w:val="none"/>
              </w:rPr>
              <w:t>报价要求</w:t>
            </w:r>
          </w:p>
        </w:tc>
        <w:tc>
          <w:tcPr>
            <w:tcW w:w="851" w:type="dxa"/>
          </w:tcPr>
          <w:p w14:paraId="1B38861A">
            <w:pPr>
              <w:pStyle w:val="11"/>
              <w:rPr>
                <w:rFonts w:hint="default"/>
                <w:sz w:val="24"/>
                <w:szCs w:val="24"/>
                <w:highlight w:val="none"/>
              </w:rPr>
            </w:pPr>
            <w:r>
              <w:rPr>
                <w:rFonts w:ascii="仿宋_GB2312" w:hAnsi="仿宋_GB2312" w:eastAsia="仿宋_GB2312" w:cs="仿宋_GB2312"/>
                <w:sz w:val="24"/>
                <w:szCs w:val="24"/>
                <w:highlight w:val="none"/>
              </w:rPr>
              <w:t>计量单位</w:t>
            </w:r>
          </w:p>
        </w:tc>
        <w:tc>
          <w:tcPr>
            <w:tcW w:w="850" w:type="dxa"/>
          </w:tcPr>
          <w:p w14:paraId="627D668A">
            <w:pPr>
              <w:pStyle w:val="11"/>
              <w:rPr>
                <w:rFonts w:hint="default"/>
                <w:sz w:val="24"/>
                <w:szCs w:val="24"/>
                <w:highlight w:val="none"/>
              </w:rPr>
            </w:pPr>
            <w:r>
              <w:rPr>
                <w:rFonts w:ascii="仿宋_GB2312" w:hAnsi="仿宋_GB2312" w:eastAsia="仿宋_GB2312" w:cs="仿宋_GB2312"/>
                <w:sz w:val="24"/>
                <w:szCs w:val="24"/>
                <w:highlight w:val="none"/>
              </w:rPr>
              <w:t>报价单位</w:t>
            </w:r>
          </w:p>
        </w:tc>
        <w:tc>
          <w:tcPr>
            <w:tcW w:w="1418" w:type="dxa"/>
          </w:tcPr>
          <w:p w14:paraId="7FD3A6D4">
            <w:pPr>
              <w:pStyle w:val="11"/>
              <w:rPr>
                <w:rFonts w:hint="default"/>
                <w:sz w:val="24"/>
                <w:szCs w:val="24"/>
                <w:highlight w:val="none"/>
              </w:rPr>
            </w:pPr>
            <w:r>
              <w:rPr>
                <w:rFonts w:ascii="仿宋_GB2312" w:hAnsi="仿宋_GB2312" w:eastAsia="仿宋_GB2312" w:cs="仿宋_GB2312"/>
                <w:sz w:val="24"/>
                <w:szCs w:val="24"/>
                <w:highlight w:val="none"/>
              </w:rPr>
              <w:t>最高限价</w:t>
            </w:r>
          </w:p>
        </w:tc>
        <w:tc>
          <w:tcPr>
            <w:tcW w:w="992" w:type="dxa"/>
          </w:tcPr>
          <w:p w14:paraId="75B40607">
            <w:pPr>
              <w:pStyle w:val="11"/>
              <w:rPr>
                <w:rFonts w:hint="default"/>
                <w:sz w:val="24"/>
                <w:szCs w:val="24"/>
                <w:highlight w:val="none"/>
              </w:rPr>
            </w:pPr>
            <w:r>
              <w:rPr>
                <w:rFonts w:ascii="仿宋_GB2312" w:hAnsi="仿宋_GB2312" w:eastAsia="仿宋_GB2312" w:cs="仿宋_GB2312"/>
                <w:sz w:val="24"/>
                <w:szCs w:val="24"/>
                <w:highlight w:val="none"/>
              </w:rPr>
              <w:t>价款形式</w:t>
            </w:r>
          </w:p>
        </w:tc>
        <w:tc>
          <w:tcPr>
            <w:tcW w:w="1417" w:type="dxa"/>
          </w:tcPr>
          <w:p w14:paraId="165833DB">
            <w:pPr>
              <w:pStyle w:val="11"/>
              <w:rPr>
                <w:rFonts w:hint="default"/>
                <w:sz w:val="24"/>
                <w:szCs w:val="24"/>
                <w:highlight w:val="none"/>
              </w:rPr>
            </w:pPr>
            <w:r>
              <w:rPr>
                <w:rFonts w:ascii="仿宋_GB2312" w:hAnsi="仿宋_GB2312" w:eastAsia="仿宋_GB2312" w:cs="仿宋_GB2312"/>
                <w:sz w:val="24"/>
                <w:szCs w:val="24"/>
                <w:highlight w:val="none"/>
              </w:rPr>
              <w:t>报价说明</w:t>
            </w:r>
          </w:p>
        </w:tc>
      </w:tr>
      <w:tr w14:paraId="397B4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AF81C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1779" w:type="dxa"/>
          </w:tcPr>
          <w:p w14:paraId="5212309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厦门大学附属第一医院--</w:t>
            </w:r>
            <w:r>
              <w:rPr>
                <w:rFonts w:ascii="仿宋_GB2312" w:hAnsi="仿宋_GB2312" w:eastAsia="仿宋_GB2312" w:cs="仿宋_GB2312"/>
                <w:sz w:val="24"/>
                <w:szCs w:val="24"/>
                <w:highlight w:val="none"/>
                <w:lang w:eastAsia="zh-CN"/>
              </w:rPr>
              <w:t>移动C臂机</w:t>
            </w:r>
          </w:p>
        </w:tc>
        <w:tc>
          <w:tcPr>
            <w:tcW w:w="1417" w:type="dxa"/>
          </w:tcPr>
          <w:p w14:paraId="1EDE07F7">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移动C臂机</w:t>
            </w:r>
          </w:p>
        </w:tc>
        <w:tc>
          <w:tcPr>
            <w:tcW w:w="851" w:type="dxa"/>
          </w:tcPr>
          <w:p w14:paraId="46E447A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套</w:t>
            </w:r>
          </w:p>
        </w:tc>
        <w:tc>
          <w:tcPr>
            <w:tcW w:w="850" w:type="dxa"/>
          </w:tcPr>
          <w:p w14:paraId="3E9E937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元</w:t>
            </w:r>
          </w:p>
        </w:tc>
        <w:tc>
          <w:tcPr>
            <w:tcW w:w="1418" w:type="dxa"/>
          </w:tcPr>
          <w:p w14:paraId="648CDB81">
            <w:pPr>
              <w:pStyle w:val="11"/>
              <w:wordWrap w:val="0"/>
              <w:jc w:val="right"/>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 xml:space="preserve">950,000.00 </w:t>
            </w:r>
          </w:p>
        </w:tc>
        <w:tc>
          <w:tcPr>
            <w:tcW w:w="992" w:type="dxa"/>
          </w:tcPr>
          <w:p w14:paraId="0ACDCD71">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总价</w:t>
            </w:r>
          </w:p>
        </w:tc>
        <w:tc>
          <w:tcPr>
            <w:tcW w:w="1417" w:type="dxa"/>
          </w:tcPr>
          <w:p w14:paraId="144F18E8">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无</w:t>
            </w:r>
          </w:p>
        </w:tc>
      </w:tr>
    </w:tbl>
    <w:p w14:paraId="3C3B831B">
      <w:pPr>
        <w:pStyle w:val="11"/>
        <w:rPr>
          <w:rFonts w:hint="default"/>
          <w:highlight w:val="none"/>
        </w:rPr>
      </w:pPr>
      <w:r>
        <w:rPr>
          <w:rFonts w:ascii="仿宋_GB2312" w:hAnsi="仿宋_GB2312" w:eastAsia="仿宋_GB2312" w:cs="仿宋_GB2312"/>
          <w:highlight w:val="none"/>
        </w:rPr>
        <w:br w:type="page"/>
      </w:r>
    </w:p>
    <w:p w14:paraId="05FDFCC1">
      <w:pPr>
        <w:pStyle w:val="11"/>
        <w:jc w:val="center"/>
        <w:outlineLvl w:val="1"/>
        <w:rPr>
          <w:rFonts w:hint="default"/>
          <w:highlight w:val="none"/>
        </w:rPr>
      </w:pPr>
      <w:r>
        <w:rPr>
          <w:rFonts w:ascii="仿宋_GB2312" w:hAnsi="仿宋_GB2312" w:eastAsia="仿宋_GB2312" w:cs="仿宋_GB2312"/>
          <w:b/>
          <w:sz w:val="36"/>
          <w:highlight w:val="none"/>
        </w:rPr>
        <w:t>第二章 投标人须知前附表</w:t>
      </w:r>
    </w:p>
    <w:p w14:paraId="79967024">
      <w:pPr>
        <w:pStyle w:val="11"/>
        <w:ind w:firstLine="480"/>
        <w:jc w:val="both"/>
        <w:outlineLvl w:val="2"/>
        <w:rPr>
          <w:rFonts w:hint="default"/>
          <w:sz w:val="24"/>
          <w:szCs w:val="24"/>
          <w:highlight w:val="none"/>
        </w:rPr>
      </w:pPr>
      <w:r>
        <w:rPr>
          <w:rFonts w:ascii="仿宋_GB2312" w:hAnsi="仿宋_GB2312" w:eastAsia="仿宋_GB2312" w:cs="仿宋_GB2312"/>
          <w:b/>
          <w:sz w:val="24"/>
          <w:szCs w:val="24"/>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701"/>
        <w:gridCol w:w="6004"/>
      </w:tblGrid>
      <w:tr w14:paraId="7F90E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8EDB98B">
            <w:pPr>
              <w:pStyle w:val="11"/>
              <w:rPr>
                <w:rFonts w:hint="default"/>
                <w:sz w:val="24"/>
                <w:szCs w:val="24"/>
                <w:highlight w:val="none"/>
              </w:rPr>
            </w:pPr>
            <w:r>
              <w:rPr>
                <w:rFonts w:ascii="仿宋_GB2312" w:hAnsi="仿宋_GB2312" w:eastAsia="仿宋_GB2312" w:cs="仿宋_GB2312"/>
                <w:sz w:val="24"/>
                <w:szCs w:val="24"/>
                <w:highlight w:val="none"/>
              </w:rPr>
              <w:t>特别提示：本表与招标文件对应章节的内容若不一致，以本表为准。</w:t>
            </w:r>
          </w:p>
        </w:tc>
      </w:tr>
      <w:tr w14:paraId="3CD6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217954A">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701" w:type="dxa"/>
          </w:tcPr>
          <w:p w14:paraId="5BC57D1C">
            <w:pPr>
              <w:pStyle w:val="11"/>
              <w:rPr>
                <w:rFonts w:hint="default"/>
                <w:sz w:val="24"/>
                <w:szCs w:val="24"/>
                <w:highlight w:val="none"/>
              </w:rPr>
            </w:pPr>
            <w:r>
              <w:rPr>
                <w:rFonts w:ascii="仿宋_GB2312" w:hAnsi="仿宋_GB2312" w:eastAsia="仿宋_GB2312" w:cs="仿宋_GB2312"/>
                <w:sz w:val="24"/>
                <w:szCs w:val="24"/>
                <w:highlight w:val="none"/>
              </w:rPr>
              <w:t>招标文件</w:t>
            </w:r>
          </w:p>
          <w:p w14:paraId="075ACFBD">
            <w:pPr>
              <w:pStyle w:val="11"/>
              <w:rPr>
                <w:rFonts w:hint="default"/>
                <w:sz w:val="24"/>
                <w:szCs w:val="24"/>
                <w:highlight w:val="none"/>
              </w:rPr>
            </w:pPr>
            <w:r>
              <w:rPr>
                <w:rFonts w:ascii="仿宋_GB2312" w:hAnsi="仿宋_GB2312" w:eastAsia="仿宋_GB2312" w:cs="仿宋_GB2312"/>
                <w:sz w:val="24"/>
                <w:szCs w:val="24"/>
                <w:highlight w:val="none"/>
              </w:rPr>
              <w:t xml:space="preserve"> （第三章）</w:t>
            </w:r>
          </w:p>
        </w:tc>
        <w:tc>
          <w:tcPr>
            <w:tcW w:w="6004" w:type="dxa"/>
          </w:tcPr>
          <w:p w14:paraId="76904920">
            <w:pPr>
              <w:pStyle w:val="11"/>
              <w:rPr>
                <w:rFonts w:hint="default"/>
                <w:sz w:val="24"/>
                <w:szCs w:val="24"/>
                <w:highlight w:val="none"/>
              </w:rPr>
            </w:pPr>
            <w:r>
              <w:rPr>
                <w:rFonts w:ascii="仿宋_GB2312" w:hAnsi="仿宋_GB2312" w:eastAsia="仿宋_GB2312" w:cs="仿宋_GB2312"/>
                <w:sz w:val="24"/>
                <w:szCs w:val="24"/>
                <w:highlight w:val="none"/>
              </w:rPr>
              <w:t>编列内容</w:t>
            </w:r>
          </w:p>
        </w:tc>
      </w:tr>
      <w:tr w14:paraId="75B5A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339B2DC">
            <w:pPr>
              <w:pStyle w:val="11"/>
              <w:rPr>
                <w:rFonts w:hint="default"/>
                <w:sz w:val="24"/>
                <w:szCs w:val="24"/>
                <w:highlight w:val="none"/>
              </w:rPr>
            </w:pPr>
            <w:r>
              <w:rPr>
                <w:rFonts w:ascii="仿宋_GB2312" w:hAnsi="仿宋_GB2312" w:eastAsia="仿宋_GB2312" w:cs="仿宋_GB2312"/>
                <w:sz w:val="24"/>
                <w:szCs w:val="24"/>
                <w:highlight w:val="none"/>
              </w:rPr>
              <w:t>1</w:t>
            </w:r>
          </w:p>
        </w:tc>
        <w:tc>
          <w:tcPr>
            <w:tcW w:w="1701" w:type="dxa"/>
          </w:tcPr>
          <w:p w14:paraId="614ADAD3">
            <w:pPr>
              <w:pStyle w:val="11"/>
              <w:rPr>
                <w:rFonts w:hint="default"/>
                <w:sz w:val="24"/>
                <w:szCs w:val="24"/>
                <w:highlight w:val="none"/>
              </w:rPr>
            </w:pPr>
            <w:r>
              <w:rPr>
                <w:rFonts w:ascii="仿宋_GB2312" w:hAnsi="仿宋_GB2312" w:eastAsia="仿宋_GB2312" w:cs="仿宋_GB2312"/>
                <w:sz w:val="24"/>
                <w:szCs w:val="24"/>
                <w:highlight w:val="none"/>
              </w:rPr>
              <w:t>6.1</w:t>
            </w:r>
          </w:p>
        </w:tc>
        <w:tc>
          <w:tcPr>
            <w:tcW w:w="6004" w:type="dxa"/>
          </w:tcPr>
          <w:p w14:paraId="14AF9B30">
            <w:pPr>
              <w:pStyle w:val="11"/>
              <w:rPr>
                <w:rFonts w:hint="default"/>
                <w:sz w:val="24"/>
                <w:szCs w:val="24"/>
                <w:highlight w:val="none"/>
              </w:rPr>
            </w:pPr>
            <w:r>
              <w:rPr>
                <w:rFonts w:ascii="仿宋_GB2312" w:hAnsi="仿宋_GB2312" w:eastAsia="仿宋_GB2312" w:cs="仿宋_GB2312"/>
                <w:sz w:val="24"/>
                <w:szCs w:val="24"/>
                <w:highlight w:val="none"/>
              </w:rPr>
              <w:t>是否组织现场考察或召开开标前答疑会：</w:t>
            </w:r>
          </w:p>
          <w:p w14:paraId="66715C6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采购包1：不组织</w:t>
            </w:r>
          </w:p>
          <w:p w14:paraId="74FC451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：不组织</w:t>
            </w:r>
          </w:p>
          <w:p w14:paraId="0D9D81B7">
            <w:pPr>
              <w:pStyle w:val="11"/>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：不组织</w:t>
            </w:r>
          </w:p>
        </w:tc>
      </w:tr>
      <w:tr w14:paraId="65DD4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3F6ECFE">
            <w:pPr>
              <w:pStyle w:val="11"/>
              <w:rPr>
                <w:rFonts w:hint="default"/>
                <w:sz w:val="24"/>
                <w:szCs w:val="24"/>
                <w:highlight w:val="none"/>
              </w:rPr>
            </w:pPr>
            <w:r>
              <w:rPr>
                <w:rFonts w:ascii="仿宋_GB2312" w:hAnsi="仿宋_GB2312" w:eastAsia="仿宋_GB2312" w:cs="仿宋_GB2312"/>
                <w:sz w:val="24"/>
                <w:szCs w:val="24"/>
                <w:highlight w:val="none"/>
              </w:rPr>
              <w:t>2</w:t>
            </w:r>
          </w:p>
        </w:tc>
        <w:tc>
          <w:tcPr>
            <w:tcW w:w="1701" w:type="dxa"/>
          </w:tcPr>
          <w:p w14:paraId="57B8773E">
            <w:pPr>
              <w:pStyle w:val="11"/>
              <w:rPr>
                <w:rFonts w:hint="default"/>
                <w:sz w:val="24"/>
                <w:szCs w:val="24"/>
                <w:highlight w:val="none"/>
              </w:rPr>
            </w:pPr>
            <w:r>
              <w:rPr>
                <w:rFonts w:ascii="仿宋_GB2312" w:hAnsi="仿宋_GB2312" w:eastAsia="仿宋_GB2312" w:cs="仿宋_GB2312"/>
                <w:sz w:val="24"/>
                <w:szCs w:val="24"/>
                <w:highlight w:val="none"/>
              </w:rPr>
              <w:t>10.4</w:t>
            </w:r>
          </w:p>
        </w:tc>
        <w:tc>
          <w:tcPr>
            <w:tcW w:w="6004" w:type="dxa"/>
          </w:tcPr>
          <w:p w14:paraId="1E882CCF">
            <w:pPr>
              <w:pStyle w:val="11"/>
              <w:rPr>
                <w:rFonts w:hint="default"/>
                <w:sz w:val="24"/>
                <w:szCs w:val="24"/>
                <w:highlight w:val="none"/>
              </w:rPr>
            </w:pPr>
            <w:r>
              <w:rPr>
                <w:rFonts w:ascii="仿宋_GB2312" w:hAnsi="仿宋_GB2312" w:eastAsia="仿宋_GB2312" w:cs="仿宋_GB2312"/>
                <w:sz w:val="24"/>
                <w:szCs w:val="24"/>
                <w:highlight w:val="none"/>
              </w:rPr>
              <w:t>投标文件的份数：</w:t>
            </w:r>
          </w:p>
          <w:p w14:paraId="313E4F17">
            <w:pPr>
              <w:pStyle w:val="11"/>
              <w:rPr>
                <w:rFonts w:hint="default"/>
                <w:sz w:val="24"/>
                <w:szCs w:val="24"/>
                <w:highlight w:val="none"/>
              </w:rPr>
            </w:pPr>
            <w:r>
              <w:rPr>
                <w:rFonts w:ascii="仿宋_GB2312" w:hAnsi="仿宋_GB2312" w:eastAsia="仿宋_GB2312" w:cs="仿宋_GB2312"/>
                <w:sz w:val="24"/>
                <w:szCs w:val="24"/>
                <w:highlight w:val="none"/>
              </w:rPr>
              <w:t xml:space="preserve"> （1）可读介质（光盘或U盘） 0 份：投标人应将其上传至福建省政府采购网上公开信息系统的电子投标文件在该可读介质中另存 0 份。</w:t>
            </w:r>
          </w:p>
          <w:p w14:paraId="7D95AFB4">
            <w:pPr>
              <w:pStyle w:val="11"/>
              <w:rPr>
                <w:rFonts w:hint="default"/>
                <w:sz w:val="24"/>
                <w:szCs w:val="24"/>
                <w:highlight w:val="none"/>
              </w:rPr>
            </w:pPr>
            <w:r>
              <w:rPr>
                <w:rFonts w:ascii="仿宋_GB2312" w:hAnsi="仿宋_GB2312" w:eastAsia="仿宋_GB2312" w:cs="仿宋_GB2312"/>
                <w:sz w:val="24"/>
                <w:szCs w:val="24"/>
                <w:highlight w:val="none"/>
              </w:rPr>
              <w:t xml:space="preserve"> （2）电子投标文件：详见投标人须知前附表2《关于电子招标投标活动的专门规定》。</w:t>
            </w:r>
          </w:p>
        </w:tc>
      </w:tr>
      <w:tr w14:paraId="35686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D1432FE">
            <w:pPr>
              <w:pStyle w:val="11"/>
              <w:rPr>
                <w:rFonts w:hint="default"/>
                <w:sz w:val="24"/>
                <w:szCs w:val="24"/>
                <w:highlight w:val="none"/>
              </w:rPr>
            </w:pPr>
            <w:r>
              <w:rPr>
                <w:rFonts w:ascii="仿宋_GB2312" w:hAnsi="仿宋_GB2312" w:eastAsia="仿宋_GB2312" w:cs="仿宋_GB2312"/>
                <w:sz w:val="24"/>
                <w:szCs w:val="24"/>
                <w:highlight w:val="none"/>
              </w:rPr>
              <w:t>3</w:t>
            </w:r>
          </w:p>
        </w:tc>
        <w:tc>
          <w:tcPr>
            <w:tcW w:w="1701" w:type="dxa"/>
          </w:tcPr>
          <w:p w14:paraId="735BE1E4">
            <w:pPr>
              <w:pStyle w:val="11"/>
              <w:rPr>
                <w:rFonts w:hint="default"/>
                <w:sz w:val="24"/>
                <w:szCs w:val="24"/>
                <w:highlight w:val="none"/>
              </w:rPr>
            </w:pPr>
            <w:r>
              <w:rPr>
                <w:rFonts w:ascii="仿宋_GB2312" w:hAnsi="仿宋_GB2312" w:eastAsia="仿宋_GB2312" w:cs="仿宋_GB2312"/>
                <w:sz w:val="24"/>
                <w:szCs w:val="24"/>
                <w:highlight w:val="none"/>
              </w:rPr>
              <w:t>10.7-（1）</w:t>
            </w:r>
          </w:p>
        </w:tc>
        <w:tc>
          <w:tcPr>
            <w:tcW w:w="6004" w:type="dxa"/>
          </w:tcPr>
          <w:p w14:paraId="79223E44">
            <w:pPr>
              <w:pStyle w:val="11"/>
              <w:rPr>
                <w:rFonts w:hint="default"/>
                <w:sz w:val="24"/>
                <w:szCs w:val="24"/>
                <w:highlight w:val="none"/>
              </w:rPr>
            </w:pPr>
            <w:r>
              <w:rPr>
                <w:rFonts w:ascii="仿宋_GB2312" w:hAnsi="仿宋_GB2312" w:eastAsia="仿宋_GB2312" w:cs="仿宋_GB2312"/>
                <w:sz w:val="24"/>
                <w:szCs w:val="24"/>
                <w:highlight w:val="none"/>
              </w:rPr>
              <w:t>是否允许中标人将本项目的非主体、非关键性工作进行分包：</w:t>
            </w:r>
          </w:p>
          <w:p w14:paraId="062EF70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采购包1：不允许合同分包；</w:t>
            </w:r>
          </w:p>
          <w:p w14:paraId="35FB847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：不允许合同分包；</w:t>
            </w:r>
          </w:p>
          <w:p w14:paraId="4FCA1349">
            <w:pPr>
              <w:pStyle w:val="11"/>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：不允许合同分包；</w:t>
            </w:r>
          </w:p>
        </w:tc>
      </w:tr>
      <w:tr w14:paraId="2851E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87CBDC2">
            <w:pPr>
              <w:pStyle w:val="11"/>
              <w:rPr>
                <w:rFonts w:hint="default"/>
                <w:sz w:val="24"/>
                <w:szCs w:val="24"/>
                <w:highlight w:val="none"/>
              </w:rPr>
            </w:pPr>
            <w:r>
              <w:rPr>
                <w:rFonts w:ascii="仿宋_GB2312" w:hAnsi="仿宋_GB2312" w:eastAsia="仿宋_GB2312" w:cs="仿宋_GB2312"/>
                <w:sz w:val="24"/>
                <w:szCs w:val="24"/>
                <w:highlight w:val="none"/>
              </w:rPr>
              <w:t>4</w:t>
            </w:r>
          </w:p>
        </w:tc>
        <w:tc>
          <w:tcPr>
            <w:tcW w:w="1701" w:type="dxa"/>
          </w:tcPr>
          <w:p w14:paraId="68C2D6EA">
            <w:pPr>
              <w:pStyle w:val="11"/>
              <w:rPr>
                <w:rFonts w:hint="default"/>
                <w:sz w:val="24"/>
                <w:szCs w:val="24"/>
                <w:highlight w:val="none"/>
              </w:rPr>
            </w:pPr>
            <w:r>
              <w:rPr>
                <w:rFonts w:ascii="仿宋_GB2312" w:hAnsi="仿宋_GB2312" w:eastAsia="仿宋_GB2312" w:cs="仿宋_GB2312"/>
                <w:sz w:val="24"/>
                <w:szCs w:val="24"/>
                <w:highlight w:val="none"/>
              </w:rPr>
              <w:t>10.8-（1）</w:t>
            </w:r>
          </w:p>
        </w:tc>
        <w:tc>
          <w:tcPr>
            <w:tcW w:w="6004" w:type="dxa"/>
          </w:tcPr>
          <w:p w14:paraId="543AA054">
            <w:pPr>
              <w:pStyle w:val="11"/>
              <w:rPr>
                <w:rFonts w:hint="default"/>
                <w:sz w:val="24"/>
                <w:szCs w:val="24"/>
                <w:highlight w:val="none"/>
              </w:rPr>
            </w:pPr>
            <w:r>
              <w:rPr>
                <w:rFonts w:ascii="仿宋_GB2312" w:hAnsi="仿宋_GB2312" w:eastAsia="仿宋_GB2312" w:cs="仿宋_GB2312"/>
                <w:sz w:val="24"/>
                <w:szCs w:val="24"/>
                <w:highlight w:val="none"/>
              </w:rPr>
              <w:t>投标有效期：投标截止时间起 90 个日历日。</w:t>
            </w:r>
          </w:p>
        </w:tc>
      </w:tr>
      <w:tr w14:paraId="1D1F8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5789D68">
            <w:pPr>
              <w:pStyle w:val="11"/>
              <w:rPr>
                <w:rFonts w:hint="default"/>
                <w:sz w:val="24"/>
                <w:szCs w:val="24"/>
                <w:highlight w:val="none"/>
              </w:rPr>
            </w:pPr>
            <w:r>
              <w:rPr>
                <w:rFonts w:ascii="仿宋_GB2312" w:hAnsi="仿宋_GB2312" w:eastAsia="仿宋_GB2312" w:cs="仿宋_GB2312"/>
                <w:sz w:val="24"/>
                <w:szCs w:val="24"/>
                <w:highlight w:val="none"/>
              </w:rPr>
              <w:t>5</w:t>
            </w:r>
          </w:p>
        </w:tc>
        <w:tc>
          <w:tcPr>
            <w:tcW w:w="1701" w:type="dxa"/>
          </w:tcPr>
          <w:p w14:paraId="095628D5">
            <w:pPr>
              <w:pStyle w:val="11"/>
              <w:rPr>
                <w:rFonts w:hint="default"/>
                <w:sz w:val="24"/>
                <w:szCs w:val="24"/>
                <w:highlight w:val="none"/>
              </w:rPr>
            </w:pPr>
            <w:r>
              <w:rPr>
                <w:rFonts w:ascii="仿宋_GB2312" w:hAnsi="仿宋_GB2312" w:eastAsia="仿宋_GB2312" w:cs="仿宋_GB2312"/>
                <w:sz w:val="24"/>
                <w:szCs w:val="24"/>
                <w:highlight w:val="none"/>
              </w:rPr>
              <w:t>12.1</w:t>
            </w:r>
          </w:p>
        </w:tc>
        <w:tc>
          <w:tcPr>
            <w:tcW w:w="6004" w:type="dxa"/>
          </w:tcPr>
          <w:p w14:paraId="018D9CBA">
            <w:pPr>
              <w:pStyle w:val="11"/>
              <w:rPr>
                <w:rFonts w:hint="default"/>
                <w:sz w:val="24"/>
                <w:szCs w:val="24"/>
                <w:highlight w:val="none"/>
              </w:rPr>
            </w:pPr>
            <w:r>
              <w:rPr>
                <w:rFonts w:ascii="仿宋_GB2312" w:hAnsi="仿宋_GB2312" w:eastAsia="仿宋_GB2312" w:cs="仿宋_GB2312"/>
                <w:sz w:val="24"/>
                <w:szCs w:val="24"/>
                <w:highlight w:val="none"/>
              </w:rPr>
              <w:t>确定中标候选人名单：</w:t>
            </w:r>
          </w:p>
          <w:p w14:paraId="715B05B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采购包1：3名</w:t>
            </w:r>
          </w:p>
          <w:p w14:paraId="6EB45BD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：3名</w:t>
            </w:r>
          </w:p>
          <w:p w14:paraId="6CE21D6F">
            <w:pPr>
              <w:pStyle w:val="11"/>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：3名</w:t>
            </w:r>
          </w:p>
        </w:tc>
      </w:tr>
      <w:tr w14:paraId="69F57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5BA3FB9">
            <w:pPr>
              <w:pStyle w:val="11"/>
              <w:rPr>
                <w:rFonts w:hint="default"/>
                <w:sz w:val="24"/>
                <w:szCs w:val="24"/>
                <w:highlight w:val="none"/>
              </w:rPr>
            </w:pPr>
            <w:r>
              <w:rPr>
                <w:rFonts w:ascii="仿宋_GB2312" w:hAnsi="仿宋_GB2312" w:eastAsia="仿宋_GB2312" w:cs="仿宋_GB2312"/>
                <w:sz w:val="24"/>
                <w:szCs w:val="24"/>
                <w:highlight w:val="none"/>
              </w:rPr>
              <w:t>6</w:t>
            </w:r>
          </w:p>
        </w:tc>
        <w:tc>
          <w:tcPr>
            <w:tcW w:w="1701" w:type="dxa"/>
          </w:tcPr>
          <w:p w14:paraId="34B8B760">
            <w:pPr>
              <w:pStyle w:val="11"/>
              <w:rPr>
                <w:rFonts w:hint="default"/>
                <w:sz w:val="24"/>
                <w:szCs w:val="24"/>
                <w:highlight w:val="none"/>
              </w:rPr>
            </w:pPr>
            <w:r>
              <w:rPr>
                <w:rFonts w:ascii="仿宋_GB2312" w:hAnsi="仿宋_GB2312" w:eastAsia="仿宋_GB2312" w:cs="仿宋_GB2312"/>
                <w:sz w:val="24"/>
                <w:szCs w:val="24"/>
                <w:highlight w:val="none"/>
              </w:rPr>
              <w:t>12.2</w:t>
            </w:r>
          </w:p>
        </w:tc>
        <w:tc>
          <w:tcPr>
            <w:tcW w:w="6004" w:type="dxa"/>
          </w:tcPr>
          <w:p w14:paraId="528733B4">
            <w:pPr>
              <w:pStyle w:val="11"/>
              <w:rPr>
                <w:rFonts w:hint="default"/>
                <w:sz w:val="24"/>
                <w:szCs w:val="24"/>
                <w:highlight w:val="none"/>
              </w:rPr>
            </w:pPr>
            <w:r>
              <w:rPr>
                <w:rFonts w:ascii="仿宋_GB2312" w:hAnsi="仿宋_GB2312" w:eastAsia="仿宋_GB2312" w:cs="仿宋_GB2312"/>
                <w:sz w:val="24"/>
                <w:szCs w:val="24"/>
                <w:highlight w:val="none"/>
              </w:rPr>
              <w:t>本项目中标人的确定（以采购包为单位）：</w:t>
            </w:r>
          </w:p>
          <w:p w14:paraId="3951420E">
            <w:pPr>
              <w:pStyle w:val="11"/>
              <w:rPr>
                <w:rFonts w:hint="default"/>
                <w:sz w:val="24"/>
                <w:szCs w:val="24"/>
                <w:highlight w:val="none"/>
              </w:rPr>
            </w:pPr>
            <w:r>
              <w:rPr>
                <w:rFonts w:ascii="仿宋_GB2312" w:hAnsi="仿宋_GB2312" w:eastAsia="仿宋_GB2312" w:cs="仿宋_GB2312"/>
                <w:sz w:val="24"/>
                <w:szCs w:val="24"/>
                <w:highlight w:val="none"/>
              </w:rPr>
              <w:t>（1） 采购人应在政府采购招投标管理办法规定的时限内确定中标人。</w:t>
            </w:r>
          </w:p>
          <w:p w14:paraId="757DCF82">
            <w:pPr>
              <w:pStyle w:val="11"/>
              <w:rPr>
                <w:rFonts w:hint="default"/>
                <w:sz w:val="24"/>
                <w:szCs w:val="24"/>
                <w:highlight w:val="none"/>
              </w:rPr>
            </w:pPr>
            <w:r>
              <w:rPr>
                <w:rFonts w:ascii="仿宋_GB2312" w:hAnsi="仿宋_GB2312" w:eastAsia="仿宋_GB2312" w:cs="仿宋_GB2312"/>
                <w:sz w:val="24"/>
                <w:szCs w:val="24"/>
                <w:highlight w:val="none"/>
              </w:rPr>
              <w:t>（2）若出现中标候选人并列情形，则按照下列方式确定中标人：</w:t>
            </w:r>
          </w:p>
          <w:p w14:paraId="2B015439">
            <w:pPr>
              <w:pStyle w:val="11"/>
              <w:rPr>
                <w:rFonts w:hint="default"/>
                <w:sz w:val="24"/>
                <w:szCs w:val="24"/>
                <w:highlight w:val="none"/>
              </w:rPr>
            </w:pPr>
            <w:r>
              <w:rPr>
                <w:rFonts w:ascii="仿宋_GB2312" w:hAnsi="仿宋_GB2312" w:eastAsia="仿宋_GB2312" w:cs="仿宋_GB2312"/>
                <w:sz w:val="24"/>
                <w:szCs w:val="24"/>
                <w:highlight w:val="none"/>
              </w:rPr>
              <w:t>①招标文件规定的方式：</w:t>
            </w:r>
          </w:p>
          <w:p w14:paraId="5DDC99D5">
            <w:pPr>
              <w:pStyle w:val="11"/>
              <w:rPr>
                <w:rFonts w:hint="default"/>
                <w:sz w:val="24"/>
                <w:szCs w:val="24"/>
                <w:highlight w:val="none"/>
              </w:rPr>
            </w:pPr>
            <w:r>
              <w:rPr>
                <w:rFonts w:ascii="仿宋_GB2312" w:hAnsi="仿宋_GB2312" w:eastAsia="仿宋_GB2312" w:cs="仿宋_GB2312"/>
                <w:sz w:val="24"/>
                <w:szCs w:val="24"/>
                <w:highlight w:val="none"/>
              </w:rPr>
              <w:t>确定技术项总得分较高的中标候选人为中标人。若技术项总得分相同的，则采取随机抽取的方式确定。</w:t>
            </w:r>
          </w:p>
          <w:p w14:paraId="2950C891">
            <w:pPr>
              <w:pStyle w:val="11"/>
              <w:rPr>
                <w:rFonts w:hint="default"/>
                <w:sz w:val="24"/>
                <w:szCs w:val="24"/>
                <w:highlight w:val="none"/>
              </w:rPr>
            </w:pPr>
            <w:r>
              <w:rPr>
                <w:rFonts w:ascii="仿宋_GB2312" w:hAnsi="仿宋_GB2312" w:eastAsia="仿宋_GB2312" w:cs="仿宋_GB2312"/>
                <w:sz w:val="24"/>
                <w:szCs w:val="24"/>
                <w:highlight w:val="none"/>
              </w:rPr>
              <w:t>②若本款第①点规定方式为“无”，则按照下列方式确定：</w:t>
            </w:r>
          </w:p>
          <w:p w14:paraId="75064A72">
            <w:pPr>
              <w:pStyle w:val="11"/>
              <w:rPr>
                <w:rFonts w:hint="default"/>
                <w:sz w:val="24"/>
                <w:szCs w:val="24"/>
                <w:highlight w:val="none"/>
              </w:rPr>
            </w:pPr>
            <w:r>
              <w:rPr>
                <w:rFonts w:ascii="仿宋_GB2312" w:hAnsi="仿宋_GB2312" w:eastAsia="仿宋_GB2312" w:cs="仿宋_GB2312"/>
                <w:sz w:val="24"/>
                <w:szCs w:val="24"/>
                <w:highlight w:val="none"/>
              </w:rPr>
              <w:t>无</w:t>
            </w:r>
          </w:p>
          <w:p w14:paraId="5871DC4B">
            <w:pPr>
              <w:pStyle w:val="11"/>
              <w:rPr>
                <w:rFonts w:hint="default"/>
                <w:sz w:val="24"/>
                <w:szCs w:val="24"/>
                <w:highlight w:val="none"/>
              </w:rPr>
            </w:pPr>
            <w:r>
              <w:rPr>
                <w:rFonts w:ascii="仿宋_GB2312" w:hAnsi="仿宋_GB2312" w:eastAsia="仿宋_GB2312" w:cs="仿宋_GB2312"/>
                <w:sz w:val="24"/>
                <w:szCs w:val="24"/>
                <w:highlight w:val="none"/>
              </w:rPr>
              <w:t>③若本款第①、②点规定方式均为“无”，则按照下列方式确定：随机抽取。</w:t>
            </w:r>
          </w:p>
          <w:p w14:paraId="6D79234B">
            <w:pPr>
              <w:pStyle w:val="11"/>
              <w:rPr>
                <w:rFonts w:hint="default"/>
                <w:sz w:val="24"/>
                <w:szCs w:val="24"/>
                <w:highlight w:val="none"/>
              </w:rPr>
            </w:pPr>
            <w:r>
              <w:rPr>
                <w:rFonts w:ascii="仿宋_GB2312" w:hAnsi="仿宋_GB2312" w:eastAsia="仿宋_GB2312" w:cs="仿宋_GB2312"/>
                <w:sz w:val="24"/>
                <w:szCs w:val="24"/>
                <w:highlight w:val="none"/>
              </w:rPr>
              <w:t>（3）本项目确定的中标人家数：</w:t>
            </w:r>
          </w:p>
          <w:p w14:paraId="4B13BD9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采购包1：1名</w:t>
            </w:r>
          </w:p>
          <w:p w14:paraId="6779935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：1名</w:t>
            </w:r>
          </w:p>
          <w:p w14:paraId="68D1D25D">
            <w:pPr>
              <w:pStyle w:val="11"/>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：1名</w:t>
            </w:r>
          </w:p>
        </w:tc>
      </w:tr>
      <w:tr w14:paraId="42D4B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53C9784">
            <w:pPr>
              <w:pStyle w:val="11"/>
              <w:rPr>
                <w:rFonts w:hint="default"/>
                <w:sz w:val="24"/>
                <w:szCs w:val="24"/>
                <w:highlight w:val="none"/>
              </w:rPr>
            </w:pPr>
            <w:r>
              <w:rPr>
                <w:rFonts w:ascii="仿宋_GB2312" w:hAnsi="仿宋_GB2312" w:eastAsia="仿宋_GB2312" w:cs="仿宋_GB2312"/>
                <w:sz w:val="24"/>
                <w:szCs w:val="24"/>
                <w:highlight w:val="none"/>
              </w:rPr>
              <w:t>7</w:t>
            </w:r>
          </w:p>
        </w:tc>
        <w:tc>
          <w:tcPr>
            <w:tcW w:w="1701" w:type="dxa"/>
          </w:tcPr>
          <w:p w14:paraId="127E2771">
            <w:pPr>
              <w:pStyle w:val="11"/>
              <w:rPr>
                <w:rFonts w:hint="default"/>
                <w:sz w:val="24"/>
                <w:szCs w:val="24"/>
                <w:highlight w:val="none"/>
              </w:rPr>
            </w:pPr>
            <w:r>
              <w:rPr>
                <w:rFonts w:ascii="仿宋_GB2312" w:hAnsi="仿宋_GB2312" w:eastAsia="仿宋_GB2312" w:cs="仿宋_GB2312"/>
                <w:sz w:val="24"/>
                <w:szCs w:val="24"/>
                <w:highlight w:val="none"/>
              </w:rPr>
              <w:t>13.2</w:t>
            </w:r>
          </w:p>
        </w:tc>
        <w:tc>
          <w:tcPr>
            <w:tcW w:w="6004" w:type="dxa"/>
          </w:tcPr>
          <w:p w14:paraId="2679D79A">
            <w:pPr>
              <w:pStyle w:val="11"/>
              <w:rPr>
                <w:rFonts w:hint="default"/>
                <w:sz w:val="24"/>
                <w:szCs w:val="24"/>
                <w:highlight w:val="none"/>
              </w:rPr>
            </w:pPr>
            <w:r>
              <w:rPr>
                <w:rFonts w:ascii="仿宋_GB2312" w:hAnsi="仿宋_GB2312" w:eastAsia="仿宋_GB2312" w:cs="仿宋_GB2312"/>
                <w:sz w:val="24"/>
                <w:szCs w:val="24"/>
                <w:highlight w:val="none"/>
              </w:rPr>
              <w:t>合同签订时限：自中标通知书发出之日起</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w:t>
            </w:r>
          </w:p>
        </w:tc>
      </w:tr>
      <w:tr w14:paraId="65CDE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C23B622">
            <w:pPr>
              <w:pStyle w:val="11"/>
              <w:rPr>
                <w:rFonts w:hint="default"/>
                <w:sz w:val="24"/>
                <w:szCs w:val="24"/>
                <w:highlight w:val="none"/>
              </w:rPr>
            </w:pPr>
            <w:r>
              <w:rPr>
                <w:rFonts w:ascii="仿宋_GB2312" w:hAnsi="仿宋_GB2312" w:eastAsia="仿宋_GB2312" w:cs="仿宋_GB2312"/>
                <w:sz w:val="24"/>
                <w:szCs w:val="24"/>
                <w:highlight w:val="none"/>
              </w:rPr>
              <w:t>8</w:t>
            </w:r>
          </w:p>
        </w:tc>
        <w:tc>
          <w:tcPr>
            <w:tcW w:w="1701" w:type="dxa"/>
          </w:tcPr>
          <w:p w14:paraId="4DDE0E24">
            <w:pPr>
              <w:pStyle w:val="11"/>
              <w:rPr>
                <w:rFonts w:hint="default"/>
                <w:sz w:val="24"/>
                <w:szCs w:val="24"/>
                <w:highlight w:val="none"/>
              </w:rPr>
            </w:pPr>
            <w:r>
              <w:rPr>
                <w:rFonts w:ascii="仿宋_GB2312" w:hAnsi="仿宋_GB2312" w:eastAsia="仿宋_GB2312" w:cs="仿宋_GB2312"/>
                <w:sz w:val="24"/>
                <w:szCs w:val="24"/>
                <w:highlight w:val="none"/>
              </w:rPr>
              <w:t>15.1-（2）</w:t>
            </w:r>
          </w:p>
        </w:tc>
        <w:tc>
          <w:tcPr>
            <w:tcW w:w="6004" w:type="dxa"/>
          </w:tcPr>
          <w:p w14:paraId="5CA27BAC">
            <w:pPr>
              <w:pStyle w:val="11"/>
              <w:rPr>
                <w:rFonts w:hint="default"/>
                <w:sz w:val="24"/>
                <w:szCs w:val="24"/>
                <w:highlight w:val="none"/>
              </w:rPr>
            </w:pPr>
            <w:r>
              <w:rPr>
                <w:rFonts w:ascii="仿宋_GB2312" w:hAnsi="仿宋_GB2312" w:eastAsia="仿宋_GB2312" w:cs="仿宋_GB2312"/>
                <w:sz w:val="24"/>
                <w:szCs w:val="24"/>
                <w:highlight w:val="none"/>
              </w:rPr>
              <w:t>质疑函原件应采用下列方式提交：书面形式。</w:t>
            </w:r>
          </w:p>
        </w:tc>
      </w:tr>
      <w:tr w14:paraId="49D92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3EFD0A9">
            <w:pPr>
              <w:pStyle w:val="11"/>
              <w:rPr>
                <w:rFonts w:hint="default"/>
                <w:sz w:val="24"/>
                <w:szCs w:val="24"/>
                <w:highlight w:val="none"/>
              </w:rPr>
            </w:pPr>
            <w:r>
              <w:rPr>
                <w:rFonts w:ascii="仿宋_GB2312" w:hAnsi="仿宋_GB2312" w:eastAsia="仿宋_GB2312" w:cs="仿宋_GB2312"/>
                <w:sz w:val="24"/>
                <w:szCs w:val="24"/>
                <w:highlight w:val="none"/>
              </w:rPr>
              <w:t>9</w:t>
            </w:r>
          </w:p>
        </w:tc>
        <w:tc>
          <w:tcPr>
            <w:tcW w:w="1701" w:type="dxa"/>
          </w:tcPr>
          <w:p w14:paraId="108CC3D6">
            <w:pPr>
              <w:pStyle w:val="11"/>
              <w:rPr>
                <w:rFonts w:hint="default"/>
                <w:sz w:val="24"/>
                <w:szCs w:val="24"/>
                <w:highlight w:val="none"/>
              </w:rPr>
            </w:pPr>
            <w:r>
              <w:rPr>
                <w:rFonts w:ascii="仿宋_GB2312" w:hAnsi="仿宋_GB2312" w:eastAsia="仿宋_GB2312" w:cs="仿宋_GB2312"/>
                <w:sz w:val="24"/>
                <w:szCs w:val="24"/>
                <w:highlight w:val="none"/>
              </w:rPr>
              <w:t>15.4</w:t>
            </w:r>
          </w:p>
        </w:tc>
        <w:tc>
          <w:tcPr>
            <w:tcW w:w="6004" w:type="dxa"/>
          </w:tcPr>
          <w:p w14:paraId="02AEACAD">
            <w:pPr>
              <w:pStyle w:val="11"/>
              <w:rPr>
                <w:rFonts w:hint="default"/>
                <w:sz w:val="24"/>
                <w:szCs w:val="24"/>
                <w:highlight w:val="none"/>
              </w:rPr>
            </w:pPr>
            <w:r>
              <w:rPr>
                <w:rFonts w:ascii="仿宋_GB2312" w:hAnsi="仿宋_GB2312" w:eastAsia="仿宋_GB2312" w:cs="仿宋_GB2312"/>
                <w:sz w:val="24"/>
                <w:szCs w:val="24"/>
                <w:highlight w:val="none"/>
              </w:rPr>
              <w:t>招标文件的质疑</w:t>
            </w:r>
          </w:p>
          <w:p w14:paraId="50587749">
            <w:pPr>
              <w:pStyle w:val="11"/>
              <w:rPr>
                <w:rFonts w:hint="default"/>
                <w:sz w:val="24"/>
                <w:szCs w:val="24"/>
                <w:highlight w:val="none"/>
              </w:rPr>
            </w:pPr>
            <w:r>
              <w:rPr>
                <w:rFonts w:ascii="仿宋_GB2312" w:hAnsi="仿宋_GB2312" w:eastAsia="仿宋_GB2312" w:cs="仿宋_GB2312"/>
                <w:sz w:val="24"/>
                <w:szCs w:val="24"/>
                <w:highlight w:val="none"/>
              </w:rPr>
              <w:t>（1）潜在投标人可在质疑时效期间内对招标文件以书面形式提出质疑。</w:t>
            </w:r>
          </w:p>
          <w:p w14:paraId="32D05C3B">
            <w:pPr>
              <w:pStyle w:val="11"/>
              <w:rPr>
                <w:rFonts w:hint="default"/>
                <w:sz w:val="24"/>
                <w:szCs w:val="24"/>
                <w:highlight w:val="none"/>
              </w:rPr>
            </w:pPr>
            <w:r>
              <w:rPr>
                <w:rFonts w:ascii="仿宋_GB2312" w:hAnsi="仿宋_GB2312" w:eastAsia="仿宋_GB2312" w:cs="仿宋_GB2312"/>
                <w:sz w:val="24"/>
                <w:szCs w:val="24"/>
                <w:highlight w:val="none"/>
              </w:rPr>
              <w:t xml:space="preserve">（2）质疑时效期间：应在依法获取招标文件之日起7个工作日内向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提出，依法获取招标文件的时间以福建省政府采购网上公开信息系统记载的为准。</w:t>
            </w:r>
          </w:p>
          <w:p w14:paraId="043F1000">
            <w:pPr>
              <w:pStyle w:val="11"/>
              <w:rPr>
                <w:rFonts w:hint="default"/>
                <w:sz w:val="24"/>
                <w:szCs w:val="24"/>
                <w:highlight w:val="none"/>
              </w:rPr>
            </w:pPr>
            <w:r>
              <w:rPr>
                <w:rFonts w:ascii="仿宋_GB2312" w:hAnsi="仿宋_GB2312" w:eastAsia="仿宋_GB2312" w:cs="仿宋_GB2312"/>
                <w:sz w:val="24"/>
                <w:szCs w:val="24"/>
                <w:highlight w:val="none"/>
              </w:rPr>
              <w:t>※除上述规定外，对招标文件提出的质疑还应符合招标文件第三章第15.1条的有关规定。</w:t>
            </w:r>
          </w:p>
        </w:tc>
      </w:tr>
      <w:tr w14:paraId="0CC6F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FD7FB62">
            <w:pPr>
              <w:pStyle w:val="11"/>
              <w:rPr>
                <w:rFonts w:hint="default"/>
                <w:sz w:val="24"/>
                <w:szCs w:val="24"/>
                <w:highlight w:val="none"/>
              </w:rPr>
            </w:pPr>
            <w:r>
              <w:rPr>
                <w:rFonts w:ascii="仿宋_GB2312" w:hAnsi="仿宋_GB2312" w:eastAsia="仿宋_GB2312" w:cs="仿宋_GB2312"/>
                <w:sz w:val="24"/>
                <w:szCs w:val="24"/>
                <w:highlight w:val="none"/>
              </w:rPr>
              <w:t>10</w:t>
            </w:r>
          </w:p>
        </w:tc>
        <w:tc>
          <w:tcPr>
            <w:tcW w:w="1701" w:type="dxa"/>
          </w:tcPr>
          <w:p w14:paraId="41FED35E">
            <w:pPr>
              <w:pStyle w:val="11"/>
              <w:rPr>
                <w:rFonts w:hint="default"/>
                <w:sz w:val="24"/>
                <w:szCs w:val="24"/>
                <w:highlight w:val="none"/>
              </w:rPr>
            </w:pPr>
            <w:r>
              <w:rPr>
                <w:rFonts w:ascii="仿宋_GB2312" w:hAnsi="仿宋_GB2312" w:eastAsia="仿宋_GB2312" w:cs="仿宋_GB2312"/>
                <w:sz w:val="24"/>
                <w:szCs w:val="24"/>
                <w:highlight w:val="none"/>
              </w:rPr>
              <w:t>16.1</w:t>
            </w:r>
          </w:p>
        </w:tc>
        <w:tc>
          <w:tcPr>
            <w:tcW w:w="6004" w:type="dxa"/>
          </w:tcPr>
          <w:p w14:paraId="0F439AC4">
            <w:pPr>
              <w:pStyle w:val="11"/>
              <w:rPr>
                <w:rFonts w:hint="default"/>
                <w:sz w:val="24"/>
                <w:szCs w:val="24"/>
                <w:highlight w:val="none"/>
              </w:rPr>
            </w:pPr>
            <w:r>
              <w:rPr>
                <w:rFonts w:ascii="仿宋_GB2312" w:hAnsi="仿宋_GB2312" w:eastAsia="仿宋_GB2312" w:cs="仿宋_GB2312"/>
                <w:sz w:val="24"/>
                <w:szCs w:val="24"/>
                <w:highlight w:val="none"/>
              </w:rPr>
              <w:t>监督管理部门：厦门市财政局（仅限依法进行政府采购的货物或服务类项目）。</w:t>
            </w:r>
          </w:p>
        </w:tc>
      </w:tr>
      <w:tr w14:paraId="579C3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3C0A0C6">
            <w:pPr>
              <w:pStyle w:val="11"/>
              <w:rPr>
                <w:rFonts w:hint="default"/>
                <w:sz w:val="24"/>
                <w:szCs w:val="24"/>
                <w:highlight w:val="none"/>
              </w:rPr>
            </w:pPr>
            <w:r>
              <w:rPr>
                <w:rFonts w:ascii="仿宋_GB2312" w:hAnsi="仿宋_GB2312" w:eastAsia="仿宋_GB2312" w:cs="仿宋_GB2312"/>
                <w:sz w:val="24"/>
                <w:szCs w:val="24"/>
                <w:highlight w:val="none"/>
              </w:rPr>
              <w:t>11</w:t>
            </w:r>
          </w:p>
        </w:tc>
        <w:tc>
          <w:tcPr>
            <w:tcW w:w="1701" w:type="dxa"/>
          </w:tcPr>
          <w:p w14:paraId="5A219E84">
            <w:pPr>
              <w:pStyle w:val="11"/>
              <w:rPr>
                <w:rFonts w:hint="default"/>
                <w:sz w:val="24"/>
                <w:szCs w:val="24"/>
                <w:highlight w:val="none"/>
              </w:rPr>
            </w:pPr>
            <w:r>
              <w:rPr>
                <w:rFonts w:ascii="仿宋_GB2312" w:hAnsi="仿宋_GB2312" w:eastAsia="仿宋_GB2312" w:cs="仿宋_GB2312"/>
                <w:sz w:val="24"/>
                <w:szCs w:val="24"/>
                <w:highlight w:val="none"/>
              </w:rPr>
              <w:t>18.1</w:t>
            </w:r>
          </w:p>
        </w:tc>
        <w:tc>
          <w:tcPr>
            <w:tcW w:w="6004" w:type="dxa"/>
          </w:tcPr>
          <w:p w14:paraId="67EC0DC3">
            <w:pPr>
              <w:pStyle w:val="11"/>
              <w:rPr>
                <w:rFonts w:hint="default"/>
                <w:sz w:val="24"/>
                <w:szCs w:val="24"/>
                <w:highlight w:val="none"/>
              </w:rPr>
            </w:pPr>
            <w:r>
              <w:rPr>
                <w:rFonts w:ascii="仿宋_GB2312" w:hAnsi="仿宋_GB2312" w:eastAsia="仿宋_GB2312" w:cs="仿宋_GB2312"/>
                <w:sz w:val="24"/>
                <w:szCs w:val="24"/>
                <w:highlight w:val="none"/>
              </w:rPr>
              <w:t>财政部和福建省财政厅指定的政府采购信息发布媒体（以下简称：“指定媒体”）：</w:t>
            </w:r>
          </w:p>
          <w:p w14:paraId="0D926305">
            <w:pPr>
              <w:pStyle w:val="11"/>
              <w:rPr>
                <w:rFonts w:hint="default"/>
                <w:sz w:val="24"/>
                <w:szCs w:val="24"/>
                <w:highlight w:val="none"/>
              </w:rPr>
            </w:pPr>
            <w:r>
              <w:rPr>
                <w:rFonts w:ascii="仿宋_GB2312" w:hAnsi="仿宋_GB2312" w:eastAsia="仿宋_GB2312" w:cs="仿宋_GB2312"/>
                <w:sz w:val="24"/>
                <w:szCs w:val="24"/>
                <w:highlight w:val="none"/>
              </w:rPr>
              <w:t xml:space="preserve"> （1）中国政府采购网，网址www.ccgp.gov.cn。</w:t>
            </w:r>
          </w:p>
          <w:p w14:paraId="50589BCB">
            <w:pPr>
              <w:pStyle w:val="11"/>
              <w:rPr>
                <w:rFonts w:hint="default"/>
                <w:sz w:val="24"/>
                <w:szCs w:val="24"/>
                <w:highlight w:val="none"/>
              </w:rPr>
            </w:pPr>
            <w:r>
              <w:rPr>
                <w:rFonts w:ascii="仿宋_GB2312" w:hAnsi="仿宋_GB2312" w:eastAsia="仿宋_GB2312" w:cs="仿宋_GB2312"/>
                <w:sz w:val="24"/>
                <w:szCs w:val="24"/>
                <w:highlight w:val="none"/>
              </w:rPr>
              <w:t xml:space="preserve"> （2）中国政府采购网福建分网（福建省政府采购网），网址zfcg.czt.fujian.gov.cn。</w:t>
            </w:r>
          </w:p>
          <w:p w14:paraId="33DADD2F">
            <w:pPr>
              <w:pStyle w:val="11"/>
              <w:rPr>
                <w:rFonts w:hint="default"/>
                <w:sz w:val="24"/>
                <w:szCs w:val="24"/>
                <w:highlight w:val="none"/>
              </w:rPr>
            </w:pPr>
            <w:r>
              <w:rPr>
                <w:rFonts w:ascii="仿宋_GB2312" w:hAnsi="仿宋_GB2312" w:eastAsia="仿宋_GB2312" w:cs="仿宋_GB2312"/>
                <w:sz w:val="24"/>
                <w:szCs w:val="24"/>
                <w:highlight w:val="none"/>
              </w:rPr>
              <w:t xml:space="preserve"> ※若出现上述指定媒体信息不一致情形，应以中国政府采购网福建分网（福建省政府采购网）发布的为准。</w:t>
            </w:r>
          </w:p>
        </w:tc>
      </w:tr>
      <w:tr w14:paraId="10A9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B1CEA09">
            <w:pPr>
              <w:pStyle w:val="11"/>
              <w:rPr>
                <w:rFonts w:hint="default"/>
                <w:sz w:val="24"/>
                <w:szCs w:val="24"/>
                <w:highlight w:val="none"/>
              </w:rPr>
            </w:pPr>
            <w:r>
              <w:rPr>
                <w:rFonts w:ascii="仿宋_GB2312" w:hAnsi="仿宋_GB2312" w:eastAsia="仿宋_GB2312" w:cs="仿宋_GB2312"/>
                <w:sz w:val="24"/>
                <w:szCs w:val="24"/>
                <w:highlight w:val="none"/>
              </w:rPr>
              <w:t>12</w:t>
            </w:r>
          </w:p>
        </w:tc>
        <w:tc>
          <w:tcPr>
            <w:tcW w:w="1701" w:type="dxa"/>
          </w:tcPr>
          <w:p w14:paraId="49DBAC9A">
            <w:pPr>
              <w:pStyle w:val="11"/>
              <w:rPr>
                <w:rFonts w:hint="default"/>
                <w:sz w:val="24"/>
                <w:szCs w:val="24"/>
                <w:highlight w:val="none"/>
              </w:rPr>
            </w:pPr>
            <w:r>
              <w:rPr>
                <w:rFonts w:ascii="仿宋_GB2312" w:hAnsi="仿宋_GB2312" w:eastAsia="仿宋_GB2312" w:cs="仿宋_GB2312"/>
                <w:sz w:val="24"/>
                <w:szCs w:val="24"/>
                <w:highlight w:val="none"/>
              </w:rPr>
              <w:t>19</w:t>
            </w:r>
          </w:p>
        </w:tc>
        <w:tc>
          <w:tcPr>
            <w:tcW w:w="6004" w:type="dxa"/>
          </w:tcPr>
          <w:p w14:paraId="08698214">
            <w:pPr>
              <w:pStyle w:val="11"/>
              <w:rPr>
                <w:rFonts w:hint="default"/>
                <w:sz w:val="24"/>
                <w:szCs w:val="24"/>
                <w:highlight w:val="none"/>
              </w:rPr>
            </w:pPr>
            <w:r>
              <w:rPr>
                <w:rFonts w:ascii="仿宋_GB2312" w:hAnsi="仿宋_GB2312" w:eastAsia="仿宋_GB2312" w:cs="仿宋_GB2312"/>
                <w:sz w:val="24"/>
                <w:szCs w:val="24"/>
                <w:highlight w:val="none"/>
              </w:rPr>
              <w:t>其他事项：</w:t>
            </w:r>
          </w:p>
          <w:p w14:paraId="4E5A9B35">
            <w:pPr>
              <w:pStyle w:val="11"/>
              <w:rPr>
                <w:rFonts w:hint="default"/>
                <w:sz w:val="24"/>
                <w:szCs w:val="24"/>
                <w:highlight w:val="none"/>
              </w:rPr>
            </w:pPr>
            <w:r>
              <w:rPr>
                <w:rFonts w:ascii="仿宋_GB2312" w:hAnsi="仿宋_GB2312" w:eastAsia="仿宋_GB2312" w:cs="仿宋_GB2312"/>
                <w:sz w:val="24"/>
                <w:szCs w:val="24"/>
                <w:highlight w:val="none"/>
              </w:rPr>
              <w:t xml:space="preserve"> (1)本项目代理服务费：</w:t>
            </w:r>
          </w:p>
          <w:p w14:paraId="738A7521">
            <w:pPr>
              <w:pStyle w:val="11"/>
              <w:rPr>
                <w:rFonts w:hint="default"/>
                <w:sz w:val="24"/>
                <w:szCs w:val="24"/>
                <w:highlight w:val="none"/>
              </w:rPr>
            </w:pPr>
            <w:r>
              <w:rPr>
                <w:rFonts w:ascii="仿宋_GB2312" w:hAnsi="仿宋_GB2312" w:eastAsia="仿宋_GB2312" w:cs="仿宋_GB2312"/>
                <w:sz w:val="24"/>
                <w:szCs w:val="24"/>
                <w:highlight w:val="none"/>
              </w:rPr>
              <w:t>本项目收取代理服务费</w:t>
            </w:r>
          </w:p>
          <w:p w14:paraId="58E19933">
            <w:pPr>
              <w:pStyle w:val="11"/>
              <w:rPr>
                <w:rFonts w:hint="default"/>
                <w:sz w:val="24"/>
                <w:szCs w:val="24"/>
                <w:highlight w:val="none"/>
              </w:rPr>
            </w:pPr>
            <w:r>
              <w:rPr>
                <w:rFonts w:ascii="仿宋_GB2312" w:hAnsi="仿宋_GB2312" w:eastAsia="仿宋_GB2312" w:cs="仿宋_GB2312"/>
                <w:sz w:val="24"/>
                <w:szCs w:val="24"/>
                <w:highlight w:val="none"/>
              </w:rPr>
              <w:t>代理服务费用收取对象：中标/成交供应商</w:t>
            </w:r>
          </w:p>
          <w:p w14:paraId="035284A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代理服务费收费标准：a.采购代理机构按以下标准向每个采购包的中标人收取采购代理服务费，以中标价为基数，并按差额定率累进法计费，具体按以下标准的</w:t>
            </w:r>
            <w:r>
              <w:rPr>
                <w:rFonts w:hint="eastAsia" w:ascii="仿宋_GB2312" w:hAnsi="仿宋_GB2312" w:eastAsia="仿宋_GB2312" w:cs="仿宋_GB2312"/>
                <w:sz w:val="24"/>
                <w:szCs w:val="24"/>
                <w:highlight w:val="none"/>
                <w:lang w:val="en-US" w:eastAsia="zh-CN"/>
              </w:rPr>
              <w:t>49</w:t>
            </w:r>
            <w:r>
              <w:rPr>
                <w:rFonts w:ascii="仿宋_GB2312" w:hAnsi="仿宋_GB2312" w:eastAsia="仿宋_GB2312" w:cs="仿宋_GB2312"/>
                <w:sz w:val="24"/>
                <w:szCs w:val="24"/>
                <w:highlight w:val="none"/>
              </w:rPr>
              <w:t>%计取（已含中小企业优惠），收费具体标准如下：中标价≤100万元部分，收费费率为1.5%；100万元＜中标价≤500万元部分，收费费率为1.1%。b.中标人在领取中标通知书前，以转账或汇款方式提交。收款人全称：厦门吉百特投资咨询有限公司；开户银行：建设银行厦门市湖滨北支行；帐号：35101537201052507266。c.因中标人自身原因导致最终无法承接项目的，代理服务费不予退还。</w:t>
            </w:r>
          </w:p>
          <w:p w14:paraId="44F49E5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 xml:space="preserve"> (2)其他：</w:t>
            </w:r>
          </w:p>
          <w:p w14:paraId="36325906">
            <w:pPr>
              <w:pStyle w:val="11"/>
              <w:rPr>
                <w:rFonts w:hint="default"/>
                <w:sz w:val="24"/>
                <w:szCs w:val="24"/>
                <w:highlight w:val="none"/>
              </w:rPr>
            </w:pPr>
            <w:r>
              <w:rPr>
                <w:rFonts w:ascii="仿宋_GB2312" w:hAnsi="仿宋_GB2312" w:eastAsia="仿宋_GB2312" w:cs="仿宋_GB2312"/>
                <w:sz w:val="24"/>
                <w:szCs w:val="24"/>
                <w:highlight w:val="none"/>
              </w:rPr>
              <w:t>1、投标人提交质疑还应附上福建省政府采购网上公开信息系统中记载的其获取招标文件时间截图并加盖投标人公章。 2、根据厦财采[2021]5号文规定，本项目采用电子投标，供应商无需再递交纸质投标文件（招标文件第5章“三、商务要求”中与投标保证金相关的材料除外），招标文件其他条款要求与本条款要求不一致的，以本条款要求为准。 3、根据厦财采〔2022〕9号文规定，本项目开标方式为远程开标，相关事项及要求详见招标文件附件1《采购文件远程开标事项》，投标人操作详见：福建省政府采购网-下载专区-操作指南-供应商操作指南，投标人无需在投标截止时间前递交CA证书。招标文件其它条款要求与本条款（含附件1）要求不一致的，以本条款（含附件1）要求为准。</w:t>
            </w:r>
          </w:p>
        </w:tc>
      </w:tr>
      <w:tr w14:paraId="6C10B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gridSpan w:val="2"/>
          </w:tcPr>
          <w:p w14:paraId="217336FE">
            <w:pPr>
              <w:pStyle w:val="11"/>
              <w:rPr>
                <w:rFonts w:hint="default"/>
                <w:sz w:val="24"/>
                <w:szCs w:val="24"/>
                <w:highlight w:val="none"/>
              </w:rPr>
            </w:pPr>
            <w:r>
              <w:rPr>
                <w:rFonts w:ascii="仿宋_GB2312" w:hAnsi="仿宋_GB2312" w:eastAsia="仿宋_GB2312" w:cs="仿宋_GB2312"/>
                <w:sz w:val="24"/>
                <w:szCs w:val="24"/>
                <w:highlight w:val="none"/>
              </w:rPr>
              <w:t>备注</w:t>
            </w:r>
          </w:p>
        </w:tc>
        <w:tc>
          <w:tcPr>
            <w:tcW w:w="6004" w:type="dxa"/>
          </w:tcPr>
          <w:p w14:paraId="66CBFE73">
            <w:pPr>
              <w:pStyle w:val="11"/>
              <w:rPr>
                <w:rFonts w:hint="default"/>
                <w:sz w:val="24"/>
                <w:szCs w:val="24"/>
                <w:highlight w:val="none"/>
              </w:rPr>
            </w:pPr>
            <w:r>
              <w:rPr>
                <w:rFonts w:ascii="仿宋_GB2312" w:hAnsi="仿宋_GB2312" w:eastAsia="仿宋_GB2312" w:cs="仿宋_GB2312"/>
                <w:sz w:val="24"/>
                <w:szCs w:val="24"/>
                <w:highlight w:val="none"/>
              </w:rPr>
              <w:t>后有投标人须知前附表2，请勿遗漏。</w:t>
            </w:r>
          </w:p>
        </w:tc>
      </w:tr>
    </w:tbl>
    <w:p w14:paraId="63BEA9CE">
      <w:pPr>
        <w:pStyle w:val="11"/>
        <w:jc w:val="both"/>
        <w:outlineLvl w:val="2"/>
        <w:rPr>
          <w:rFonts w:hint="default"/>
          <w:sz w:val="24"/>
          <w:szCs w:val="24"/>
          <w:highlight w:val="none"/>
        </w:rPr>
      </w:pPr>
      <w:r>
        <w:rPr>
          <w:rFonts w:ascii="仿宋_GB2312" w:hAnsi="仿宋_GB2312" w:eastAsia="仿宋_GB2312" w:cs="仿宋_GB2312"/>
          <w:b/>
          <w:sz w:val="24"/>
          <w:szCs w:val="24"/>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7371"/>
      </w:tblGrid>
      <w:tr w14:paraId="00ADA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72" w:type="dxa"/>
            <w:gridSpan w:val="2"/>
          </w:tcPr>
          <w:p w14:paraId="77E6364E">
            <w:pPr>
              <w:pStyle w:val="11"/>
              <w:rPr>
                <w:rFonts w:hint="default"/>
                <w:sz w:val="24"/>
                <w:szCs w:val="24"/>
                <w:highlight w:val="none"/>
              </w:rPr>
            </w:pPr>
            <w:r>
              <w:rPr>
                <w:rFonts w:ascii="仿宋_GB2312" w:hAnsi="仿宋_GB2312" w:eastAsia="仿宋_GB2312" w:cs="仿宋_GB2312"/>
                <w:sz w:val="24"/>
                <w:szCs w:val="24"/>
                <w:highlight w:val="none"/>
              </w:rPr>
              <w:t>关于电子招标投标活动的专门规定</w:t>
            </w:r>
          </w:p>
        </w:tc>
      </w:tr>
      <w:tr w14:paraId="7C3CD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4C5B5FD">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7371" w:type="dxa"/>
          </w:tcPr>
          <w:p w14:paraId="5345D230">
            <w:pPr>
              <w:pStyle w:val="11"/>
              <w:rPr>
                <w:rFonts w:hint="default"/>
                <w:sz w:val="24"/>
                <w:szCs w:val="24"/>
                <w:highlight w:val="none"/>
              </w:rPr>
            </w:pPr>
            <w:r>
              <w:rPr>
                <w:rFonts w:ascii="仿宋_GB2312" w:hAnsi="仿宋_GB2312" w:eastAsia="仿宋_GB2312" w:cs="仿宋_GB2312"/>
                <w:sz w:val="24"/>
                <w:szCs w:val="24"/>
                <w:highlight w:val="none"/>
              </w:rPr>
              <w:t>编列内容</w:t>
            </w:r>
          </w:p>
        </w:tc>
      </w:tr>
      <w:tr w14:paraId="7A98E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E7A50DD">
            <w:pPr>
              <w:pStyle w:val="11"/>
              <w:rPr>
                <w:rFonts w:hint="default"/>
                <w:sz w:val="24"/>
                <w:szCs w:val="24"/>
                <w:highlight w:val="none"/>
              </w:rPr>
            </w:pPr>
            <w:r>
              <w:rPr>
                <w:rFonts w:ascii="仿宋_GB2312" w:hAnsi="仿宋_GB2312" w:eastAsia="仿宋_GB2312" w:cs="仿宋_GB2312"/>
                <w:sz w:val="24"/>
                <w:szCs w:val="24"/>
                <w:highlight w:val="none"/>
              </w:rPr>
              <w:t>1</w:t>
            </w:r>
          </w:p>
        </w:tc>
        <w:tc>
          <w:tcPr>
            <w:tcW w:w="7371" w:type="dxa"/>
          </w:tcPr>
          <w:p w14:paraId="4083CDCC">
            <w:pPr>
              <w:pStyle w:val="11"/>
              <w:rPr>
                <w:rFonts w:hint="default"/>
                <w:sz w:val="24"/>
                <w:szCs w:val="24"/>
                <w:highlight w:val="none"/>
              </w:rPr>
            </w:pPr>
            <w:r>
              <w:rPr>
                <w:rFonts w:ascii="仿宋_GB2312" w:hAnsi="仿宋_GB2312" w:eastAsia="仿宋_GB2312" w:cs="仿宋_GB2312"/>
                <w:sz w:val="24"/>
                <w:szCs w:val="24"/>
                <w:highlight w:val="none"/>
              </w:rPr>
              <w:t>（1）电子招标投标活动的专门规定适用本项目电子招标投标活动。</w:t>
            </w:r>
          </w:p>
          <w:p w14:paraId="0B912E3B">
            <w:pPr>
              <w:pStyle w:val="11"/>
              <w:rPr>
                <w:rFonts w:hint="default"/>
                <w:sz w:val="24"/>
                <w:szCs w:val="24"/>
                <w:highlight w:val="none"/>
              </w:rPr>
            </w:pPr>
            <w:r>
              <w:rPr>
                <w:rFonts w:ascii="仿宋_GB2312" w:hAnsi="仿宋_GB2312" w:eastAsia="仿宋_GB2312" w:cs="仿宋_GB2312"/>
                <w:sz w:val="24"/>
                <w:szCs w:val="24"/>
                <w:highlight w:val="none"/>
              </w:rPr>
              <w:t>（2）将招标文件</w:t>
            </w:r>
          </w:p>
          <w:p w14:paraId="657EB412">
            <w:pPr>
              <w:pStyle w:val="11"/>
              <w:rPr>
                <w:rFonts w:hint="default"/>
                <w:sz w:val="24"/>
                <w:szCs w:val="24"/>
                <w:highlight w:val="none"/>
              </w:rPr>
            </w:pPr>
            <w:r>
              <w:rPr>
                <w:rFonts w:ascii="仿宋_GB2312" w:hAnsi="仿宋_GB2312" w:eastAsia="仿宋_GB2312" w:cs="仿宋_GB2312"/>
                <w:sz w:val="24"/>
                <w:szCs w:val="24"/>
                <w:highlight w:val="none"/>
              </w:rPr>
              <w:t>无 的内容修正为下列内容：</w:t>
            </w:r>
          </w:p>
          <w:p w14:paraId="423B08A4">
            <w:pPr>
              <w:pStyle w:val="11"/>
              <w:rPr>
                <w:rFonts w:hint="default"/>
                <w:sz w:val="24"/>
                <w:szCs w:val="24"/>
                <w:highlight w:val="none"/>
              </w:rPr>
            </w:pPr>
            <w:r>
              <w:rPr>
                <w:rFonts w:ascii="仿宋_GB2312" w:hAnsi="仿宋_GB2312" w:eastAsia="仿宋_GB2312" w:cs="仿宋_GB2312"/>
                <w:sz w:val="24"/>
                <w:szCs w:val="24"/>
                <w:highlight w:val="none"/>
              </w:rPr>
              <w:t>无 后适用本项目的电子招标投标活动。</w:t>
            </w:r>
          </w:p>
          <w:p w14:paraId="16F51761">
            <w:pPr>
              <w:pStyle w:val="11"/>
              <w:rPr>
                <w:rFonts w:hint="default"/>
                <w:sz w:val="24"/>
                <w:szCs w:val="24"/>
                <w:highlight w:val="none"/>
              </w:rPr>
            </w:pPr>
            <w:r>
              <w:rPr>
                <w:rFonts w:ascii="仿宋_GB2312" w:hAnsi="仿宋_GB2312" w:eastAsia="仿宋_GB2312" w:cs="仿宋_GB2312"/>
                <w:sz w:val="24"/>
                <w:szCs w:val="24"/>
                <w:highlight w:val="none"/>
              </w:rPr>
              <w:t>（3）将下列内容增列为招标文件的组成部分（以下简称：“增列内容”）适用本项目的电子招标投标活动，若增列内容与招标文件其他章节内容有冲突，应以增列内容为准：</w:t>
            </w:r>
          </w:p>
          <w:p w14:paraId="7E94326D">
            <w:pPr>
              <w:pStyle w:val="11"/>
              <w:rPr>
                <w:rFonts w:hint="default"/>
                <w:sz w:val="24"/>
                <w:szCs w:val="24"/>
                <w:highlight w:val="none"/>
              </w:rPr>
            </w:pPr>
            <w:r>
              <w:rPr>
                <w:rFonts w:ascii="仿宋_GB2312" w:hAnsi="仿宋_GB2312" w:eastAsia="仿宋_GB2312" w:cs="仿宋_GB2312"/>
                <w:sz w:val="24"/>
                <w:szCs w:val="24"/>
                <w:highlight w:val="none"/>
              </w:rPr>
              <w:t>①电子招标投标活动的具体操作流程以福建省政府采购网上公开信息系统设定的为准。</w:t>
            </w:r>
          </w:p>
          <w:p w14:paraId="67101741">
            <w:pPr>
              <w:pStyle w:val="11"/>
              <w:rPr>
                <w:rFonts w:hint="default"/>
                <w:sz w:val="24"/>
                <w:szCs w:val="24"/>
                <w:highlight w:val="none"/>
              </w:rPr>
            </w:pPr>
            <w:r>
              <w:rPr>
                <w:rFonts w:ascii="仿宋_GB2312" w:hAnsi="仿宋_GB2312" w:eastAsia="仿宋_GB2312" w:cs="仿宋_GB2312"/>
                <w:sz w:val="24"/>
                <w:szCs w:val="24"/>
                <w:highlight w:val="none"/>
              </w:rPr>
              <w:t>②关于电子投标文件：</w:t>
            </w:r>
          </w:p>
          <w:p w14:paraId="272B1D57">
            <w:pPr>
              <w:pStyle w:val="11"/>
              <w:rPr>
                <w:rFonts w:hint="default"/>
                <w:sz w:val="24"/>
                <w:szCs w:val="24"/>
                <w:highlight w:val="none"/>
              </w:rPr>
            </w:pPr>
            <w:r>
              <w:rPr>
                <w:rFonts w:ascii="仿宋_GB2312" w:hAnsi="仿宋_GB2312" w:eastAsia="仿宋_GB2312" w:cs="仿宋_GB2312"/>
                <w:sz w:val="24"/>
                <w:szCs w:val="24"/>
                <w:highlight w:val="none"/>
              </w:rPr>
              <w:t>a.投标人应按照福建省政府采购网上公开信息系统设定的评审节点编制电子投标文件，否则资格审查小组、评标委员会将按照不利于投标人的内容进行认定。</w:t>
            </w:r>
          </w:p>
          <w:p w14:paraId="34A73742">
            <w:pPr>
              <w:pStyle w:val="11"/>
              <w:rPr>
                <w:rFonts w:hint="default"/>
                <w:sz w:val="24"/>
                <w:szCs w:val="24"/>
                <w:highlight w:val="none"/>
              </w:rPr>
            </w:pPr>
            <w:r>
              <w:rPr>
                <w:rFonts w:ascii="仿宋_GB2312" w:hAnsi="仿宋_GB2312" w:eastAsia="仿宋_GB2312" w:cs="仿宋_GB2312"/>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95415C4">
            <w:pPr>
              <w:pStyle w:val="11"/>
              <w:rPr>
                <w:rFonts w:hint="default"/>
                <w:sz w:val="24"/>
                <w:szCs w:val="24"/>
                <w:highlight w:val="none"/>
              </w:rPr>
            </w:pPr>
            <w:r>
              <w:rPr>
                <w:rFonts w:ascii="仿宋_GB2312" w:hAnsi="仿宋_GB2312" w:eastAsia="仿宋_GB2312" w:cs="仿宋_GB2312"/>
                <w:sz w:val="24"/>
                <w:szCs w:val="24"/>
                <w:highlight w:val="none"/>
              </w:rPr>
              <w:t>③关于证明材料或资料：</w:t>
            </w:r>
          </w:p>
          <w:p w14:paraId="77A79073">
            <w:pPr>
              <w:pStyle w:val="11"/>
              <w:rPr>
                <w:rFonts w:hint="default"/>
                <w:sz w:val="24"/>
                <w:szCs w:val="24"/>
                <w:highlight w:val="none"/>
              </w:rPr>
            </w:pPr>
            <w:r>
              <w:rPr>
                <w:rFonts w:ascii="仿宋_GB2312" w:hAnsi="仿宋_GB2312" w:eastAsia="仿宋_GB2312" w:cs="仿宋_GB2312"/>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9FB4F97">
            <w:pPr>
              <w:pStyle w:val="11"/>
              <w:rPr>
                <w:rFonts w:hint="default"/>
                <w:sz w:val="24"/>
                <w:szCs w:val="24"/>
                <w:highlight w:val="none"/>
              </w:rPr>
            </w:pPr>
            <w:r>
              <w:rPr>
                <w:rFonts w:ascii="仿宋_GB2312" w:hAnsi="仿宋_GB2312" w:eastAsia="仿宋_GB2312" w:cs="仿宋_GB2312"/>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A3D5875">
            <w:pPr>
              <w:pStyle w:val="11"/>
              <w:rPr>
                <w:rFonts w:hint="default"/>
                <w:sz w:val="24"/>
                <w:szCs w:val="24"/>
                <w:highlight w:val="none"/>
              </w:rPr>
            </w:pPr>
            <w:r>
              <w:rPr>
                <w:rFonts w:ascii="仿宋_GB2312" w:hAnsi="仿宋_GB2312" w:eastAsia="仿宋_GB2312" w:cs="仿宋_GB2312"/>
                <w:sz w:val="24"/>
                <w:szCs w:val="24"/>
                <w:highlight w:val="none"/>
              </w:rPr>
              <w:t>④关于“全称”、“投标人代表签字”及“加盖单位公章”：</w:t>
            </w:r>
          </w:p>
          <w:p w14:paraId="70444DB2">
            <w:pPr>
              <w:pStyle w:val="11"/>
              <w:rPr>
                <w:rFonts w:hint="default"/>
                <w:sz w:val="24"/>
                <w:szCs w:val="24"/>
                <w:highlight w:val="none"/>
              </w:rPr>
            </w:pPr>
            <w:r>
              <w:rPr>
                <w:rFonts w:ascii="仿宋_GB2312" w:hAnsi="仿宋_GB2312" w:eastAsia="仿宋_GB2312" w:cs="仿宋_GB2312"/>
                <w:sz w:val="24"/>
                <w:szCs w:val="24"/>
                <w:highlight w:val="none"/>
              </w:rPr>
              <w:t>a.在电子投标文件中，涉及“全称”和“投标人代表签字”的内容可使用打字录入方式完成。</w:t>
            </w:r>
          </w:p>
          <w:p w14:paraId="5F13A412">
            <w:pPr>
              <w:pStyle w:val="11"/>
              <w:rPr>
                <w:rFonts w:hint="default"/>
                <w:sz w:val="24"/>
                <w:szCs w:val="24"/>
                <w:highlight w:val="none"/>
              </w:rPr>
            </w:pPr>
            <w:r>
              <w:rPr>
                <w:rFonts w:ascii="仿宋_GB2312" w:hAnsi="仿宋_GB2312" w:eastAsia="仿宋_GB2312" w:cs="仿宋_GB2312"/>
                <w:sz w:val="24"/>
                <w:szCs w:val="24"/>
                <w:highlight w:val="none"/>
              </w:rPr>
              <w:t>b.在电子投标文件中，涉及“加盖单位公章”的内容应使用投标人的CA证书完成，否则投标无效。</w:t>
            </w:r>
          </w:p>
          <w:p w14:paraId="6CFC59DF">
            <w:pPr>
              <w:pStyle w:val="11"/>
              <w:rPr>
                <w:rFonts w:hint="default"/>
                <w:sz w:val="24"/>
                <w:szCs w:val="24"/>
                <w:highlight w:val="none"/>
              </w:rPr>
            </w:pPr>
            <w:r>
              <w:rPr>
                <w:rFonts w:ascii="仿宋_GB2312" w:hAnsi="仿宋_GB2312" w:eastAsia="仿宋_GB2312" w:cs="仿宋_GB2312"/>
                <w:sz w:val="24"/>
                <w:szCs w:val="24"/>
                <w:highlight w:val="none"/>
              </w:rPr>
              <w:t>c.在电子投标文件中，若投标人按照本增列内容第④点第b项规定加盖其单位公章，则出现无全称、或投标人代表未签字等情形，不视为投标无效。</w:t>
            </w:r>
          </w:p>
          <w:p w14:paraId="45A6F443">
            <w:pPr>
              <w:pStyle w:val="11"/>
              <w:rPr>
                <w:rFonts w:hint="default"/>
                <w:sz w:val="24"/>
                <w:szCs w:val="24"/>
                <w:highlight w:val="none"/>
              </w:rPr>
            </w:pPr>
            <w:r>
              <w:rPr>
                <w:rFonts w:ascii="仿宋_GB2312" w:hAnsi="仿宋_GB2312" w:eastAsia="仿宋_GB2312" w:cs="仿宋_GB2312"/>
                <w:sz w:val="24"/>
                <w:szCs w:val="24"/>
                <w:highlight w:val="none"/>
              </w:rPr>
              <w:t>⑤关于投标人的CA证书：</w:t>
            </w:r>
          </w:p>
          <w:p w14:paraId="41D0480C">
            <w:pPr>
              <w:pStyle w:val="11"/>
              <w:rPr>
                <w:rFonts w:hint="default"/>
                <w:sz w:val="24"/>
                <w:szCs w:val="24"/>
                <w:highlight w:val="none"/>
              </w:rPr>
            </w:pPr>
            <w:r>
              <w:rPr>
                <w:rFonts w:ascii="仿宋_GB2312" w:hAnsi="仿宋_GB2312" w:eastAsia="仿宋_GB2312" w:cs="仿宋_GB2312"/>
                <w:sz w:val="24"/>
                <w:szCs w:val="24"/>
                <w:highlight w:val="none"/>
              </w:rPr>
              <w:t>a.投标人的CA证书应在系统规定时间内使用CA证书进行电子投标文件的解密操作，逾期未解密的视为放弃投标。</w:t>
            </w:r>
          </w:p>
          <w:p w14:paraId="0D3BE178">
            <w:pPr>
              <w:pStyle w:val="11"/>
              <w:rPr>
                <w:rFonts w:hint="default"/>
                <w:sz w:val="24"/>
                <w:szCs w:val="24"/>
                <w:highlight w:val="none"/>
              </w:rPr>
            </w:pPr>
            <w:r>
              <w:rPr>
                <w:rFonts w:ascii="仿宋_GB2312" w:hAnsi="仿宋_GB2312" w:eastAsia="仿宋_GB2312" w:cs="仿宋_GB2312"/>
                <w:sz w:val="24"/>
                <w:szCs w:val="24"/>
                <w:highlight w:val="none"/>
              </w:rPr>
              <w:t>b.投标人的CA证书可采用信封（包括但不限于：信封、档案袋、文件袋等）作为外包装进行单独包装。外包装密封、不密封皆可。</w:t>
            </w:r>
          </w:p>
          <w:p w14:paraId="5772F3CC">
            <w:pPr>
              <w:pStyle w:val="11"/>
              <w:rPr>
                <w:rFonts w:hint="default"/>
                <w:sz w:val="24"/>
                <w:szCs w:val="24"/>
                <w:highlight w:val="none"/>
              </w:rPr>
            </w:pPr>
            <w:r>
              <w:rPr>
                <w:rFonts w:ascii="仿宋_GB2312" w:hAnsi="仿宋_GB2312" w:eastAsia="仿宋_GB2312" w:cs="仿宋_GB2312"/>
                <w:sz w:val="24"/>
                <w:szCs w:val="24"/>
                <w:highlight w:val="none"/>
              </w:rPr>
              <w:t>c.投标人的CA证书或外包装应标记“项目名称、项目编号、投标人的全称”等内容，以方便识别、使用。</w:t>
            </w:r>
          </w:p>
          <w:p w14:paraId="5F93BA96">
            <w:pPr>
              <w:pStyle w:val="11"/>
              <w:rPr>
                <w:rFonts w:hint="default"/>
                <w:sz w:val="24"/>
                <w:szCs w:val="24"/>
                <w:highlight w:val="none"/>
              </w:rPr>
            </w:pPr>
            <w:r>
              <w:rPr>
                <w:rFonts w:ascii="仿宋_GB2312" w:hAnsi="仿宋_GB2312" w:eastAsia="仿宋_GB2312" w:cs="仿宋_GB2312"/>
                <w:sz w:val="24"/>
                <w:szCs w:val="24"/>
                <w:highlight w:val="none"/>
              </w:rPr>
              <w:t>d.投标人的CA证书应能正常、有效使用，否则产生不利后果由投标人承担责任。</w:t>
            </w:r>
          </w:p>
          <w:p w14:paraId="0F0C9C4D">
            <w:pPr>
              <w:pStyle w:val="11"/>
              <w:rPr>
                <w:rFonts w:hint="default"/>
                <w:sz w:val="24"/>
                <w:szCs w:val="24"/>
                <w:highlight w:val="none"/>
              </w:rPr>
            </w:pPr>
            <w:r>
              <w:rPr>
                <w:rFonts w:ascii="仿宋_GB2312" w:hAnsi="仿宋_GB2312" w:eastAsia="仿宋_GB2312" w:cs="仿宋_GB2312"/>
                <w:sz w:val="24"/>
                <w:szCs w:val="24"/>
                <w:highlight w:val="none"/>
              </w:rPr>
              <w:t>⑥关于投标截止时间过后</w:t>
            </w:r>
          </w:p>
          <w:p w14:paraId="5DC4AC60">
            <w:pPr>
              <w:pStyle w:val="11"/>
              <w:rPr>
                <w:rFonts w:hint="default"/>
                <w:sz w:val="24"/>
                <w:szCs w:val="24"/>
                <w:highlight w:val="none"/>
              </w:rPr>
            </w:pPr>
            <w:r>
              <w:rPr>
                <w:rFonts w:ascii="仿宋_GB2312" w:hAnsi="仿宋_GB2312" w:eastAsia="仿宋_GB2312" w:cs="仿宋_GB2312"/>
                <w:sz w:val="24"/>
                <w:szCs w:val="24"/>
                <w:highlight w:val="none"/>
              </w:rPr>
              <w:t>a.未按招标文件规定提交投标保证金的，其投标将按无效投标处理。</w:t>
            </w:r>
          </w:p>
          <w:p w14:paraId="6A1D3884">
            <w:pPr>
              <w:pStyle w:val="11"/>
              <w:rPr>
                <w:rFonts w:hint="default"/>
                <w:sz w:val="24"/>
                <w:szCs w:val="24"/>
                <w:highlight w:val="none"/>
              </w:rPr>
            </w:pPr>
            <w:r>
              <w:rPr>
                <w:rFonts w:ascii="仿宋_GB2312" w:hAnsi="仿宋_GB2312" w:eastAsia="仿宋_GB2312" w:cs="仿宋_GB2312"/>
                <w:sz w:val="24"/>
                <w:szCs w:val="24"/>
                <w:highlight w:val="none"/>
              </w:rPr>
              <w:t>b.有下列情形之一的，其投标无效,其保证金不予退还或通过投标保函进行索赔：</w:t>
            </w:r>
          </w:p>
          <w:p w14:paraId="5761AA4A">
            <w:pPr>
              <w:pStyle w:val="11"/>
              <w:rPr>
                <w:rFonts w:hint="default"/>
                <w:sz w:val="24"/>
                <w:szCs w:val="24"/>
                <w:highlight w:val="none"/>
              </w:rPr>
            </w:pPr>
            <w:r>
              <w:rPr>
                <w:rFonts w:ascii="仿宋_GB2312" w:hAnsi="仿宋_GB2312" w:eastAsia="仿宋_GB2312" w:cs="仿宋_GB2312"/>
                <w:sz w:val="24"/>
                <w:szCs w:val="24"/>
                <w:highlight w:val="none"/>
              </w:rPr>
              <w:t>b1不同投标人的电子投标文件具有相同内部识别码；</w:t>
            </w:r>
          </w:p>
          <w:p w14:paraId="1CD6E290">
            <w:pPr>
              <w:pStyle w:val="11"/>
              <w:rPr>
                <w:rFonts w:hint="default"/>
                <w:sz w:val="24"/>
                <w:szCs w:val="24"/>
                <w:highlight w:val="none"/>
              </w:rPr>
            </w:pPr>
            <w:r>
              <w:rPr>
                <w:rFonts w:ascii="仿宋_GB2312" w:hAnsi="仿宋_GB2312" w:eastAsia="仿宋_GB2312" w:cs="仿宋_GB2312"/>
                <w:sz w:val="24"/>
                <w:szCs w:val="24"/>
                <w:highlight w:val="none"/>
              </w:rPr>
              <w:t>b2不同投标人的投标保证金从同一单位或个人的账户转出；</w:t>
            </w:r>
          </w:p>
          <w:p w14:paraId="3529971C">
            <w:pPr>
              <w:pStyle w:val="11"/>
              <w:rPr>
                <w:rFonts w:hint="default"/>
                <w:sz w:val="24"/>
                <w:szCs w:val="24"/>
                <w:highlight w:val="none"/>
              </w:rPr>
            </w:pPr>
            <w:r>
              <w:rPr>
                <w:rFonts w:ascii="仿宋_GB2312" w:hAnsi="仿宋_GB2312" w:eastAsia="仿宋_GB2312" w:cs="仿宋_GB2312"/>
                <w:sz w:val="24"/>
                <w:szCs w:val="24"/>
                <w:highlight w:val="none"/>
              </w:rPr>
              <w:t>b3投标人的投标保证金同一采购包下有其他投标人提交的投标保证金；</w:t>
            </w:r>
          </w:p>
          <w:p w14:paraId="2A0BDC5F">
            <w:pPr>
              <w:pStyle w:val="11"/>
              <w:rPr>
                <w:rFonts w:hint="default"/>
                <w:sz w:val="24"/>
                <w:szCs w:val="24"/>
                <w:highlight w:val="none"/>
              </w:rPr>
            </w:pPr>
            <w:r>
              <w:rPr>
                <w:rFonts w:ascii="仿宋_GB2312" w:hAnsi="仿宋_GB2312" w:eastAsia="仿宋_GB2312" w:cs="仿宋_GB2312"/>
                <w:sz w:val="24"/>
                <w:szCs w:val="24"/>
                <w:highlight w:val="none"/>
              </w:rPr>
              <w:t>b4不同投标人存在串通投标的其他情形。</w:t>
            </w:r>
          </w:p>
          <w:p w14:paraId="1DF1D80B">
            <w:pPr>
              <w:pStyle w:val="11"/>
              <w:rPr>
                <w:rFonts w:hint="default"/>
                <w:sz w:val="24"/>
                <w:szCs w:val="24"/>
                <w:highlight w:val="none"/>
              </w:rPr>
            </w:pPr>
            <w:r>
              <w:rPr>
                <w:rFonts w:ascii="仿宋_GB2312" w:hAnsi="仿宋_GB2312" w:eastAsia="仿宋_GB2312" w:cs="仿宋_GB2312"/>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7E47DCA">
            <w:pPr>
              <w:pStyle w:val="11"/>
              <w:rPr>
                <w:rFonts w:hint="default"/>
                <w:sz w:val="24"/>
                <w:szCs w:val="24"/>
                <w:highlight w:val="none"/>
              </w:rPr>
            </w:pPr>
            <w:r>
              <w:rPr>
                <w:rFonts w:ascii="仿宋_GB2312" w:hAnsi="仿宋_GB2312" w:eastAsia="仿宋_GB2312" w:cs="仿宋_GB2312"/>
                <w:sz w:val="24"/>
                <w:szCs w:val="24"/>
                <w:highlight w:val="none"/>
              </w:rPr>
              <w:t>⑧其他：</w:t>
            </w:r>
          </w:p>
          <w:p w14:paraId="16EC95D5">
            <w:pPr>
              <w:pStyle w:val="11"/>
              <w:rPr>
                <w:rFonts w:hint="default"/>
                <w:sz w:val="24"/>
                <w:szCs w:val="24"/>
                <w:highlight w:val="none"/>
              </w:rPr>
            </w:pPr>
            <w:r>
              <w:rPr>
                <w:sz w:val="24"/>
                <w:szCs w:val="24"/>
                <w:highlight w:val="none"/>
              </w:rPr>
              <w:t>无</w:t>
            </w:r>
          </w:p>
        </w:tc>
      </w:tr>
    </w:tbl>
    <w:p w14:paraId="5C3AE46C">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38706AA">
      <w:pPr>
        <w:pStyle w:val="11"/>
        <w:jc w:val="center"/>
        <w:outlineLvl w:val="1"/>
        <w:rPr>
          <w:rFonts w:hint="default"/>
          <w:highlight w:val="none"/>
        </w:rPr>
      </w:pPr>
      <w:r>
        <w:rPr>
          <w:rFonts w:ascii="仿宋_GB2312" w:hAnsi="仿宋_GB2312" w:eastAsia="仿宋_GB2312" w:cs="仿宋_GB2312"/>
          <w:b/>
          <w:sz w:val="36"/>
          <w:highlight w:val="none"/>
        </w:rPr>
        <w:t>第三章 投标人须知</w:t>
      </w:r>
    </w:p>
    <w:p w14:paraId="6A684723">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一、总则</w:t>
      </w:r>
    </w:p>
    <w:p w14:paraId="144388D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1、适用范围</w:t>
      </w:r>
    </w:p>
    <w:p w14:paraId="2C14B77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1.1适用于招标文件载明项目的政府采购活动（以下简称：“本次采购活动”）。</w:t>
      </w:r>
    </w:p>
    <w:p w14:paraId="0B89DE2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2、定义</w:t>
      </w:r>
    </w:p>
    <w:p w14:paraId="7B7365E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2.1“采购标的”指招标文件载明的需要采购的货物或服务。</w:t>
      </w:r>
    </w:p>
    <w:p w14:paraId="333B9A5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2.2“潜在投标人”指按照招标文件第一章第7条规定获取招标文件且有意向参加本项目投标的供应商。</w:t>
      </w:r>
    </w:p>
    <w:p w14:paraId="0F3EF49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2.3“投标人”指按照招标文件第一章第7条规定获取招标文件并参加本项目投标的供应商。</w:t>
      </w:r>
    </w:p>
    <w:p w14:paraId="35D75F5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2.4“单位负责人”指单位法定代表人或法律、法规规定代表单位行使职权的主要负责人。</w:t>
      </w:r>
    </w:p>
    <w:p w14:paraId="098B974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2.5“投标人代表”指投标人的单位负责人或“单位负责人授权书”中载明的接受授权方。</w:t>
      </w:r>
    </w:p>
    <w:p w14:paraId="41FA1D0E">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二、投标人</w:t>
      </w:r>
    </w:p>
    <w:p w14:paraId="0F36B98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3、合格投标人</w:t>
      </w:r>
    </w:p>
    <w:p w14:paraId="4C8AAF3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3.1一般规定</w:t>
      </w:r>
    </w:p>
    <w:p w14:paraId="163F5B3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8064DE3">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4A39B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（2）投标人的资格要求：详见招标文件第一章。</w:t>
      </w:r>
    </w:p>
    <w:p w14:paraId="52C0B9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3.2若本项目接受联合体投标且投标人为联合体，则联合体各方应遵守本章第3.1条规定，同时还应遵守下列规定：</w:t>
      </w:r>
    </w:p>
    <w:p w14:paraId="193D5FC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（1）联合体各方应提交联合体协议，联合体协议应符合招标文件规定。</w:t>
      </w:r>
    </w:p>
    <w:p w14:paraId="36B776A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（2）联合体各方不得再单独参加或与其他供应商另外组成联合体参加同一合同项下的投标。</w:t>
      </w:r>
    </w:p>
    <w:p w14:paraId="0952183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（3）联合体各方应共同与采购人签订政府采购合同，就政府采购合同约定的事项对采购人承担连带责任。</w:t>
      </w:r>
    </w:p>
    <w:p w14:paraId="6D62B18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8F2321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（5）联合体一方放弃中标的，视为联合体整体放弃中标，联合体各方承担连带责任。</w:t>
      </w:r>
    </w:p>
    <w:p w14:paraId="3D1CC95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（6）如本项目不接受联合体投标而投标人为联合体的，或者本项目接受联合体投标但投标人组成的联合体不符合本章第3.2条规定的，投标无效。</w:t>
      </w:r>
    </w:p>
    <w:p w14:paraId="36CDF6C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4、投标费用</w:t>
      </w:r>
    </w:p>
    <w:p w14:paraId="2B10343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4.1除招标文件另有规定外，投标人应自行承担其参加本项目投标所涉及的一切费用。</w:t>
      </w:r>
    </w:p>
    <w:p w14:paraId="62E87E7E">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三、招标</w:t>
      </w:r>
    </w:p>
    <w:p w14:paraId="269DA5F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5、招标文件</w:t>
      </w:r>
    </w:p>
    <w:p w14:paraId="51A032F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5.1招标文件由下述部分组成：</w:t>
      </w:r>
    </w:p>
    <w:p w14:paraId="01262A5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（1）投标邀请</w:t>
      </w:r>
    </w:p>
    <w:p w14:paraId="3C8A9B6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（2）投标人须知前附表（表1、2）</w:t>
      </w:r>
    </w:p>
    <w:p w14:paraId="6F176A0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（3）投标人须知</w:t>
      </w:r>
    </w:p>
    <w:p w14:paraId="0789BB2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（4）资格审查与评标</w:t>
      </w:r>
    </w:p>
    <w:p w14:paraId="6B56223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（5）招标内容及要求</w:t>
      </w:r>
    </w:p>
    <w:p w14:paraId="4F5E2CC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（6）政府采购合同（参考文本）</w:t>
      </w:r>
    </w:p>
    <w:p w14:paraId="443A07E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（7）电子投标文件格式</w:t>
      </w:r>
    </w:p>
    <w:p w14:paraId="349B77E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（8）按照招标文件规定作为招标文件组成部分的其他内容（若有）</w:t>
      </w:r>
    </w:p>
    <w:p w14:paraId="2CAEBC7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5.2招标文件的澄清或修改</w:t>
      </w:r>
    </w:p>
    <w:p w14:paraId="67C7DCF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可对已发出的招标文件进行必要的澄清或修改，但不得对招标文件载明的采购标的和投标人的资格要求进行改变。</w:t>
      </w:r>
    </w:p>
    <w:p w14:paraId="4E355D0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（2）除本章第5.2条第（3）款规定情形外，澄清或修改的内容可能影响电子投标文件编制的，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将在投标截止时间至少15个日历日前，在招标文件载明的指定媒体以更正公告的形式发布澄清或修改的内容。不足15个日历日的，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将顺延投标截止时间及开标时间，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和投标人受原投标截止时间及开标时间制约的所有权利和义务均延长至新的投标截止时间及开标时间。</w:t>
      </w:r>
    </w:p>
    <w:p w14:paraId="0FB04EC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（3）澄清或修改的内容可能改变招标文件载明的采购标的和投标人的资格要求的，本次采购活动结束，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将依法组织后续采购活动（包括但不限于：重新招标、采用其他方式采购等）。</w:t>
      </w:r>
    </w:p>
    <w:p w14:paraId="316385E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6、现场考察或开标前答疑会</w:t>
      </w:r>
    </w:p>
    <w:p w14:paraId="77FB097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6.1是否组织现场考察或召开开标前答疑会：详见招标文件第二章。</w:t>
      </w:r>
    </w:p>
    <w:p w14:paraId="5D337A4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7、更正公告</w:t>
      </w:r>
    </w:p>
    <w:p w14:paraId="26B24D5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7.1若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49B6CBF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7.2更正公告作为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通知所有潜在投标人的书面形式。</w:t>
      </w:r>
    </w:p>
    <w:p w14:paraId="092617B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8、终止公告</w:t>
      </w:r>
    </w:p>
    <w:p w14:paraId="683E085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8.1若出现因重大变故导致采购任务取消情形，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可终止招标并发布终止公告。</w:t>
      </w:r>
    </w:p>
    <w:p w14:paraId="7DEEB14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8.2终止公告作为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通知所有潜在投标人的书面形式。</w:t>
      </w:r>
    </w:p>
    <w:p w14:paraId="4724C434">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四、投标</w:t>
      </w:r>
    </w:p>
    <w:p w14:paraId="6B5B293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9、投标</w:t>
      </w:r>
    </w:p>
    <w:p w14:paraId="6DBBBE1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9.1投标人可对招标文件载明的全部或部分采购包进行投标。</w:t>
      </w:r>
    </w:p>
    <w:p w14:paraId="21FD59F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9.2投标人应对同一个采购包内的所有内容进行完整投标，否则投标无效。</w:t>
      </w:r>
    </w:p>
    <w:p w14:paraId="6989170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9.3投标人代表只能接受一个投标人的授权参加投标，否则投标无效。</w:t>
      </w:r>
    </w:p>
    <w:p w14:paraId="1F70FC1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9.4单位负责人为同一人或存在直接控股、管理关系的不同供应商，不得同时参加同一合同项下的投标，否则投标无效。</w:t>
      </w:r>
    </w:p>
    <w:p w14:paraId="52D79D8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70D6959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4CB501E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9.7有下列情形之一的，视为投标人串通投标，其投标无效：</w:t>
      </w:r>
    </w:p>
    <w:p w14:paraId="44FA48B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（1）不同投标人的电子投标文件由同一单位或个人编制；</w:t>
      </w:r>
    </w:p>
    <w:p w14:paraId="13DBA48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（2）不同投标人委托同一单位或个人办理投标事宜；</w:t>
      </w:r>
    </w:p>
    <w:p w14:paraId="5334EF6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（3）不同投标人的电子投标文件载明的项目管理成员或联系人员为同一人；</w:t>
      </w:r>
    </w:p>
    <w:p w14:paraId="23E3A44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（4）不同投标人的电子投标文件异常一致或投标报价呈规律性差异；</w:t>
      </w:r>
    </w:p>
    <w:p w14:paraId="1C82C1B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（5）不同投标人的电子投标文件相互混装；</w:t>
      </w:r>
    </w:p>
    <w:p w14:paraId="4CDB0EF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（6）不同投标人的投标保证金从同一单位或个人的账户转出；</w:t>
      </w:r>
    </w:p>
    <w:p w14:paraId="6A160E6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（7）有关法律、法规和规章及招标文件规定的其他串通投标情形。</w:t>
      </w:r>
    </w:p>
    <w:p w14:paraId="047BCD6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10、电子投标文件</w:t>
      </w:r>
    </w:p>
    <w:p w14:paraId="3C5D8CD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10.1电子投标文件的编制</w:t>
      </w:r>
    </w:p>
    <w:p w14:paraId="063273F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（1）投标人应先仔细阅读招标文件的全部内容后，再进行电子投标文件的编制。</w:t>
      </w:r>
    </w:p>
    <w:p w14:paraId="1620056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（2）电子投标文件应按照本章第10.2条规定编制其组成部分。</w:t>
      </w:r>
    </w:p>
    <w:p w14:paraId="7DEF0B1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48FF9E4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10.2电子投标文件由下述部分组成：</w:t>
      </w:r>
    </w:p>
    <w:p w14:paraId="29F1DCB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（1）资格及资信证明部分</w:t>
      </w:r>
    </w:p>
    <w:p w14:paraId="60A432B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①投标函</w:t>
      </w:r>
    </w:p>
    <w:p w14:paraId="1EF4178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②投标人的资格及资信证明文件</w:t>
      </w:r>
    </w:p>
    <w:p w14:paraId="614E199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③投标保证金</w:t>
      </w:r>
    </w:p>
    <w:p w14:paraId="29A2E55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（2）报价部分</w:t>
      </w:r>
    </w:p>
    <w:p w14:paraId="0C00806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①开标（报价）一览表</w:t>
      </w:r>
    </w:p>
    <w:p w14:paraId="148E4AF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②投标（响应）明细报价表</w:t>
      </w:r>
    </w:p>
    <w:p w14:paraId="2703ADA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③招标文件规定的价格扣除证明材料（若有）</w:t>
      </w:r>
    </w:p>
    <w:p w14:paraId="2C186B5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④招标文件规定的加分证明材料（若有）</w:t>
      </w:r>
    </w:p>
    <w:p w14:paraId="1CEA4CB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（3）技术商务部分</w:t>
      </w:r>
    </w:p>
    <w:p w14:paraId="799E250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①标的说明一览表</w:t>
      </w:r>
    </w:p>
    <w:p w14:paraId="2898689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②技术和服务要求响应表</w:t>
      </w:r>
    </w:p>
    <w:p w14:paraId="0CFCB7E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③商务条件响应表</w:t>
      </w:r>
    </w:p>
    <w:p w14:paraId="6949781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④投标人提交的其他资料（若有）</w:t>
      </w:r>
    </w:p>
    <w:p w14:paraId="136DF27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⑤招标文件规定作为电子投标文件组成部分的其他内容（若有）</w:t>
      </w:r>
    </w:p>
    <w:p w14:paraId="32798D6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10.3电子投标文件的语言</w:t>
      </w:r>
    </w:p>
    <w:p w14:paraId="10170C0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（1）除招标文件另有规定外，电子投标文件应使用中文文本，若有不同文本，以中文文本为准。</w:t>
      </w:r>
    </w:p>
    <w:p w14:paraId="5FFB1A9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57DC54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10.4投标文件的份数：详见招标文件第二章。</w:t>
      </w:r>
    </w:p>
    <w:p w14:paraId="1761F8C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10.5电子投标文件的格式</w:t>
      </w:r>
    </w:p>
    <w:p w14:paraId="33FA4A2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（1）除招标文件另有规定外，电子投标文件应使用招标文件第七章规定的格式。</w:t>
      </w:r>
    </w:p>
    <w:p w14:paraId="1E5A67A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（2）除招标文件另有规定外，电子投标文件应使用不能擦去的墨料或墨水打印、书写或复印。</w:t>
      </w:r>
    </w:p>
    <w:p w14:paraId="1E77555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（3）除招标文件另有规定外，电子投标文件应使用人民币作为计量货币。</w:t>
      </w:r>
    </w:p>
    <w:p w14:paraId="528815C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（4）除招标文件另有规定外，签署、盖章应遵守下列规定：</w:t>
      </w:r>
    </w:p>
    <w:p w14:paraId="032AAF9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①电子投标文件应加盖投标人的单位公章。若投标人代表为单位授权的委托代理人，应提供“单位授权书”。</w:t>
      </w:r>
    </w:p>
    <w:p w14:paraId="6FB18BE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②电子投标文件应没有涂改或行间插字，除非这些改动是根据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的指示进行的，或是为改正投标人造成的应修改的错误而进行的。若有前述改动，应按照下列规定之一对改动处进行处理：</w:t>
      </w:r>
    </w:p>
    <w:p w14:paraId="07D2963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a.投标人代表签字确认；</w:t>
      </w:r>
    </w:p>
    <w:p w14:paraId="6A560DF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b.加盖投标人的单位公章或校正章。</w:t>
      </w:r>
    </w:p>
    <w:p w14:paraId="039E207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10.6投标报价</w:t>
      </w:r>
    </w:p>
    <w:p w14:paraId="1CEE843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（1）投标报价超出最高限价将导致投标无效。</w:t>
      </w:r>
    </w:p>
    <w:p w14:paraId="56B9E6C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（2）最高限价由采购人根据价格测算情况，在预算金额的额度内合理设定。最高限价不得超出预算金额。</w:t>
      </w:r>
    </w:p>
    <w:p w14:paraId="6D6CAEA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B969CA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10.7分包</w:t>
      </w:r>
    </w:p>
    <w:p w14:paraId="04763EA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（1）是否允许中标人将本项目的非主体、非关键性工作进行分包：详见招标文件第二章。</w:t>
      </w:r>
    </w:p>
    <w:p w14:paraId="02D5F78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E52660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（3）招标文件允许中标人将非主体、非关键性工作进行分包的项目，有下列情形之一的，中标人不得分包：</w:t>
      </w:r>
    </w:p>
    <w:p w14:paraId="631A87C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①电子投标文件中未载明分包承担主体；</w:t>
      </w:r>
    </w:p>
    <w:p w14:paraId="7D92407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②电子投标文件载明的分包承担主体不具备相应资质条件；</w:t>
      </w:r>
    </w:p>
    <w:p w14:paraId="0870930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③电子投标文件载明的分包承担主体拟再次分包；</w:t>
      </w:r>
    </w:p>
    <w:p w14:paraId="688A2D1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④享受中小企业扶持政策获得政府采购合同的，小微企业不得将合同分包给大中型企业，中型企业不得将合同分包给大型企业。</w:t>
      </w:r>
    </w:p>
    <w:p w14:paraId="229921A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10.8投标有效期</w:t>
      </w:r>
    </w:p>
    <w:p w14:paraId="38FD792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（1）招标文件载明的投标有效期：详见招标文件第二章。</w:t>
      </w:r>
    </w:p>
    <w:p w14:paraId="79F9142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（2）电子投标文件承诺的投标有效期不得少于招标文件载明的投标有效期，否则投标无效。</w:t>
      </w:r>
    </w:p>
    <w:p w14:paraId="379EE0B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（3）根据本次采购活动的需要，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可于投标有效期届满之前书面要求投标人延长投标有效期，投标人应在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C90239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10.9投标保证金</w:t>
      </w:r>
    </w:p>
    <w:p w14:paraId="12F8A1A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（1）投标保证金作为投标人按照招标文件规定履行相应投标责任、义务的约束及担保。</w:t>
      </w:r>
    </w:p>
    <w:p w14:paraId="74BD89A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（2）投标人以电子保函形式提交投标保证金的，保函的有效期应等于或长于电子投标文件承诺的投标有效期，否则投标无效。</w:t>
      </w:r>
    </w:p>
    <w:p w14:paraId="712B8FF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（3）提交</w:t>
      </w:r>
    </w:p>
    <w:p w14:paraId="11F9EF9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DAE85F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4BFDB61">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③其他形式：供应商通过</w:t>
      </w:r>
      <w:r>
        <w:rPr>
          <w:rFonts w:ascii="仿宋_GB2312" w:hAnsi="仿宋_GB2312" w:eastAsia="仿宋_GB2312" w:cs="仿宋_GB2312"/>
          <w:sz w:val="24"/>
          <w:szCs w:val="24"/>
          <w:highlight w:val="none"/>
          <w:lang w:eastAsia="zh-CN"/>
        </w:rPr>
        <w:t>纸质</w:t>
      </w:r>
      <w:r>
        <w:rPr>
          <w:rFonts w:ascii="仿宋_GB2312" w:hAnsi="仿宋_GB2312" w:eastAsia="仿宋_GB2312" w:cs="仿宋_GB2312"/>
          <w:sz w:val="24"/>
          <w:szCs w:val="24"/>
          <w:highlight w:val="none"/>
        </w:rPr>
        <w:t>保函提供投标保证金的，应</w:t>
      </w:r>
      <w:r>
        <w:rPr>
          <w:rFonts w:ascii="仿宋_GB2312" w:hAnsi="仿宋_GB2312" w:eastAsia="仿宋_GB2312" w:cs="仿宋_GB2312"/>
          <w:sz w:val="24"/>
          <w:szCs w:val="24"/>
          <w:highlight w:val="none"/>
          <w:lang w:eastAsia="zh-CN"/>
        </w:rPr>
        <w:t>在投标截止时间前</w:t>
      </w:r>
      <w:r>
        <w:rPr>
          <w:rFonts w:ascii="仿宋_GB2312" w:hAnsi="仿宋_GB2312" w:eastAsia="仿宋_GB2312" w:cs="仿宋_GB2312"/>
          <w:sz w:val="24"/>
          <w:szCs w:val="24"/>
          <w:highlight w:val="none"/>
        </w:rPr>
        <w:t>提供金融机构出具的保函原件（需另外单独密封），未提供的视为投标保证金不符合招标要求。</w:t>
      </w:r>
    </w:p>
    <w:p w14:paraId="79A668C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④若本项目接受联合体投标且投标人为联合体，则联合体中的牵头方应按照本章第10.9条第（3）款第①、②、③点规定提交投标保证金。</w:t>
      </w:r>
    </w:p>
    <w:p w14:paraId="3F7A14F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※除招标文件另有规定外，未按照上述规定提交投标保证金将导致资格审查不合格。</w:t>
      </w:r>
    </w:p>
    <w:p w14:paraId="2139445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（4）退还</w:t>
      </w:r>
    </w:p>
    <w:p w14:paraId="1C7170C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①在投标截止时间前撤回已提交的电子投标文件的投标人，其投标保证金将在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收到投标人书面撤回通知之日起5个工作日内退回原账户。</w:t>
      </w:r>
    </w:p>
    <w:p w14:paraId="6B8A4C4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②未中标人的投标保证金将在中标通知书发出之日起5个工作日内退回原账户。</w:t>
      </w:r>
    </w:p>
    <w:p w14:paraId="6417019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③中标人的投标保证金将在政府采购合同签订之日起5个工作日内退回原账户；合同签订之日以福建省政府采购网上公开信息系统记载的为准。</w:t>
      </w:r>
    </w:p>
    <w:p w14:paraId="768217E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④终止招标的，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将在终止公告发布之日起5个工作日内退回已收取的投标保证金及其在银行产生的孳息。</w:t>
      </w:r>
    </w:p>
    <w:p w14:paraId="5F12063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⑤除招标文件另有规定外，质疑或投诉涉及的投标人，若投标保证金尚未退还，则待质疑或投诉处理完毕后不计利息原额退还。</w:t>
      </w:r>
    </w:p>
    <w:p w14:paraId="16FDB0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※本章第10.9条第（4）款第①、②、③点规定的投标保证金退还时限不包括因投标人自身原因导致无法及时退还而增加的时间。</w:t>
      </w:r>
    </w:p>
    <w:p w14:paraId="4C1FF52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72FB0C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（6）有下列情形之一的，投标保证金将不予退还或通过投标保函进行索赔：</w:t>
      </w:r>
    </w:p>
    <w:p w14:paraId="5B9E5A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①投标人串通投标；</w:t>
      </w:r>
    </w:p>
    <w:p w14:paraId="228AB2F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②投标人提供虚假材料；</w:t>
      </w:r>
    </w:p>
    <w:p w14:paraId="38B6BCF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③投标人采取不正当手段诋毁、排挤其他投标人；</w:t>
      </w:r>
    </w:p>
    <w:p w14:paraId="466E4D8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④投标截止时间后，投标人在投标有效期内撤销电子投标文件；</w:t>
      </w:r>
    </w:p>
    <w:p w14:paraId="451E180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⑤招标文件规定的其他不予退还情形；</w:t>
      </w:r>
    </w:p>
    <w:p w14:paraId="1B5DCDC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⑥中标人有下列情形之一的：</w:t>
      </w:r>
    </w:p>
    <w:p w14:paraId="41A9F26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a.除不可抗力外，因中标人自身原因未在中标通知书要求的期限内与采购人签订政府采购合同；</w:t>
      </w:r>
    </w:p>
    <w:p w14:paraId="4CAA4E3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b.未按照招标文件、投标文件的约定签订政府采购合同或提交履约保证金。</w:t>
      </w:r>
    </w:p>
    <w:p w14:paraId="04180E7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※若上述投标保证金不予退还情形给采购人（采购代理机构）造成损失，则投标人还要承担相应的赔偿责任。</w:t>
      </w:r>
    </w:p>
    <w:p w14:paraId="09405C1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10.10电子投标文件的提交</w:t>
      </w:r>
    </w:p>
    <w:p w14:paraId="26EF153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（1）一个投标人只能提交一个电子投标文件，并按照招标文件第一章规定在系统上完成上传、解密操作。</w:t>
      </w:r>
    </w:p>
    <w:p w14:paraId="763D693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10.11电子投标文件的补充、修改或撤回</w:t>
      </w:r>
    </w:p>
    <w:p w14:paraId="743E876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（1）投标截止时间前，投标人可对所提交的电子投标文件进行补充、修改或撤回，并书面通知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w:t>
      </w:r>
    </w:p>
    <w:p w14:paraId="76770DC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（2）补充、修改的内容应按照本章第10.5条第（4）款规定进行签署、盖章，并按照本章第10.10条规定提交，否则将被拒收。</w:t>
      </w:r>
    </w:p>
    <w:p w14:paraId="69352FA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※按照上述规定提交的补充、修改内容作为电子投标文件组成部分。</w:t>
      </w:r>
    </w:p>
    <w:p w14:paraId="7A9C3E9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10.12除招标文件另有规定外，有下列情形之一的，投标无效：</w:t>
      </w:r>
    </w:p>
    <w:p w14:paraId="16C168D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（1）电子投标文件未按照招标文件要求签署、盖章；</w:t>
      </w:r>
    </w:p>
    <w:p w14:paraId="309C53F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（2）不符合招标文件中规定的资格要求；</w:t>
      </w:r>
    </w:p>
    <w:p w14:paraId="3FF370D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（3）投标报价超过招标文件中规定的预算金额或最高限价；</w:t>
      </w:r>
    </w:p>
    <w:p w14:paraId="5C26BB1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（4）电子投标文件含有采购人不能接受的附加条件；</w:t>
      </w:r>
    </w:p>
    <w:p w14:paraId="0BECF3D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（5）有关法律、法规和规章及招标文件规定的其他无效情形。</w:t>
      </w:r>
    </w:p>
    <w:p w14:paraId="4EF9F2E9">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五、开标</w:t>
      </w:r>
    </w:p>
    <w:p w14:paraId="4CA5842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11、开标</w:t>
      </w:r>
    </w:p>
    <w:p w14:paraId="6E214C3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11.1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将在招标文件载明的开标时间及地点主持召开开标会，并邀请投标人参加。</w:t>
      </w:r>
    </w:p>
    <w:p w14:paraId="3D92B9D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11.2开标会的主持人、唱标人、记录人及其他工作人员（若有）均由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派出，现场监督人员（若有）可由有关方面派出。</w:t>
      </w:r>
    </w:p>
    <w:p w14:paraId="38F8D51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1FF3F2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11.4开标会应遵守下列规定：</w:t>
      </w:r>
    </w:p>
    <w:p w14:paraId="20273CD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548413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777D6D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05F1849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E4091B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（5）若投标人未到开标现场参加开标会，也未通过远程参加开标会的，视同认可开标结果。</w:t>
      </w:r>
    </w:p>
    <w:p w14:paraId="65E521E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提出任何疑义或要求（包括质疑）。</w:t>
      </w:r>
    </w:p>
    <w:p w14:paraId="7088BAF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11.5投标截止时间后，参加投标的投标人不足三家的，不进行开标。同时，本次采购活动结束，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将依法组织后续采购活动（包括但不限于：重新招标、采用其他方式采购等）。</w:t>
      </w:r>
    </w:p>
    <w:p w14:paraId="596556F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11.6投标截止时间后撤销投标的处理</w:t>
      </w:r>
    </w:p>
    <w:p w14:paraId="1EAEEA5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投标截止时间后，投标人在投标有效期内撤销投标的，其撤销投标的行为无效。</w:t>
      </w:r>
    </w:p>
    <w:p w14:paraId="2B8615FC">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六、中标与政府采购合同</w:t>
      </w:r>
    </w:p>
    <w:p w14:paraId="73A6E51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12、中标</w:t>
      </w:r>
    </w:p>
    <w:p w14:paraId="34CB653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12.1本项目推荐的中标候选人家数：详见招标文件第二章。</w:t>
      </w:r>
    </w:p>
    <w:p w14:paraId="7C0373B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12.2本项目中标人的确定：详见招标文件第二章。</w:t>
      </w:r>
    </w:p>
    <w:p w14:paraId="3C708A7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12.3中标公告</w:t>
      </w:r>
    </w:p>
    <w:p w14:paraId="5D75640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（1）中标人确定之日起2个工作日内，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将在招标文件载明的指定媒体以中标公告的形式发布中标结果。</w:t>
      </w:r>
    </w:p>
    <w:p w14:paraId="6AF9021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（2）中标公告的公告期限为1个工作日。</w:t>
      </w:r>
    </w:p>
    <w:p w14:paraId="2120C25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12.4中标通知书</w:t>
      </w:r>
    </w:p>
    <w:p w14:paraId="50A5E89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（1）中标公告发布的同时，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将向中标人发出中标通知书。</w:t>
      </w:r>
    </w:p>
    <w:p w14:paraId="0812146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（2）中标通知书发出后，采购人不得违法改变中标结果，中标人无正当理由不得放弃中标。</w:t>
      </w:r>
    </w:p>
    <w:p w14:paraId="5796F8F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13、政府采购合同</w:t>
      </w:r>
    </w:p>
    <w:p w14:paraId="0159AAA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452FF3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13.2签订时限：详见须知前附表1的13.2。</w:t>
      </w:r>
    </w:p>
    <w:p w14:paraId="0925D11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13.3政府采购合同的履行、违约责任和解决争议的方法等适用民法典。</w:t>
      </w:r>
    </w:p>
    <w:p w14:paraId="3CD9806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13.4采购人与中标人应根据政府采购合同的约定依法履行合同义务。</w:t>
      </w:r>
    </w:p>
    <w:p w14:paraId="28F55CC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13.5政府采购合同履行过程中，采购人若需追加与合同标的相同的货物或服务，则追加采购金额不得超过原合同采购金额的10%。</w:t>
      </w:r>
    </w:p>
    <w:p w14:paraId="0FD3924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13.6中标人在政府采购合同履行过程中应遵守有关法律、法规和规章的强制性规定（即使前述强制性规定有可能在招标文件中未予列明）。</w:t>
      </w:r>
    </w:p>
    <w:p w14:paraId="021AC933">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七、询问、质疑与投诉</w:t>
      </w:r>
    </w:p>
    <w:p w14:paraId="37C933B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14、询问</w:t>
      </w:r>
    </w:p>
    <w:p w14:paraId="2305B3B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14.1潜在投标人或投标人对本次采购活动的有关事项若有疑问，可向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提出询问，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将按照政府采购法及实施条例的有关规定进行答复。</w:t>
      </w:r>
    </w:p>
    <w:p w14:paraId="4005084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15、质疑</w:t>
      </w:r>
    </w:p>
    <w:p w14:paraId="2E2332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0CC6F82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5E3B478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（2）质疑人应按照招标文件第二章规定方式提交质疑函。</w:t>
      </w:r>
    </w:p>
    <w:p w14:paraId="1CC7550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（3）质疑函应包括下列主要内容：</w:t>
      </w:r>
    </w:p>
    <w:p w14:paraId="54C7C0F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①质疑人的基本信息，至少包括：全称、地址、邮政编码等；</w:t>
      </w:r>
    </w:p>
    <w:p w14:paraId="264C27C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②所质疑项目的基本信息，至少包括：项目编号、项目名称等；</w:t>
      </w:r>
    </w:p>
    <w:p w14:paraId="28D44EB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③所质疑的具体事项（以下简称：“质疑事项”）；</w:t>
      </w:r>
    </w:p>
    <w:p w14:paraId="7F84765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④针对质疑事项提出的明确请求，前述明确请求指质疑人提出质疑的目的以及希望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对其质疑作出的处理结果，如：暂停招标投标活动、修改招标文件、停止或纠正违法违规行为、中标结果无效、废标、重新招标等；</w:t>
      </w:r>
    </w:p>
    <w:p w14:paraId="77DFEC5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⑤针对质疑事项导致质疑人自身权益受到损害的必要证明材料，至少包括：</w:t>
      </w:r>
    </w:p>
    <w:p w14:paraId="738535B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a.质疑人代表的身份证明材料：</w:t>
      </w:r>
    </w:p>
    <w:p w14:paraId="6FCE5D4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BAC88E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a2若本项目接受自然人投标且质疑人为自然人的，提供本人的身份证复印件。</w:t>
      </w:r>
    </w:p>
    <w:p w14:paraId="71EDC63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b.其他证明材料（即事实依据和必要的法律依据）包括但不限于下列材料：</w:t>
      </w:r>
    </w:p>
    <w:p w14:paraId="1AA713A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b1所质疑的具体事项是与自己有利害关系的证明材料；</w:t>
      </w:r>
    </w:p>
    <w:p w14:paraId="0A78592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b2质疑函所述事实存在的证明材料，如：采购文件、采购过程或中标结果违法违规或不符合采购文件要求等证明材料；</w:t>
      </w:r>
    </w:p>
    <w:p w14:paraId="0D314E5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b3依法应终止采购程序的证明材料；</w:t>
      </w:r>
    </w:p>
    <w:p w14:paraId="651B2B2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b4应重新采购的证明材料；</w:t>
      </w:r>
    </w:p>
    <w:p w14:paraId="32FB1FD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b5采购文件、采购过程或中标、成交结果损害自己合法权益的证明材料等；</w:t>
      </w:r>
    </w:p>
    <w:p w14:paraId="244906D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4115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⑥质疑人代表及其联系方法的信息，至少包括：姓名、手机、电子信箱、邮寄地址等。</w:t>
      </w:r>
    </w:p>
    <w:p w14:paraId="2921735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⑦提出质疑的日期。</w:t>
      </w:r>
    </w:p>
    <w:p w14:paraId="1A5CD66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※质疑人为法人或其他组织的，质疑函应由单位负责人或委托代理人签字或盖章，并加盖投标人的单位公章。质疑人为自然人的，质疑函应由本人签字。</w:t>
      </w:r>
    </w:p>
    <w:p w14:paraId="12589B1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15.2对不符合本章第15.1条规定的质疑，将按照下列规定进行处理：</w:t>
      </w:r>
    </w:p>
    <w:p w14:paraId="7C2DADF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（1）不符合其中第（1）、（2）条规定的，书面告知质疑人不予受理及其理由。</w:t>
      </w:r>
    </w:p>
    <w:p w14:paraId="601D6C8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（2）不符合其中第（3）条规定的，书面告知质疑人修改、补充后在规定时限内重新提交质疑函。</w:t>
      </w:r>
    </w:p>
    <w:p w14:paraId="0E956DE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15.3对符合本章第15.1条规定的质疑，将按照政府采购法及实施条例、政府采购质疑和投诉办法的有关规定进行答复。</w:t>
      </w:r>
    </w:p>
    <w:p w14:paraId="351E081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15.4招标文件的质疑：详见招标文件第二章。</w:t>
      </w:r>
    </w:p>
    <w:p w14:paraId="746F13E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16、投诉</w:t>
      </w:r>
    </w:p>
    <w:p w14:paraId="2EF5F7A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C087C7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16.2投诉应有明确的请求和必要的证明材料，投诉的事项不得超出已质疑事项的范围。</w:t>
      </w:r>
    </w:p>
    <w:p w14:paraId="182FC1AB">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八、政府采购政策</w:t>
      </w:r>
    </w:p>
    <w:p w14:paraId="55AA65A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17、政府采购政策由财政部根据国家的经济和社会发展政策并会同国家有关部委制定，包括但不限于下列具体政策要求：</w:t>
      </w:r>
    </w:p>
    <w:p w14:paraId="01BE4DD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17.1进口产品指通过中国海关报关验放进入中国境内且产自关境外的产品，其中：</w:t>
      </w:r>
    </w:p>
    <w:p w14:paraId="69DD317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466C7F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（2）凡在海关特殊监管区域内企业生产或加工（包括从境外进口料件）销往境内其他地区的产品，不作为政府采购项下进口产品。</w:t>
      </w:r>
    </w:p>
    <w:p w14:paraId="72935D1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（3）对从境外进入海关特殊监管区域，再经办理报关手续后从海关特殊监管区进入境内其他地区的产品，认定为进口产品。</w:t>
      </w:r>
    </w:p>
    <w:p w14:paraId="4CE646F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（4）招标文件列明不允许或未列明允许进口产品参加投标的，均视为拒绝进口产品参加投标。</w:t>
      </w:r>
    </w:p>
    <w:p w14:paraId="596279F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89566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357C74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（1）中小企业指符合下列条件的中型、小型、微型企业：</w:t>
      </w:r>
    </w:p>
    <w:p w14:paraId="56E065F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305780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②符合中小企业划分标准的个体工商户，在政府采购活动中视同中小企业。</w:t>
      </w:r>
    </w:p>
    <w:p w14:paraId="4259A25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（2）在政府采购活动中，供应商提供的货物、工程或者服务符合下列情形的，享受本办法规定的中小企业扶持政策：</w:t>
      </w:r>
    </w:p>
    <w:p w14:paraId="3E2E308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①在货物采购项目中，货物由中小企业制造，即货物由中小企业生产且使用该中小企业商号或者注册商标；</w:t>
      </w:r>
    </w:p>
    <w:p w14:paraId="7E60F71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②在工程采购项目中，工程由中小企业承建，即工程施工单位为中小企业；</w:t>
      </w:r>
    </w:p>
    <w:p w14:paraId="0D4FC7A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③在服务采购项目中，服务由中小企业承接，即提供服务的人员为中小企业依照《中华人民共和国劳动合同法》订立劳动合同的从业人员。</w:t>
      </w:r>
    </w:p>
    <w:p w14:paraId="2FB049A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在货物采购项目中，供应商提供的货物既有中小企业制造货物，也有大型企业制造货物的，不享受本办法规定的中小企业扶持政策。</w:t>
      </w:r>
    </w:p>
    <w:p w14:paraId="0E5D566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以联合体形式参加政府采购活动，联合体各方均为中小企业的，联合体视同中小企业。其中，联合体各方均为小微企业的，联合体视同小微企业。</w:t>
      </w:r>
    </w:p>
    <w:p w14:paraId="4D0FA88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（3）投标人应当按照招标文件明确的采购标的对应行业的划分标准出具中小企业声明函。</w:t>
      </w:r>
    </w:p>
    <w:p w14:paraId="5D710A4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2AC939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3E74BC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①监狱企业参加采购活动时，应提供由省级以上监狱管理局、戒毒管理局（含新疆生产建设兵团）出具的属于监狱企业的证明文件。</w:t>
      </w:r>
    </w:p>
    <w:p w14:paraId="7563145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②监狱企业视同小型、微型企业。</w:t>
      </w:r>
    </w:p>
    <w:p w14:paraId="6BAA3EF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（5）残疾人福利性单位指同时符合下列条件的单位：</w:t>
      </w:r>
    </w:p>
    <w:p w14:paraId="4D49652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①安置的残疾人占本单位在职职工人数的比例不低于25%（含25%），并且安置的残疾人人数不少于10人（含10人）；</w:t>
      </w:r>
    </w:p>
    <w:p w14:paraId="5DC9E1F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②依法与安置的每位残疾人签订了一年以上（含一年）的劳动合同或服务协议；</w:t>
      </w:r>
    </w:p>
    <w:p w14:paraId="1F24F89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③为安置的每位残疾人按月足额缴纳了基本养老保险、基本医疗保险、失业保险、工伤保险和生育保险等社会保险费；</w:t>
      </w:r>
    </w:p>
    <w:p w14:paraId="1C70AD8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④通过银行等金融机构向安置的每位残疾人，按月支付了不低于单位所在区县适用的经省级人民政府批准的月最低工资标准的工资；</w:t>
      </w:r>
    </w:p>
    <w:p w14:paraId="7B1AA86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⑤提供本单位制造的货物、承担的工程或服务，或提供其他残疾人福利性单位制造的货物（不包括使用非残疾人福利性单位注册商标的货物）。</w:t>
      </w:r>
    </w:p>
    <w:p w14:paraId="5C344A3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458FD6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4F89D2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17.4信用记录指由财政部确定的有关网站提供的相关主体信用信息。信用记录的查询及使用应符合财政部文件（财库[2016]125号）规定。</w:t>
      </w:r>
    </w:p>
    <w:p w14:paraId="322B394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17.5为落实政府采购政策需满足的要求：详见招标文件第一章。</w:t>
      </w:r>
    </w:p>
    <w:p w14:paraId="4DAAC666">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九、本项目的有关信息</w:t>
      </w:r>
    </w:p>
    <w:p w14:paraId="5E85F35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5B87EF3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18.1指定媒体：详见招标文件第二章。</w:t>
      </w:r>
    </w:p>
    <w:p w14:paraId="27442A7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18.2本项目的潜在投标人或投标人应随时关注指定媒体，否则产生不利后果由其自行承担。</w:t>
      </w:r>
    </w:p>
    <w:p w14:paraId="78E3A1A6">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十、其他事项</w:t>
      </w:r>
    </w:p>
    <w:p w14:paraId="4AE35A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19、其他事项：</w:t>
      </w:r>
    </w:p>
    <w:p w14:paraId="6A4DF1D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FAEE3E8">
      <w:pPr>
        <w:pStyle w:val="11"/>
        <w:ind w:firstLine="480" w:firstLineChars="200"/>
        <w:jc w:val="both"/>
        <w:rPr>
          <w:rFonts w:hint="default"/>
          <w:highlight w:val="none"/>
        </w:rPr>
      </w:pPr>
      <w:r>
        <w:rPr>
          <w:rFonts w:ascii="仿宋_GB2312" w:hAnsi="仿宋_GB2312" w:eastAsia="仿宋_GB2312" w:cs="仿宋_GB2312"/>
          <w:sz w:val="24"/>
          <w:szCs w:val="24"/>
          <w:highlight w:val="none"/>
        </w:rPr>
        <w:t>19.2其他：详见招标文件第二章。</w:t>
      </w:r>
    </w:p>
    <w:p w14:paraId="10376B8D">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A883521">
      <w:pPr>
        <w:pStyle w:val="11"/>
        <w:jc w:val="center"/>
        <w:outlineLvl w:val="1"/>
        <w:rPr>
          <w:rFonts w:hint="default"/>
          <w:highlight w:val="none"/>
        </w:rPr>
      </w:pPr>
      <w:r>
        <w:rPr>
          <w:rFonts w:ascii="仿宋_GB2312" w:hAnsi="仿宋_GB2312" w:eastAsia="仿宋_GB2312" w:cs="仿宋_GB2312"/>
          <w:b/>
          <w:sz w:val="36"/>
          <w:highlight w:val="none"/>
        </w:rPr>
        <w:t>第四章 资格审查与评标</w:t>
      </w:r>
    </w:p>
    <w:p w14:paraId="4228018B">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一、资格审查</w:t>
      </w:r>
    </w:p>
    <w:p w14:paraId="3377848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1、开标结束后，由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负责资格审查小组的组建及资格审查工作的组织。</w:t>
      </w:r>
    </w:p>
    <w:p w14:paraId="7F346B6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1.1资格审查小组</w:t>
      </w:r>
    </w:p>
    <w:p w14:paraId="454DB5A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资格审查小组由3人组成，并负责具体审查事务，其中由采购人派出的采购人代表至少1人，由</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派出的工作人员至少1人，其余1人可为采购人代表或</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的工作人员。</w:t>
      </w:r>
    </w:p>
    <w:p w14:paraId="2946B91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1.2资格审查的依据是招标文件和电子投标文件。</w:t>
      </w:r>
    </w:p>
    <w:p w14:paraId="4CCD7AF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1.3资格审查的范围及内容：电子投标文件（资格及资信证明部分），具体如下：</w:t>
      </w:r>
    </w:p>
    <w:p w14:paraId="7C4B54E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（1）“投标函”；</w:t>
      </w:r>
    </w:p>
    <w:p w14:paraId="1ED9674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（2）“投标人的资格及资信证明文件”</w:t>
      </w:r>
    </w:p>
    <w:p w14:paraId="02CF3B0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①一般资格证明文件：</w:t>
      </w:r>
    </w:p>
    <w:p w14:paraId="4049B0EA">
      <w:pPr>
        <w:pStyle w:val="11"/>
        <w:ind w:firstLine="480" w:firstLineChars="200"/>
        <w:jc w:val="both"/>
        <w:rPr>
          <w:rFonts w:hint="default"/>
          <w:highlight w:val="none"/>
        </w:rPr>
      </w:pPr>
      <w:r>
        <w:rPr>
          <w:rFonts w:ascii="仿宋_GB2312" w:hAnsi="仿宋_GB2312" w:eastAsia="仿宋_GB2312" w:cs="仿宋_GB2312"/>
          <w:sz w:val="24"/>
          <w:szCs w:val="24"/>
          <w:highlight w:val="none"/>
        </w:rPr>
        <w:t>采购包1：</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87"/>
        <w:gridCol w:w="6095"/>
      </w:tblGrid>
      <w:tr w14:paraId="1837A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EF4565">
            <w:pPr>
              <w:pStyle w:val="11"/>
              <w:jc w:val="both"/>
              <w:rPr>
                <w:rFonts w:hint="default"/>
                <w:sz w:val="24"/>
                <w:szCs w:val="24"/>
                <w:highlight w:val="none"/>
              </w:rPr>
            </w:pPr>
            <w:r>
              <w:rPr>
                <w:rFonts w:ascii="仿宋_GB2312" w:hAnsi="仿宋_GB2312" w:eastAsia="仿宋_GB2312" w:cs="仿宋_GB2312"/>
                <w:sz w:val="24"/>
                <w:szCs w:val="24"/>
                <w:highlight w:val="none"/>
              </w:rPr>
              <w:t>序号</w:t>
            </w:r>
          </w:p>
        </w:tc>
        <w:tc>
          <w:tcPr>
            <w:tcW w:w="1687" w:type="dxa"/>
          </w:tcPr>
          <w:p w14:paraId="6CA42A70">
            <w:pPr>
              <w:pStyle w:val="11"/>
              <w:jc w:val="both"/>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095" w:type="dxa"/>
          </w:tcPr>
          <w:p w14:paraId="410E68BE">
            <w:pPr>
              <w:pStyle w:val="11"/>
              <w:jc w:val="both"/>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6CD68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207D0E">
            <w:pPr>
              <w:pStyle w:val="11"/>
              <w:jc w:val="both"/>
              <w:rPr>
                <w:rFonts w:hint="default"/>
                <w:sz w:val="24"/>
                <w:szCs w:val="24"/>
                <w:highlight w:val="none"/>
              </w:rPr>
            </w:pPr>
            <w:r>
              <w:rPr>
                <w:rFonts w:ascii="仿宋_GB2312" w:hAnsi="仿宋_GB2312" w:eastAsia="仿宋_GB2312" w:cs="仿宋_GB2312"/>
                <w:sz w:val="24"/>
                <w:szCs w:val="24"/>
                <w:highlight w:val="none"/>
              </w:rPr>
              <w:t>1</w:t>
            </w:r>
          </w:p>
        </w:tc>
        <w:tc>
          <w:tcPr>
            <w:tcW w:w="1687" w:type="dxa"/>
          </w:tcPr>
          <w:p w14:paraId="7A874FE1">
            <w:pPr>
              <w:pStyle w:val="11"/>
              <w:jc w:val="both"/>
              <w:rPr>
                <w:rFonts w:hint="default"/>
                <w:sz w:val="24"/>
                <w:szCs w:val="24"/>
                <w:highlight w:val="none"/>
              </w:rPr>
            </w:pPr>
            <w:r>
              <w:rPr>
                <w:rFonts w:ascii="仿宋_GB2312" w:hAnsi="仿宋_GB2312" w:eastAsia="仿宋_GB2312" w:cs="仿宋_GB2312"/>
                <w:sz w:val="24"/>
                <w:szCs w:val="24"/>
                <w:highlight w:val="none"/>
              </w:rPr>
              <w:t>单位授权书</w:t>
            </w:r>
          </w:p>
        </w:tc>
        <w:tc>
          <w:tcPr>
            <w:tcW w:w="6095" w:type="dxa"/>
          </w:tcPr>
          <w:p w14:paraId="7D1840BF">
            <w:pPr>
              <w:pStyle w:val="11"/>
              <w:jc w:val="both"/>
              <w:rPr>
                <w:rFonts w:hint="default"/>
                <w:sz w:val="24"/>
                <w:szCs w:val="24"/>
                <w:highlight w:val="none"/>
              </w:rPr>
            </w:pPr>
            <w:r>
              <w:rPr>
                <w:rFonts w:ascii="仿宋_GB2312" w:hAnsi="仿宋_GB2312" w:eastAsia="仿宋_GB2312" w:cs="仿宋_GB2312"/>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41DC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657A8B">
            <w:pPr>
              <w:pStyle w:val="11"/>
              <w:jc w:val="both"/>
              <w:rPr>
                <w:rFonts w:hint="default"/>
                <w:sz w:val="24"/>
                <w:szCs w:val="24"/>
                <w:highlight w:val="none"/>
              </w:rPr>
            </w:pPr>
            <w:r>
              <w:rPr>
                <w:rFonts w:ascii="仿宋_GB2312" w:hAnsi="仿宋_GB2312" w:eastAsia="仿宋_GB2312" w:cs="仿宋_GB2312"/>
                <w:sz w:val="24"/>
                <w:szCs w:val="24"/>
                <w:highlight w:val="none"/>
              </w:rPr>
              <w:t>2</w:t>
            </w:r>
          </w:p>
        </w:tc>
        <w:tc>
          <w:tcPr>
            <w:tcW w:w="1687" w:type="dxa"/>
          </w:tcPr>
          <w:p w14:paraId="127E0709">
            <w:pPr>
              <w:pStyle w:val="11"/>
              <w:jc w:val="both"/>
              <w:rPr>
                <w:rFonts w:hint="default"/>
                <w:sz w:val="24"/>
                <w:szCs w:val="24"/>
                <w:highlight w:val="none"/>
              </w:rPr>
            </w:pPr>
            <w:r>
              <w:rPr>
                <w:rFonts w:ascii="仿宋_GB2312" w:hAnsi="仿宋_GB2312" w:eastAsia="仿宋_GB2312" w:cs="仿宋_GB2312"/>
                <w:sz w:val="24"/>
                <w:szCs w:val="24"/>
                <w:highlight w:val="none"/>
              </w:rPr>
              <w:t>营业执照等证明文件</w:t>
            </w:r>
          </w:p>
        </w:tc>
        <w:tc>
          <w:tcPr>
            <w:tcW w:w="6095" w:type="dxa"/>
          </w:tcPr>
          <w:p w14:paraId="0A121EBE">
            <w:pPr>
              <w:pStyle w:val="11"/>
              <w:jc w:val="both"/>
              <w:rPr>
                <w:rFonts w:hint="default"/>
                <w:sz w:val="24"/>
                <w:szCs w:val="24"/>
                <w:highlight w:val="none"/>
              </w:rPr>
            </w:pPr>
            <w:r>
              <w:rPr>
                <w:rFonts w:ascii="仿宋_GB2312" w:hAnsi="仿宋_GB2312" w:eastAsia="仿宋_GB2312" w:cs="仿宋_GB2312"/>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4892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234FA0">
            <w:pPr>
              <w:pStyle w:val="11"/>
              <w:jc w:val="both"/>
              <w:rPr>
                <w:rFonts w:hint="default"/>
                <w:sz w:val="24"/>
                <w:szCs w:val="24"/>
                <w:highlight w:val="none"/>
              </w:rPr>
            </w:pPr>
            <w:r>
              <w:rPr>
                <w:rFonts w:ascii="仿宋_GB2312" w:hAnsi="仿宋_GB2312" w:eastAsia="仿宋_GB2312" w:cs="仿宋_GB2312"/>
                <w:sz w:val="24"/>
                <w:szCs w:val="24"/>
                <w:highlight w:val="none"/>
              </w:rPr>
              <w:t>3</w:t>
            </w:r>
          </w:p>
        </w:tc>
        <w:tc>
          <w:tcPr>
            <w:tcW w:w="1687" w:type="dxa"/>
          </w:tcPr>
          <w:p w14:paraId="75530186">
            <w:pPr>
              <w:pStyle w:val="11"/>
              <w:jc w:val="both"/>
              <w:rPr>
                <w:rFonts w:hint="default"/>
                <w:sz w:val="24"/>
                <w:szCs w:val="24"/>
                <w:highlight w:val="none"/>
              </w:rPr>
            </w:pPr>
            <w:r>
              <w:rPr>
                <w:rFonts w:ascii="仿宋_GB2312" w:hAnsi="仿宋_GB2312" w:eastAsia="仿宋_GB2312" w:cs="仿宋_GB2312"/>
                <w:sz w:val="24"/>
                <w:szCs w:val="24"/>
                <w:highlight w:val="none"/>
              </w:rPr>
              <w:t>提供财务状况报告(财务报告、或资信证明）</w:t>
            </w:r>
          </w:p>
        </w:tc>
        <w:tc>
          <w:tcPr>
            <w:tcW w:w="6095" w:type="dxa"/>
          </w:tcPr>
          <w:p w14:paraId="3450C78A">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7560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0EB7A6">
            <w:pPr>
              <w:pStyle w:val="11"/>
              <w:jc w:val="both"/>
              <w:rPr>
                <w:rFonts w:hint="default"/>
                <w:sz w:val="24"/>
                <w:szCs w:val="24"/>
                <w:highlight w:val="none"/>
              </w:rPr>
            </w:pPr>
            <w:r>
              <w:rPr>
                <w:rFonts w:ascii="仿宋_GB2312" w:hAnsi="仿宋_GB2312" w:eastAsia="仿宋_GB2312" w:cs="仿宋_GB2312"/>
                <w:sz w:val="24"/>
                <w:szCs w:val="24"/>
                <w:highlight w:val="none"/>
              </w:rPr>
              <w:t>4</w:t>
            </w:r>
          </w:p>
        </w:tc>
        <w:tc>
          <w:tcPr>
            <w:tcW w:w="1687" w:type="dxa"/>
          </w:tcPr>
          <w:p w14:paraId="3C82FBD1">
            <w:pPr>
              <w:pStyle w:val="11"/>
              <w:jc w:val="both"/>
              <w:rPr>
                <w:rFonts w:hint="default"/>
                <w:sz w:val="24"/>
                <w:szCs w:val="24"/>
                <w:highlight w:val="none"/>
              </w:rPr>
            </w:pPr>
            <w:r>
              <w:rPr>
                <w:rFonts w:ascii="仿宋_GB2312" w:hAnsi="仿宋_GB2312" w:eastAsia="仿宋_GB2312" w:cs="仿宋_GB2312"/>
                <w:sz w:val="24"/>
                <w:szCs w:val="24"/>
                <w:highlight w:val="none"/>
              </w:rPr>
              <w:t>依法缴纳税收证明材料</w:t>
            </w:r>
          </w:p>
        </w:tc>
        <w:tc>
          <w:tcPr>
            <w:tcW w:w="6095" w:type="dxa"/>
          </w:tcPr>
          <w:p w14:paraId="6D9B028B">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370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7CC060">
            <w:pPr>
              <w:pStyle w:val="11"/>
              <w:jc w:val="both"/>
              <w:rPr>
                <w:rFonts w:hint="default"/>
                <w:sz w:val="24"/>
                <w:szCs w:val="24"/>
                <w:highlight w:val="none"/>
              </w:rPr>
            </w:pPr>
            <w:r>
              <w:rPr>
                <w:rFonts w:ascii="仿宋_GB2312" w:hAnsi="仿宋_GB2312" w:eastAsia="仿宋_GB2312" w:cs="仿宋_GB2312"/>
                <w:sz w:val="24"/>
                <w:szCs w:val="24"/>
                <w:highlight w:val="none"/>
              </w:rPr>
              <w:t>5</w:t>
            </w:r>
          </w:p>
        </w:tc>
        <w:tc>
          <w:tcPr>
            <w:tcW w:w="1687" w:type="dxa"/>
          </w:tcPr>
          <w:p w14:paraId="0BD42E95">
            <w:pPr>
              <w:pStyle w:val="11"/>
              <w:jc w:val="both"/>
              <w:rPr>
                <w:rFonts w:hint="default"/>
                <w:sz w:val="24"/>
                <w:szCs w:val="24"/>
                <w:highlight w:val="none"/>
              </w:rPr>
            </w:pPr>
            <w:r>
              <w:rPr>
                <w:rFonts w:ascii="仿宋_GB2312" w:hAnsi="仿宋_GB2312" w:eastAsia="仿宋_GB2312" w:cs="仿宋_GB2312"/>
                <w:sz w:val="24"/>
                <w:szCs w:val="24"/>
                <w:highlight w:val="none"/>
              </w:rPr>
              <w:t>依法缴纳社会保障资金证明材料</w:t>
            </w:r>
          </w:p>
        </w:tc>
        <w:tc>
          <w:tcPr>
            <w:tcW w:w="6095" w:type="dxa"/>
          </w:tcPr>
          <w:p w14:paraId="6F93D6C8">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3072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70B51A">
            <w:pPr>
              <w:pStyle w:val="11"/>
              <w:jc w:val="both"/>
              <w:rPr>
                <w:rFonts w:hint="default"/>
                <w:sz w:val="24"/>
                <w:szCs w:val="24"/>
                <w:highlight w:val="none"/>
              </w:rPr>
            </w:pPr>
            <w:r>
              <w:rPr>
                <w:rFonts w:ascii="仿宋_GB2312" w:hAnsi="仿宋_GB2312" w:eastAsia="仿宋_GB2312" w:cs="仿宋_GB2312"/>
                <w:sz w:val="24"/>
                <w:szCs w:val="24"/>
                <w:highlight w:val="none"/>
              </w:rPr>
              <w:t>6</w:t>
            </w:r>
          </w:p>
        </w:tc>
        <w:tc>
          <w:tcPr>
            <w:tcW w:w="1687" w:type="dxa"/>
          </w:tcPr>
          <w:p w14:paraId="2F7F83A0">
            <w:pPr>
              <w:pStyle w:val="11"/>
              <w:jc w:val="both"/>
              <w:rPr>
                <w:rFonts w:hint="default"/>
                <w:sz w:val="24"/>
                <w:szCs w:val="24"/>
                <w:highlight w:val="none"/>
              </w:rPr>
            </w:pPr>
            <w:r>
              <w:rPr>
                <w:rFonts w:ascii="仿宋_GB2312" w:hAnsi="仿宋_GB2312" w:eastAsia="仿宋_GB2312" w:cs="仿宋_GB2312"/>
                <w:sz w:val="24"/>
                <w:szCs w:val="24"/>
                <w:highlight w:val="none"/>
              </w:rPr>
              <w:t>具备履行合同所必需设备和专业技术能力的声明函(若有)</w:t>
            </w:r>
          </w:p>
        </w:tc>
        <w:tc>
          <w:tcPr>
            <w:tcW w:w="6095" w:type="dxa"/>
          </w:tcPr>
          <w:p w14:paraId="52C566D2">
            <w:pPr>
              <w:pStyle w:val="11"/>
              <w:jc w:val="both"/>
              <w:rPr>
                <w:rFonts w:hint="default"/>
                <w:sz w:val="24"/>
                <w:szCs w:val="24"/>
                <w:highlight w:val="none"/>
              </w:rPr>
            </w:pPr>
            <w:r>
              <w:rPr>
                <w:rFonts w:ascii="仿宋_GB2312" w:hAnsi="仿宋_GB2312" w:eastAsia="仿宋_GB2312" w:cs="仿宋_GB2312"/>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529F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BEE8D9">
            <w:pPr>
              <w:pStyle w:val="11"/>
              <w:jc w:val="both"/>
              <w:rPr>
                <w:rFonts w:hint="default"/>
                <w:sz w:val="24"/>
                <w:szCs w:val="24"/>
                <w:highlight w:val="none"/>
              </w:rPr>
            </w:pPr>
            <w:r>
              <w:rPr>
                <w:rFonts w:ascii="仿宋_GB2312" w:hAnsi="仿宋_GB2312" w:eastAsia="仿宋_GB2312" w:cs="仿宋_GB2312"/>
                <w:sz w:val="24"/>
                <w:szCs w:val="24"/>
                <w:highlight w:val="none"/>
              </w:rPr>
              <w:t>7</w:t>
            </w:r>
          </w:p>
        </w:tc>
        <w:tc>
          <w:tcPr>
            <w:tcW w:w="1687" w:type="dxa"/>
          </w:tcPr>
          <w:p w14:paraId="1DE97CF2">
            <w:pPr>
              <w:pStyle w:val="11"/>
              <w:jc w:val="both"/>
              <w:rPr>
                <w:rFonts w:hint="default"/>
                <w:sz w:val="24"/>
                <w:szCs w:val="24"/>
                <w:highlight w:val="none"/>
              </w:rPr>
            </w:pPr>
            <w:r>
              <w:rPr>
                <w:rFonts w:ascii="仿宋_GB2312" w:hAnsi="仿宋_GB2312" w:eastAsia="仿宋_GB2312" w:cs="仿宋_GB2312"/>
                <w:sz w:val="24"/>
                <w:szCs w:val="24"/>
                <w:highlight w:val="none"/>
              </w:rPr>
              <w:t>参加采购活动前三年内在经营活动中没有重大违法记录的声明</w:t>
            </w:r>
          </w:p>
        </w:tc>
        <w:tc>
          <w:tcPr>
            <w:tcW w:w="6095" w:type="dxa"/>
          </w:tcPr>
          <w:p w14:paraId="456132D7">
            <w:pPr>
              <w:pStyle w:val="11"/>
              <w:jc w:val="both"/>
              <w:rPr>
                <w:rFonts w:hint="default"/>
                <w:sz w:val="24"/>
                <w:szCs w:val="24"/>
                <w:highlight w:val="none"/>
              </w:rPr>
            </w:pPr>
            <w:r>
              <w:rPr>
                <w:rFonts w:ascii="仿宋_GB2312" w:hAnsi="仿宋_GB2312" w:eastAsia="仿宋_GB2312" w:cs="仿宋_GB2312"/>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812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BDE05F">
            <w:pPr>
              <w:pStyle w:val="11"/>
              <w:jc w:val="both"/>
              <w:rPr>
                <w:rFonts w:hint="default"/>
                <w:sz w:val="24"/>
                <w:szCs w:val="24"/>
                <w:highlight w:val="none"/>
              </w:rPr>
            </w:pPr>
            <w:r>
              <w:rPr>
                <w:rFonts w:ascii="仿宋_GB2312" w:hAnsi="仿宋_GB2312" w:eastAsia="仿宋_GB2312" w:cs="仿宋_GB2312"/>
                <w:sz w:val="24"/>
                <w:szCs w:val="24"/>
                <w:highlight w:val="none"/>
              </w:rPr>
              <w:t>8</w:t>
            </w:r>
          </w:p>
        </w:tc>
        <w:tc>
          <w:tcPr>
            <w:tcW w:w="1687" w:type="dxa"/>
          </w:tcPr>
          <w:p w14:paraId="55414451">
            <w:pPr>
              <w:pStyle w:val="11"/>
              <w:jc w:val="both"/>
              <w:rPr>
                <w:rFonts w:hint="default"/>
                <w:sz w:val="24"/>
                <w:szCs w:val="24"/>
                <w:highlight w:val="none"/>
              </w:rPr>
            </w:pPr>
            <w:r>
              <w:rPr>
                <w:rFonts w:ascii="仿宋_GB2312" w:hAnsi="仿宋_GB2312" w:eastAsia="仿宋_GB2312" w:cs="仿宋_GB2312"/>
                <w:sz w:val="24"/>
                <w:szCs w:val="24"/>
                <w:highlight w:val="none"/>
              </w:rPr>
              <w:t>信用记录查询结果</w:t>
            </w:r>
          </w:p>
        </w:tc>
        <w:tc>
          <w:tcPr>
            <w:tcW w:w="6095" w:type="dxa"/>
          </w:tcPr>
          <w:p w14:paraId="3E735BA5">
            <w:pPr>
              <w:pStyle w:val="11"/>
              <w:jc w:val="both"/>
              <w:rPr>
                <w:rFonts w:hint="default"/>
                <w:sz w:val="24"/>
                <w:szCs w:val="24"/>
                <w:highlight w:val="none"/>
              </w:rPr>
            </w:pPr>
            <w:r>
              <w:rPr>
                <w:rFonts w:ascii="仿宋_GB2312" w:hAnsi="仿宋_GB2312" w:eastAsia="仿宋_GB2312" w:cs="仿宋_GB2312"/>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B627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272B17">
            <w:pPr>
              <w:pStyle w:val="11"/>
              <w:jc w:val="both"/>
              <w:rPr>
                <w:rFonts w:hint="default"/>
                <w:sz w:val="24"/>
                <w:szCs w:val="24"/>
                <w:highlight w:val="none"/>
              </w:rPr>
            </w:pPr>
            <w:r>
              <w:rPr>
                <w:rFonts w:ascii="仿宋_GB2312" w:hAnsi="仿宋_GB2312" w:eastAsia="仿宋_GB2312" w:cs="仿宋_GB2312"/>
                <w:sz w:val="24"/>
                <w:szCs w:val="24"/>
                <w:highlight w:val="none"/>
              </w:rPr>
              <w:t>9</w:t>
            </w:r>
          </w:p>
        </w:tc>
        <w:tc>
          <w:tcPr>
            <w:tcW w:w="1687" w:type="dxa"/>
          </w:tcPr>
          <w:p w14:paraId="721723E4">
            <w:pPr>
              <w:pStyle w:val="11"/>
              <w:jc w:val="both"/>
              <w:rPr>
                <w:rFonts w:hint="default"/>
                <w:sz w:val="24"/>
                <w:szCs w:val="24"/>
                <w:highlight w:val="none"/>
              </w:rPr>
            </w:pPr>
            <w:r>
              <w:rPr>
                <w:rFonts w:ascii="仿宋_GB2312" w:hAnsi="仿宋_GB2312" w:eastAsia="仿宋_GB2312" w:cs="仿宋_GB2312"/>
                <w:sz w:val="24"/>
                <w:szCs w:val="24"/>
                <w:highlight w:val="none"/>
              </w:rPr>
              <w:t>中小企业声明函（以资格条件落实中小企业扶持政策时适用 ）</w:t>
            </w:r>
          </w:p>
        </w:tc>
        <w:tc>
          <w:tcPr>
            <w:tcW w:w="6095" w:type="dxa"/>
          </w:tcPr>
          <w:p w14:paraId="73AEE443">
            <w:pPr>
              <w:pStyle w:val="11"/>
              <w:jc w:val="both"/>
              <w:rPr>
                <w:rFonts w:hint="default"/>
                <w:sz w:val="24"/>
                <w:szCs w:val="24"/>
                <w:highlight w:val="none"/>
              </w:rPr>
            </w:pPr>
            <w:r>
              <w:rPr>
                <w:rFonts w:ascii="仿宋_GB2312" w:hAnsi="仿宋_GB2312" w:eastAsia="仿宋_GB2312" w:cs="仿宋_GB2312"/>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1A4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ADD50E">
            <w:pPr>
              <w:pStyle w:val="11"/>
              <w:jc w:val="both"/>
              <w:rPr>
                <w:rFonts w:hint="default"/>
                <w:sz w:val="24"/>
                <w:szCs w:val="24"/>
                <w:highlight w:val="none"/>
              </w:rPr>
            </w:pPr>
            <w:r>
              <w:rPr>
                <w:rFonts w:ascii="仿宋_GB2312" w:hAnsi="仿宋_GB2312" w:eastAsia="仿宋_GB2312" w:cs="仿宋_GB2312"/>
                <w:sz w:val="24"/>
                <w:szCs w:val="24"/>
                <w:highlight w:val="none"/>
              </w:rPr>
              <w:t>10</w:t>
            </w:r>
          </w:p>
        </w:tc>
        <w:tc>
          <w:tcPr>
            <w:tcW w:w="1687" w:type="dxa"/>
          </w:tcPr>
          <w:p w14:paraId="5DF6F3B7">
            <w:pPr>
              <w:pStyle w:val="11"/>
              <w:jc w:val="both"/>
              <w:rPr>
                <w:rFonts w:hint="default"/>
                <w:sz w:val="24"/>
                <w:szCs w:val="24"/>
                <w:highlight w:val="none"/>
              </w:rPr>
            </w:pPr>
            <w:r>
              <w:rPr>
                <w:rFonts w:ascii="仿宋_GB2312" w:hAnsi="仿宋_GB2312" w:eastAsia="仿宋_GB2312" w:cs="仿宋_GB2312"/>
                <w:sz w:val="24"/>
                <w:szCs w:val="24"/>
                <w:highlight w:val="none"/>
              </w:rPr>
              <w:t>联合体协议（若有）</w:t>
            </w:r>
          </w:p>
        </w:tc>
        <w:tc>
          <w:tcPr>
            <w:tcW w:w="6095" w:type="dxa"/>
          </w:tcPr>
          <w:p w14:paraId="0BF062EA">
            <w:pPr>
              <w:pStyle w:val="11"/>
              <w:jc w:val="both"/>
              <w:rPr>
                <w:rFonts w:hint="default"/>
                <w:sz w:val="24"/>
                <w:szCs w:val="24"/>
                <w:highlight w:val="none"/>
              </w:rPr>
            </w:pPr>
            <w:r>
              <w:rPr>
                <w:rFonts w:ascii="仿宋_GB2312" w:hAnsi="仿宋_GB2312" w:eastAsia="仿宋_GB2312" w:cs="仿宋_GB2312"/>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65F2A0CD">
      <w:pPr>
        <w:pStyle w:val="11"/>
        <w:ind w:firstLine="480" w:firstLineChars="200"/>
        <w:jc w:val="both"/>
        <w:rPr>
          <w:rFonts w:hint="default"/>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87"/>
        <w:gridCol w:w="6095"/>
      </w:tblGrid>
      <w:tr w14:paraId="1D504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0FD262">
            <w:pPr>
              <w:pStyle w:val="11"/>
              <w:jc w:val="both"/>
              <w:rPr>
                <w:rFonts w:hint="default"/>
                <w:sz w:val="24"/>
                <w:szCs w:val="24"/>
                <w:highlight w:val="none"/>
              </w:rPr>
            </w:pPr>
            <w:r>
              <w:rPr>
                <w:rFonts w:ascii="仿宋_GB2312" w:hAnsi="仿宋_GB2312" w:eastAsia="仿宋_GB2312" w:cs="仿宋_GB2312"/>
                <w:sz w:val="24"/>
                <w:szCs w:val="24"/>
                <w:highlight w:val="none"/>
              </w:rPr>
              <w:t>序号</w:t>
            </w:r>
          </w:p>
        </w:tc>
        <w:tc>
          <w:tcPr>
            <w:tcW w:w="1687" w:type="dxa"/>
          </w:tcPr>
          <w:p w14:paraId="0206C163">
            <w:pPr>
              <w:pStyle w:val="11"/>
              <w:jc w:val="both"/>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095" w:type="dxa"/>
          </w:tcPr>
          <w:p w14:paraId="5835A6E4">
            <w:pPr>
              <w:pStyle w:val="11"/>
              <w:jc w:val="both"/>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65F9C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CB3AF2">
            <w:pPr>
              <w:pStyle w:val="11"/>
              <w:jc w:val="both"/>
              <w:rPr>
                <w:rFonts w:hint="default"/>
                <w:sz w:val="24"/>
                <w:szCs w:val="24"/>
                <w:highlight w:val="none"/>
              </w:rPr>
            </w:pPr>
            <w:r>
              <w:rPr>
                <w:rFonts w:ascii="仿宋_GB2312" w:hAnsi="仿宋_GB2312" w:eastAsia="仿宋_GB2312" w:cs="仿宋_GB2312"/>
                <w:sz w:val="24"/>
                <w:szCs w:val="24"/>
                <w:highlight w:val="none"/>
              </w:rPr>
              <w:t>1</w:t>
            </w:r>
          </w:p>
        </w:tc>
        <w:tc>
          <w:tcPr>
            <w:tcW w:w="1687" w:type="dxa"/>
          </w:tcPr>
          <w:p w14:paraId="0BA11D53">
            <w:pPr>
              <w:pStyle w:val="11"/>
              <w:jc w:val="both"/>
              <w:rPr>
                <w:rFonts w:hint="default"/>
                <w:sz w:val="24"/>
                <w:szCs w:val="24"/>
                <w:highlight w:val="none"/>
              </w:rPr>
            </w:pPr>
            <w:r>
              <w:rPr>
                <w:rFonts w:ascii="仿宋_GB2312" w:hAnsi="仿宋_GB2312" w:eastAsia="仿宋_GB2312" w:cs="仿宋_GB2312"/>
                <w:sz w:val="24"/>
                <w:szCs w:val="24"/>
                <w:highlight w:val="none"/>
              </w:rPr>
              <w:t>单位授权书</w:t>
            </w:r>
          </w:p>
        </w:tc>
        <w:tc>
          <w:tcPr>
            <w:tcW w:w="6095" w:type="dxa"/>
          </w:tcPr>
          <w:p w14:paraId="3EEEB09A">
            <w:pPr>
              <w:pStyle w:val="11"/>
              <w:jc w:val="both"/>
              <w:rPr>
                <w:rFonts w:hint="default"/>
                <w:sz w:val="24"/>
                <w:szCs w:val="24"/>
                <w:highlight w:val="none"/>
              </w:rPr>
            </w:pPr>
            <w:r>
              <w:rPr>
                <w:rFonts w:ascii="仿宋_GB2312" w:hAnsi="仿宋_GB2312" w:eastAsia="仿宋_GB2312" w:cs="仿宋_GB2312"/>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AB1D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5FE07D">
            <w:pPr>
              <w:pStyle w:val="11"/>
              <w:jc w:val="both"/>
              <w:rPr>
                <w:rFonts w:hint="default"/>
                <w:sz w:val="24"/>
                <w:szCs w:val="24"/>
                <w:highlight w:val="none"/>
              </w:rPr>
            </w:pPr>
            <w:r>
              <w:rPr>
                <w:rFonts w:ascii="仿宋_GB2312" w:hAnsi="仿宋_GB2312" w:eastAsia="仿宋_GB2312" w:cs="仿宋_GB2312"/>
                <w:sz w:val="24"/>
                <w:szCs w:val="24"/>
                <w:highlight w:val="none"/>
              </w:rPr>
              <w:t>2</w:t>
            </w:r>
          </w:p>
        </w:tc>
        <w:tc>
          <w:tcPr>
            <w:tcW w:w="1687" w:type="dxa"/>
          </w:tcPr>
          <w:p w14:paraId="0B33FD7F">
            <w:pPr>
              <w:pStyle w:val="11"/>
              <w:jc w:val="both"/>
              <w:rPr>
                <w:rFonts w:hint="default"/>
                <w:sz w:val="24"/>
                <w:szCs w:val="24"/>
                <w:highlight w:val="none"/>
              </w:rPr>
            </w:pPr>
            <w:r>
              <w:rPr>
                <w:rFonts w:ascii="仿宋_GB2312" w:hAnsi="仿宋_GB2312" w:eastAsia="仿宋_GB2312" w:cs="仿宋_GB2312"/>
                <w:sz w:val="24"/>
                <w:szCs w:val="24"/>
                <w:highlight w:val="none"/>
              </w:rPr>
              <w:t>营业执照等证明文件</w:t>
            </w:r>
          </w:p>
        </w:tc>
        <w:tc>
          <w:tcPr>
            <w:tcW w:w="6095" w:type="dxa"/>
          </w:tcPr>
          <w:p w14:paraId="64909BB2">
            <w:pPr>
              <w:pStyle w:val="11"/>
              <w:jc w:val="both"/>
              <w:rPr>
                <w:rFonts w:hint="default"/>
                <w:sz w:val="24"/>
                <w:szCs w:val="24"/>
                <w:highlight w:val="none"/>
              </w:rPr>
            </w:pPr>
            <w:r>
              <w:rPr>
                <w:rFonts w:ascii="仿宋_GB2312" w:hAnsi="仿宋_GB2312" w:eastAsia="仿宋_GB2312" w:cs="仿宋_GB2312"/>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8548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557C28">
            <w:pPr>
              <w:pStyle w:val="11"/>
              <w:jc w:val="both"/>
              <w:rPr>
                <w:rFonts w:hint="default"/>
                <w:sz w:val="24"/>
                <w:szCs w:val="24"/>
                <w:highlight w:val="none"/>
              </w:rPr>
            </w:pPr>
            <w:r>
              <w:rPr>
                <w:rFonts w:ascii="仿宋_GB2312" w:hAnsi="仿宋_GB2312" w:eastAsia="仿宋_GB2312" w:cs="仿宋_GB2312"/>
                <w:sz w:val="24"/>
                <w:szCs w:val="24"/>
                <w:highlight w:val="none"/>
              </w:rPr>
              <w:t>3</w:t>
            </w:r>
          </w:p>
        </w:tc>
        <w:tc>
          <w:tcPr>
            <w:tcW w:w="1687" w:type="dxa"/>
          </w:tcPr>
          <w:p w14:paraId="4E88D289">
            <w:pPr>
              <w:pStyle w:val="11"/>
              <w:jc w:val="both"/>
              <w:rPr>
                <w:rFonts w:hint="default"/>
                <w:sz w:val="24"/>
                <w:szCs w:val="24"/>
                <w:highlight w:val="none"/>
              </w:rPr>
            </w:pPr>
            <w:r>
              <w:rPr>
                <w:rFonts w:ascii="仿宋_GB2312" w:hAnsi="仿宋_GB2312" w:eastAsia="仿宋_GB2312" w:cs="仿宋_GB2312"/>
                <w:sz w:val="24"/>
                <w:szCs w:val="24"/>
                <w:highlight w:val="none"/>
              </w:rPr>
              <w:t>提供财务状况报告(财务报告、或资信证明）</w:t>
            </w:r>
          </w:p>
        </w:tc>
        <w:tc>
          <w:tcPr>
            <w:tcW w:w="6095" w:type="dxa"/>
          </w:tcPr>
          <w:p w14:paraId="7201C0F6">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01B3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9E5945">
            <w:pPr>
              <w:pStyle w:val="11"/>
              <w:jc w:val="both"/>
              <w:rPr>
                <w:rFonts w:hint="default"/>
                <w:sz w:val="24"/>
                <w:szCs w:val="24"/>
                <w:highlight w:val="none"/>
              </w:rPr>
            </w:pPr>
            <w:r>
              <w:rPr>
                <w:rFonts w:ascii="仿宋_GB2312" w:hAnsi="仿宋_GB2312" w:eastAsia="仿宋_GB2312" w:cs="仿宋_GB2312"/>
                <w:sz w:val="24"/>
                <w:szCs w:val="24"/>
                <w:highlight w:val="none"/>
              </w:rPr>
              <w:t>4</w:t>
            </w:r>
          </w:p>
        </w:tc>
        <w:tc>
          <w:tcPr>
            <w:tcW w:w="1687" w:type="dxa"/>
          </w:tcPr>
          <w:p w14:paraId="4BD39F4E">
            <w:pPr>
              <w:pStyle w:val="11"/>
              <w:jc w:val="both"/>
              <w:rPr>
                <w:rFonts w:hint="default"/>
                <w:sz w:val="24"/>
                <w:szCs w:val="24"/>
                <w:highlight w:val="none"/>
              </w:rPr>
            </w:pPr>
            <w:r>
              <w:rPr>
                <w:rFonts w:ascii="仿宋_GB2312" w:hAnsi="仿宋_GB2312" w:eastAsia="仿宋_GB2312" w:cs="仿宋_GB2312"/>
                <w:sz w:val="24"/>
                <w:szCs w:val="24"/>
                <w:highlight w:val="none"/>
              </w:rPr>
              <w:t>依法缴纳税收证明材料</w:t>
            </w:r>
          </w:p>
        </w:tc>
        <w:tc>
          <w:tcPr>
            <w:tcW w:w="6095" w:type="dxa"/>
          </w:tcPr>
          <w:p w14:paraId="10935B1D">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071F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324DDF">
            <w:pPr>
              <w:pStyle w:val="11"/>
              <w:jc w:val="both"/>
              <w:rPr>
                <w:rFonts w:hint="default"/>
                <w:sz w:val="24"/>
                <w:szCs w:val="24"/>
                <w:highlight w:val="none"/>
              </w:rPr>
            </w:pPr>
            <w:r>
              <w:rPr>
                <w:rFonts w:ascii="仿宋_GB2312" w:hAnsi="仿宋_GB2312" w:eastAsia="仿宋_GB2312" w:cs="仿宋_GB2312"/>
                <w:sz w:val="24"/>
                <w:szCs w:val="24"/>
                <w:highlight w:val="none"/>
              </w:rPr>
              <w:t>5</w:t>
            </w:r>
          </w:p>
        </w:tc>
        <w:tc>
          <w:tcPr>
            <w:tcW w:w="1687" w:type="dxa"/>
          </w:tcPr>
          <w:p w14:paraId="5AE22B32">
            <w:pPr>
              <w:pStyle w:val="11"/>
              <w:jc w:val="both"/>
              <w:rPr>
                <w:rFonts w:hint="default"/>
                <w:sz w:val="24"/>
                <w:szCs w:val="24"/>
                <w:highlight w:val="none"/>
              </w:rPr>
            </w:pPr>
            <w:r>
              <w:rPr>
                <w:rFonts w:ascii="仿宋_GB2312" w:hAnsi="仿宋_GB2312" w:eastAsia="仿宋_GB2312" w:cs="仿宋_GB2312"/>
                <w:sz w:val="24"/>
                <w:szCs w:val="24"/>
                <w:highlight w:val="none"/>
              </w:rPr>
              <w:t>依法缴纳社会保障资金证明材料</w:t>
            </w:r>
          </w:p>
        </w:tc>
        <w:tc>
          <w:tcPr>
            <w:tcW w:w="6095" w:type="dxa"/>
          </w:tcPr>
          <w:p w14:paraId="319FF475">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DF17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2E2961">
            <w:pPr>
              <w:pStyle w:val="11"/>
              <w:jc w:val="both"/>
              <w:rPr>
                <w:rFonts w:hint="default"/>
                <w:sz w:val="24"/>
                <w:szCs w:val="24"/>
                <w:highlight w:val="none"/>
              </w:rPr>
            </w:pPr>
            <w:r>
              <w:rPr>
                <w:rFonts w:ascii="仿宋_GB2312" w:hAnsi="仿宋_GB2312" w:eastAsia="仿宋_GB2312" w:cs="仿宋_GB2312"/>
                <w:sz w:val="24"/>
                <w:szCs w:val="24"/>
                <w:highlight w:val="none"/>
              </w:rPr>
              <w:t>6</w:t>
            </w:r>
          </w:p>
        </w:tc>
        <w:tc>
          <w:tcPr>
            <w:tcW w:w="1687" w:type="dxa"/>
          </w:tcPr>
          <w:p w14:paraId="78F62FB9">
            <w:pPr>
              <w:pStyle w:val="11"/>
              <w:jc w:val="both"/>
              <w:rPr>
                <w:rFonts w:hint="default"/>
                <w:sz w:val="24"/>
                <w:szCs w:val="24"/>
                <w:highlight w:val="none"/>
              </w:rPr>
            </w:pPr>
            <w:r>
              <w:rPr>
                <w:rFonts w:ascii="仿宋_GB2312" w:hAnsi="仿宋_GB2312" w:eastAsia="仿宋_GB2312" w:cs="仿宋_GB2312"/>
                <w:sz w:val="24"/>
                <w:szCs w:val="24"/>
                <w:highlight w:val="none"/>
              </w:rPr>
              <w:t>具备履行合同所必需设备和专业技术能力的声明函(若有)</w:t>
            </w:r>
          </w:p>
        </w:tc>
        <w:tc>
          <w:tcPr>
            <w:tcW w:w="6095" w:type="dxa"/>
          </w:tcPr>
          <w:p w14:paraId="1791C2F9">
            <w:pPr>
              <w:pStyle w:val="11"/>
              <w:jc w:val="both"/>
              <w:rPr>
                <w:rFonts w:hint="default"/>
                <w:sz w:val="24"/>
                <w:szCs w:val="24"/>
                <w:highlight w:val="none"/>
              </w:rPr>
            </w:pPr>
            <w:r>
              <w:rPr>
                <w:rFonts w:ascii="仿宋_GB2312" w:hAnsi="仿宋_GB2312" w:eastAsia="仿宋_GB2312" w:cs="仿宋_GB2312"/>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E1D3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E951F6">
            <w:pPr>
              <w:pStyle w:val="11"/>
              <w:jc w:val="both"/>
              <w:rPr>
                <w:rFonts w:hint="default"/>
                <w:sz w:val="24"/>
                <w:szCs w:val="24"/>
                <w:highlight w:val="none"/>
              </w:rPr>
            </w:pPr>
            <w:r>
              <w:rPr>
                <w:rFonts w:ascii="仿宋_GB2312" w:hAnsi="仿宋_GB2312" w:eastAsia="仿宋_GB2312" w:cs="仿宋_GB2312"/>
                <w:sz w:val="24"/>
                <w:szCs w:val="24"/>
                <w:highlight w:val="none"/>
              </w:rPr>
              <w:t>7</w:t>
            </w:r>
          </w:p>
        </w:tc>
        <w:tc>
          <w:tcPr>
            <w:tcW w:w="1687" w:type="dxa"/>
          </w:tcPr>
          <w:p w14:paraId="68FA31FE">
            <w:pPr>
              <w:pStyle w:val="11"/>
              <w:jc w:val="both"/>
              <w:rPr>
                <w:rFonts w:hint="default"/>
                <w:sz w:val="24"/>
                <w:szCs w:val="24"/>
                <w:highlight w:val="none"/>
              </w:rPr>
            </w:pPr>
            <w:r>
              <w:rPr>
                <w:rFonts w:ascii="仿宋_GB2312" w:hAnsi="仿宋_GB2312" w:eastAsia="仿宋_GB2312" w:cs="仿宋_GB2312"/>
                <w:sz w:val="24"/>
                <w:szCs w:val="24"/>
                <w:highlight w:val="none"/>
              </w:rPr>
              <w:t>参加采购活动前三年内在经营活动中没有重大违法记录的声明</w:t>
            </w:r>
          </w:p>
        </w:tc>
        <w:tc>
          <w:tcPr>
            <w:tcW w:w="6095" w:type="dxa"/>
          </w:tcPr>
          <w:p w14:paraId="615CBF21">
            <w:pPr>
              <w:pStyle w:val="11"/>
              <w:jc w:val="both"/>
              <w:rPr>
                <w:rFonts w:hint="default"/>
                <w:sz w:val="24"/>
                <w:szCs w:val="24"/>
                <w:highlight w:val="none"/>
              </w:rPr>
            </w:pPr>
            <w:r>
              <w:rPr>
                <w:rFonts w:ascii="仿宋_GB2312" w:hAnsi="仿宋_GB2312" w:eastAsia="仿宋_GB2312" w:cs="仿宋_GB2312"/>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C1ED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E1FDF3">
            <w:pPr>
              <w:pStyle w:val="11"/>
              <w:jc w:val="both"/>
              <w:rPr>
                <w:rFonts w:hint="default"/>
                <w:sz w:val="24"/>
                <w:szCs w:val="24"/>
                <w:highlight w:val="none"/>
              </w:rPr>
            </w:pPr>
            <w:r>
              <w:rPr>
                <w:rFonts w:ascii="仿宋_GB2312" w:hAnsi="仿宋_GB2312" w:eastAsia="仿宋_GB2312" w:cs="仿宋_GB2312"/>
                <w:sz w:val="24"/>
                <w:szCs w:val="24"/>
                <w:highlight w:val="none"/>
              </w:rPr>
              <w:t>8</w:t>
            </w:r>
          </w:p>
        </w:tc>
        <w:tc>
          <w:tcPr>
            <w:tcW w:w="1687" w:type="dxa"/>
          </w:tcPr>
          <w:p w14:paraId="55D7FCDD">
            <w:pPr>
              <w:pStyle w:val="11"/>
              <w:jc w:val="both"/>
              <w:rPr>
                <w:rFonts w:hint="default"/>
                <w:sz w:val="24"/>
                <w:szCs w:val="24"/>
                <w:highlight w:val="none"/>
              </w:rPr>
            </w:pPr>
            <w:r>
              <w:rPr>
                <w:rFonts w:ascii="仿宋_GB2312" w:hAnsi="仿宋_GB2312" w:eastAsia="仿宋_GB2312" w:cs="仿宋_GB2312"/>
                <w:sz w:val="24"/>
                <w:szCs w:val="24"/>
                <w:highlight w:val="none"/>
              </w:rPr>
              <w:t>信用记录查询结果</w:t>
            </w:r>
          </w:p>
        </w:tc>
        <w:tc>
          <w:tcPr>
            <w:tcW w:w="6095" w:type="dxa"/>
          </w:tcPr>
          <w:p w14:paraId="5A0C7CDB">
            <w:pPr>
              <w:pStyle w:val="11"/>
              <w:jc w:val="both"/>
              <w:rPr>
                <w:rFonts w:hint="default"/>
                <w:sz w:val="24"/>
                <w:szCs w:val="24"/>
                <w:highlight w:val="none"/>
              </w:rPr>
            </w:pPr>
            <w:r>
              <w:rPr>
                <w:rFonts w:ascii="仿宋_GB2312" w:hAnsi="仿宋_GB2312" w:eastAsia="仿宋_GB2312" w:cs="仿宋_GB2312"/>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DDCB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D842E7">
            <w:pPr>
              <w:pStyle w:val="11"/>
              <w:jc w:val="both"/>
              <w:rPr>
                <w:rFonts w:hint="default"/>
                <w:sz w:val="24"/>
                <w:szCs w:val="24"/>
                <w:highlight w:val="none"/>
              </w:rPr>
            </w:pPr>
            <w:r>
              <w:rPr>
                <w:rFonts w:ascii="仿宋_GB2312" w:hAnsi="仿宋_GB2312" w:eastAsia="仿宋_GB2312" w:cs="仿宋_GB2312"/>
                <w:sz w:val="24"/>
                <w:szCs w:val="24"/>
                <w:highlight w:val="none"/>
              </w:rPr>
              <w:t>9</w:t>
            </w:r>
          </w:p>
        </w:tc>
        <w:tc>
          <w:tcPr>
            <w:tcW w:w="1687" w:type="dxa"/>
          </w:tcPr>
          <w:p w14:paraId="448B68FE">
            <w:pPr>
              <w:pStyle w:val="11"/>
              <w:jc w:val="both"/>
              <w:rPr>
                <w:rFonts w:hint="default"/>
                <w:sz w:val="24"/>
                <w:szCs w:val="24"/>
                <w:highlight w:val="none"/>
              </w:rPr>
            </w:pPr>
            <w:r>
              <w:rPr>
                <w:rFonts w:ascii="仿宋_GB2312" w:hAnsi="仿宋_GB2312" w:eastAsia="仿宋_GB2312" w:cs="仿宋_GB2312"/>
                <w:sz w:val="24"/>
                <w:szCs w:val="24"/>
                <w:highlight w:val="none"/>
              </w:rPr>
              <w:t>中小企业声明函（以资格条件落实中小企业扶持政策时适用 ）</w:t>
            </w:r>
          </w:p>
        </w:tc>
        <w:tc>
          <w:tcPr>
            <w:tcW w:w="6095" w:type="dxa"/>
          </w:tcPr>
          <w:p w14:paraId="3347A048">
            <w:pPr>
              <w:pStyle w:val="11"/>
              <w:jc w:val="both"/>
              <w:rPr>
                <w:rFonts w:hint="default"/>
                <w:sz w:val="24"/>
                <w:szCs w:val="24"/>
                <w:highlight w:val="none"/>
              </w:rPr>
            </w:pPr>
            <w:r>
              <w:rPr>
                <w:rFonts w:ascii="仿宋_GB2312" w:hAnsi="仿宋_GB2312" w:eastAsia="仿宋_GB2312" w:cs="仿宋_GB2312"/>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B2CF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CB5CAA">
            <w:pPr>
              <w:pStyle w:val="11"/>
              <w:jc w:val="both"/>
              <w:rPr>
                <w:rFonts w:hint="default"/>
                <w:sz w:val="24"/>
                <w:szCs w:val="24"/>
                <w:highlight w:val="none"/>
              </w:rPr>
            </w:pPr>
            <w:r>
              <w:rPr>
                <w:rFonts w:ascii="仿宋_GB2312" w:hAnsi="仿宋_GB2312" w:eastAsia="仿宋_GB2312" w:cs="仿宋_GB2312"/>
                <w:sz w:val="24"/>
                <w:szCs w:val="24"/>
                <w:highlight w:val="none"/>
              </w:rPr>
              <w:t>10</w:t>
            </w:r>
          </w:p>
        </w:tc>
        <w:tc>
          <w:tcPr>
            <w:tcW w:w="1687" w:type="dxa"/>
          </w:tcPr>
          <w:p w14:paraId="72AECDE8">
            <w:pPr>
              <w:pStyle w:val="11"/>
              <w:jc w:val="both"/>
              <w:rPr>
                <w:rFonts w:hint="default"/>
                <w:sz w:val="24"/>
                <w:szCs w:val="24"/>
                <w:highlight w:val="none"/>
              </w:rPr>
            </w:pPr>
            <w:r>
              <w:rPr>
                <w:rFonts w:ascii="仿宋_GB2312" w:hAnsi="仿宋_GB2312" w:eastAsia="仿宋_GB2312" w:cs="仿宋_GB2312"/>
                <w:sz w:val="24"/>
                <w:szCs w:val="24"/>
                <w:highlight w:val="none"/>
              </w:rPr>
              <w:t>联合体协议（若有）</w:t>
            </w:r>
          </w:p>
        </w:tc>
        <w:tc>
          <w:tcPr>
            <w:tcW w:w="6095" w:type="dxa"/>
          </w:tcPr>
          <w:p w14:paraId="371E298E">
            <w:pPr>
              <w:pStyle w:val="11"/>
              <w:jc w:val="both"/>
              <w:rPr>
                <w:rFonts w:hint="default"/>
                <w:sz w:val="24"/>
                <w:szCs w:val="24"/>
                <w:highlight w:val="none"/>
              </w:rPr>
            </w:pPr>
            <w:r>
              <w:rPr>
                <w:rFonts w:ascii="仿宋_GB2312" w:hAnsi="仿宋_GB2312" w:eastAsia="仿宋_GB2312" w:cs="仿宋_GB2312"/>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6543830">
      <w:pPr>
        <w:pStyle w:val="11"/>
        <w:ind w:firstLine="480" w:firstLineChars="200"/>
        <w:jc w:val="both"/>
        <w:rPr>
          <w:rFonts w:hint="default"/>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87"/>
        <w:gridCol w:w="6095"/>
      </w:tblGrid>
      <w:tr w14:paraId="45FE6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FC62FB">
            <w:pPr>
              <w:pStyle w:val="11"/>
              <w:jc w:val="both"/>
              <w:rPr>
                <w:rFonts w:hint="default"/>
                <w:sz w:val="24"/>
                <w:szCs w:val="24"/>
                <w:highlight w:val="none"/>
              </w:rPr>
            </w:pPr>
            <w:r>
              <w:rPr>
                <w:rFonts w:ascii="仿宋_GB2312" w:hAnsi="仿宋_GB2312" w:eastAsia="仿宋_GB2312" w:cs="仿宋_GB2312"/>
                <w:sz w:val="24"/>
                <w:szCs w:val="24"/>
                <w:highlight w:val="none"/>
              </w:rPr>
              <w:t>序号</w:t>
            </w:r>
          </w:p>
        </w:tc>
        <w:tc>
          <w:tcPr>
            <w:tcW w:w="1687" w:type="dxa"/>
          </w:tcPr>
          <w:p w14:paraId="786DECFB">
            <w:pPr>
              <w:pStyle w:val="11"/>
              <w:jc w:val="both"/>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095" w:type="dxa"/>
          </w:tcPr>
          <w:p w14:paraId="2C29430F">
            <w:pPr>
              <w:pStyle w:val="11"/>
              <w:jc w:val="both"/>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41295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326F0F">
            <w:pPr>
              <w:pStyle w:val="11"/>
              <w:jc w:val="both"/>
              <w:rPr>
                <w:rFonts w:hint="default"/>
                <w:sz w:val="24"/>
                <w:szCs w:val="24"/>
                <w:highlight w:val="none"/>
              </w:rPr>
            </w:pPr>
            <w:r>
              <w:rPr>
                <w:rFonts w:ascii="仿宋_GB2312" w:hAnsi="仿宋_GB2312" w:eastAsia="仿宋_GB2312" w:cs="仿宋_GB2312"/>
                <w:sz w:val="24"/>
                <w:szCs w:val="24"/>
                <w:highlight w:val="none"/>
              </w:rPr>
              <w:t>1</w:t>
            </w:r>
          </w:p>
        </w:tc>
        <w:tc>
          <w:tcPr>
            <w:tcW w:w="1687" w:type="dxa"/>
          </w:tcPr>
          <w:p w14:paraId="68DB5FFF">
            <w:pPr>
              <w:pStyle w:val="11"/>
              <w:jc w:val="both"/>
              <w:rPr>
                <w:rFonts w:hint="default"/>
                <w:sz w:val="24"/>
                <w:szCs w:val="24"/>
                <w:highlight w:val="none"/>
              </w:rPr>
            </w:pPr>
            <w:r>
              <w:rPr>
                <w:rFonts w:ascii="仿宋_GB2312" w:hAnsi="仿宋_GB2312" w:eastAsia="仿宋_GB2312" w:cs="仿宋_GB2312"/>
                <w:sz w:val="24"/>
                <w:szCs w:val="24"/>
                <w:highlight w:val="none"/>
              </w:rPr>
              <w:t>单位授权书</w:t>
            </w:r>
          </w:p>
        </w:tc>
        <w:tc>
          <w:tcPr>
            <w:tcW w:w="6095" w:type="dxa"/>
          </w:tcPr>
          <w:p w14:paraId="42FEB9C4">
            <w:pPr>
              <w:pStyle w:val="11"/>
              <w:jc w:val="both"/>
              <w:rPr>
                <w:rFonts w:hint="default"/>
                <w:sz w:val="24"/>
                <w:szCs w:val="24"/>
                <w:highlight w:val="none"/>
              </w:rPr>
            </w:pPr>
            <w:r>
              <w:rPr>
                <w:rFonts w:ascii="仿宋_GB2312" w:hAnsi="仿宋_GB2312" w:eastAsia="仿宋_GB2312" w:cs="仿宋_GB2312"/>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2668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2AC7CA">
            <w:pPr>
              <w:pStyle w:val="11"/>
              <w:jc w:val="both"/>
              <w:rPr>
                <w:rFonts w:hint="default"/>
                <w:sz w:val="24"/>
                <w:szCs w:val="24"/>
                <w:highlight w:val="none"/>
              </w:rPr>
            </w:pPr>
            <w:r>
              <w:rPr>
                <w:rFonts w:ascii="仿宋_GB2312" w:hAnsi="仿宋_GB2312" w:eastAsia="仿宋_GB2312" w:cs="仿宋_GB2312"/>
                <w:sz w:val="24"/>
                <w:szCs w:val="24"/>
                <w:highlight w:val="none"/>
              </w:rPr>
              <w:t>2</w:t>
            </w:r>
          </w:p>
        </w:tc>
        <w:tc>
          <w:tcPr>
            <w:tcW w:w="1687" w:type="dxa"/>
          </w:tcPr>
          <w:p w14:paraId="633F8498">
            <w:pPr>
              <w:pStyle w:val="11"/>
              <w:jc w:val="both"/>
              <w:rPr>
                <w:rFonts w:hint="default"/>
                <w:sz w:val="24"/>
                <w:szCs w:val="24"/>
                <w:highlight w:val="none"/>
              </w:rPr>
            </w:pPr>
            <w:r>
              <w:rPr>
                <w:rFonts w:ascii="仿宋_GB2312" w:hAnsi="仿宋_GB2312" w:eastAsia="仿宋_GB2312" w:cs="仿宋_GB2312"/>
                <w:sz w:val="24"/>
                <w:szCs w:val="24"/>
                <w:highlight w:val="none"/>
              </w:rPr>
              <w:t>营业执照等证明文件</w:t>
            </w:r>
          </w:p>
        </w:tc>
        <w:tc>
          <w:tcPr>
            <w:tcW w:w="6095" w:type="dxa"/>
          </w:tcPr>
          <w:p w14:paraId="16CEB0EF">
            <w:pPr>
              <w:pStyle w:val="11"/>
              <w:jc w:val="both"/>
              <w:rPr>
                <w:rFonts w:hint="default"/>
                <w:sz w:val="24"/>
                <w:szCs w:val="24"/>
                <w:highlight w:val="none"/>
              </w:rPr>
            </w:pPr>
            <w:r>
              <w:rPr>
                <w:rFonts w:ascii="仿宋_GB2312" w:hAnsi="仿宋_GB2312" w:eastAsia="仿宋_GB2312" w:cs="仿宋_GB2312"/>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3DE3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9687FB">
            <w:pPr>
              <w:pStyle w:val="11"/>
              <w:jc w:val="both"/>
              <w:rPr>
                <w:rFonts w:hint="default"/>
                <w:sz w:val="24"/>
                <w:szCs w:val="24"/>
                <w:highlight w:val="none"/>
              </w:rPr>
            </w:pPr>
            <w:r>
              <w:rPr>
                <w:rFonts w:ascii="仿宋_GB2312" w:hAnsi="仿宋_GB2312" w:eastAsia="仿宋_GB2312" w:cs="仿宋_GB2312"/>
                <w:sz w:val="24"/>
                <w:szCs w:val="24"/>
                <w:highlight w:val="none"/>
              </w:rPr>
              <w:t>3</w:t>
            </w:r>
          </w:p>
        </w:tc>
        <w:tc>
          <w:tcPr>
            <w:tcW w:w="1687" w:type="dxa"/>
          </w:tcPr>
          <w:p w14:paraId="06EB6853">
            <w:pPr>
              <w:pStyle w:val="11"/>
              <w:jc w:val="both"/>
              <w:rPr>
                <w:rFonts w:hint="default"/>
                <w:sz w:val="24"/>
                <w:szCs w:val="24"/>
                <w:highlight w:val="none"/>
              </w:rPr>
            </w:pPr>
            <w:r>
              <w:rPr>
                <w:rFonts w:ascii="仿宋_GB2312" w:hAnsi="仿宋_GB2312" w:eastAsia="仿宋_GB2312" w:cs="仿宋_GB2312"/>
                <w:sz w:val="24"/>
                <w:szCs w:val="24"/>
                <w:highlight w:val="none"/>
              </w:rPr>
              <w:t>提供财务状况报告(财务报告、或资信证明）</w:t>
            </w:r>
          </w:p>
        </w:tc>
        <w:tc>
          <w:tcPr>
            <w:tcW w:w="6095" w:type="dxa"/>
          </w:tcPr>
          <w:p w14:paraId="100DFE37">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83AB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C73C50">
            <w:pPr>
              <w:pStyle w:val="11"/>
              <w:jc w:val="both"/>
              <w:rPr>
                <w:rFonts w:hint="default"/>
                <w:sz w:val="24"/>
                <w:szCs w:val="24"/>
                <w:highlight w:val="none"/>
              </w:rPr>
            </w:pPr>
            <w:r>
              <w:rPr>
                <w:rFonts w:ascii="仿宋_GB2312" w:hAnsi="仿宋_GB2312" w:eastAsia="仿宋_GB2312" w:cs="仿宋_GB2312"/>
                <w:sz w:val="24"/>
                <w:szCs w:val="24"/>
                <w:highlight w:val="none"/>
              </w:rPr>
              <w:t>4</w:t>
            </w:r>
          </w:p>
        </w:tc>
        <w:tc>
          <w:tcPr>
            <w:tcW w:w="1687" w:type="dxa"/>
          </w:tcPr>
          <w:p w14:paraId="1961CE40">
            <w:pPr>
              <w:pStyle w:val="11"/>
              <w:jc w:val="both"/>
              <w:rPr>
                <w:rFonts w:hint="default"/>
                <w:sz w:val="24"/>
                <w:szCs w:val="24"/>
                <w:highlight w:val="none"/>
              </w:rPr>
            </w:pPr>
            <w:r>
              <w:rPr>
                <w:rFonts w:ascii="仿宋_GB2312" w:hAnsi="仿宋_GB2312" w:eastAsia="仿宋_GB2312" w:cs="仿宋_GB2312"/>
                <w:sz w:val="24"/>
                <w:szCs w:val="24"/>
                <w:highlight w:val="none"/>
              </w:rPr>
              <w:t>依法缴纳税收证明材料</w:t>
            </w:r>
          </w:p>
        </w:tc>
        <w:tc>
          <w:tcPr>
            <w:tcW w:w="6095" w:type="dxa"/>
          </w:tcPr>
          <w:p w14:paraId="58322ED0">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751F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D5545C">
            <w:pPr>
              <w:pStyle w:val="11"/>
              <w:jc w:val="both"/>
              <w:rPr>
                <w:rFonts w:hint="default"/>
                <w:sz w:val="24"/>
                <w:szCs w:val="24"/>
                <w:highlight w:val="none"/>
              </w:rPr>
            </w:pPr>
            <w:r>
              <w:rPr>
                <w:rFonts w:ascii="仿宋_GB2312" w:hAnsi="仿宋_GB2312" w:eastAsia="仿宋_GB2312" w:cs="仿宋_GB2312"/>
                <w:sz w:val="24"/>
                <w:szCs w:val="24"/>
                <w:highlight w:val="none"/>
              </w:rPr>
              <w:t>5</w:t>
            </w:r>
          </w:p>
        </w:tc>
        <w:tc>
          <w:tcPr>
            <w:tcW w:w="1687" w:type="dxa"/>
          </w:tcPr>
          <w:p w14:paraId="5612155A">
            <w:pPr>
              <w:pStyle w:val="11"/>
              <w:jc w:val="both"/>
              <w:rPr>
                <w:rFonts w:hint="default"/>
                <w:sz w:val="24"/>
                <w:szCs w:val="24"/>
                <w:highlight w:val="none"/>
              </w:rPr>
            </w:pPr>
            <w:r>
              <w:rPr>
                <w:rFonts w:ascii="仿宋_GB2312" w:hAnsi="仿宋_GB2312" w:eastAsia="仿宋_GB2312" w:cs="仿宋_GB2312"/>
                <w:sz w:val="24"/>
                <w:szCs w:val="24"/>
                <w:highlight w:val="none"/>
              </w:rPr>
              <w:t>依法缴纳社会保障资金证明材料</w:t>
            </w:r>
          </w:p>
        </w:tc>
        <w:tc>
          <w:tcPr>
            <w:tcW w:w="6095" w:type="dxa"/>
          </w:tcPr>
          <w:p w14:paraId="0ECA05ED">
            <w:pPr>
              <w:pStyle w:val="11"/>
              <w:jc w:val="both"/>
              <w:rPr>
                <w:rFonts w:hint="default"/>
                <w:sz w:val="24"/>
                <w:szCs w:val="24"/>
                <w:highlight w:val="none"/>
              </w:rPr>
            </w:pPr>
            <w:r>
              <w:rPr>
                <w:rFonts w:ascii="仿宋_GB2312" w:hAnsi="仿宋_GB2312" w:eastAsia="仿宋_GB2312" w:cs="仿宋_GB2312"/>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355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2E7773">
            <w:pPr>
              <w:pStyle w:val="11"/>
              <w:jc w:val="both"/>
              <w:rPr>
                <w:rFonts w:hint="default"/>
                <w:sz w:val="24"/>
                <w:szCs w:val="24"/>
                <w:highlight w:val="none"/>
              </w:rPr>
            </w:pPr>
            <w:r>
              <w:rPr>
                <w:rFonts w:ascii="仿宋_GB2312" w:hAnsi="仿宋_GB2312" w:eastAsia="仿宋_GB2312" w:cs="仿宋_GB2312"/>
                <w:sz w:val="24"/>
                <w:szCs w:val="24"/>
                <w:highlight w:val="none"/>
              </w:rPr>
              <w:t>6</w:t>
            </w:r>
          </w:p>
        </w:tc>
        <w:tc>
          <w:tcPr>
            <w:tcW w:w="1687" w:type="dxa"/>
          </w:tcPr>
          <w:p w14:paraId="54A94048">
            <w:pPr>
              <w:pStyle w:val="11"/>
              <w:jc w:val="both"/>
              <w:rPr>
                <w:rFonts w:hint="default"/>
                <w:sz w:val="24"/>
                <w:szCs w:val="24"/>
                <w:highlight w:val="none"/>
              </w:rPr>
            </w:pPr>
            <w:r>
              <w:rPr>
                <w:rFonts w:ascii="仿宋_GB2312" w:hAnsi="仿宋_GB2312" w:eastAsia="仿宋_GB2312" w:cs="仿宋_GB2312"/>
                <w:sz w:val="24"/>
                <w:szCs w:val="24"/>
                <w:highlight w:val="none"/>
              </w:rPr>
              <w:t>具备履行合同所必需设备和专业技术能力的声明函(若有)</w:t>
            </w:r>
          </w:p>
        </w:tc>
        <w:tc>
          <w:tcPr>
            <w:tcW w:w="6095" w:type="dxa"/>
          </w:tcPr>
          <w:p w14:paraId="7C13EB43">
            <w:pPr>
              <w:pStyle w:val="11"/>
              <w:jc w:val="both"/>
              <w:rPr>
                <w:rFonts w:hint="default"/>
                <w:sz w:val="24"/>
                <w:szCs w:val="24"/>
                <w:highlight w:val="none"/>
              </w:rPr>
            </w:pPr>
            <w:r>
              <w:rPr>
                <w:rFonts w:ascii="仿宋_GB2312" w:hAnsi="仿宋_GB2312" w:eastAsia="仿宋_GB2312" w:cs="仿宋_GB2312"/>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F92F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B4F28F">
            <w:pPr>
              <w:pStyle w:val="11"/>
              <w:jc w:val="both"/>
              <w:rPr>
                <w:rFonts w:hint="default"/>
                <w:sz w:val="24"/>
                <w:szCs w:val="24"/>
                <w:highlight w:val="none"/>
              </w:rPr>
            </w:pPr>
            <w:r>
              <w:rPr>
                <w:rFonts w:ascii="仿宋_GB2312" w:hAnsi="仿宋_GB2312" w:eastAsia="仿宋_GB2312" w:cs="仿宋_GB2312"/>
                <w:sz w:val="24"/>
                <w:szCs w:val="24"/>
                <w:highlight w:val="none"/>
              </w:rPr>
              <w:t>7</w:t>
            </w:r>
          </w:p>
        </w:tc>
        <w:tc>
          <w:tcPr>
            <w:tcW w:w="1687" w:type="dxa"/>
          </w:tcPr>
          <w:p w14:paraId="6BCA2B1E">
            <w:pPr>
              <w:pStyle w:val="11"/>
              <w:jc w:val="both"/>
              <w:rPr>
                <w:rFonts w:hint="default"/>
                <w:sz w:val="24"/>
                <w:szCs w:val="24"/>
                <w:highlight w:val="none"/>
              </w:rPr>
            </w:pPr>
            <w:r>
              <w:rPr>
                <w:rFonts w:ascii="仿宋_GB2312" w:hAnsi="仿宋_GB2312" w:eastAsia="仿宋_GB2312" w:cs="仿宋_GB2312"/>
                <w:sz w:val="24"/>
                <w:szCs w:val="24"/>
                <w:highlight w:val="none"/>
              </w:rPr>
              <w:t>参加采购活动前三年内在经营活动中没有重大违法记录的声明</w:t>
            </w:r>
          </w:p>
        </w:tc>
        <w:tc>
          <w:tcPr>
            <w:tcW w:w="6095" w:type="dxa"/>
          </w:tcPr>
          <w:p w14:paraId="45E50F91">
            <w:pPr>
              <w:pStyle w:val="11"/>
              <w:jc w:val="both"/>
              <w:rPr>
                <w:rFonts w:hint="default"/>
                <w:sz w:val="24"/>
                <w:szCs w:val="24"/>
                <w:highlight w:val="none"/>
              </w:rPr>
            </w:pPr>
            <w:r>
              <w:rPr>
                <w:rFonts w:ascii="仿宋_GB2312" w:hAnsi="仿宋_GB2312" w:eastAsia="仿宋_GB2312" w:cs="仿宋_GB2312"/>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D620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FF025F">
            <w:pPr>
              <w:pStyle w:val="11"/>
              <w:jc w:val="both"/>
              <w:rPr>
                <w:rFonts w:hint="default"/>
                <w:sz w:val="24"/>
                <w:szCs w:val="24"/>
                <w:highlight w:val="none"/>
              </w:rPr>
            </w:pPr>
            <w:r>
              <w:rPr>
                <w:rFonts w:ascii="仿宋_GB2312" w:hAnsi="仿宋_GB2312" w:eastAsia="仿宋_GB2312" w:cs="仿宋_GB2312"/>
                <w:sz w:val="24"/>
                <w:szCs w:val="24"/>
                <w:highlight w:val="none"/>
              </w:rPr>
              <w:t>8</w:t>
            </w:r>
          </w:p>
        </w:tc>
        <w:tc>
          <w:tcPr>
            <w:tcW w:w="1687" w:type="dxa"/>
          </w:tcPr>
          <w:p w14:paraId="290AC4AA">
            <w:pPr>
              <w:pStyle w:val="11"/>
              <w:jc w:val="both"/>
              <w:rPr>
                <w:rFonts w:hint="default"/>
                <w:sz w:val="24"/>
                <w:szCs w:val="24"/>
                <w:highlight w:val="none"/>
              </w:rPr>
            </w:pPr>
            <w:r>
              <w:rPr>
                <w:rFonts w:ascii="仿宋_GB2312" w:hAnsi="仿宋_GB2312" w:eastAsia="仿宋_GB2312" w:cs="仿宋_GB2312"/>
                <w:sz w:val="24"/>
                <w:szCs w:val="24"/>
                <w:highlight w:val="none"/>
              </w:rPr>
              <w:t>信用记录查询结果</w:t>
            </w:r>
          </w:p>
        </w:tc>
        <w:tc>
          <w:tcPr>
            <w:tcW w:w="6095" w:type="dxa"/>
          </w:tcPr>
          <w:p w14:paraId="1D27728B">
            <w:pPr>
              <w:pStyle w:val="11"/>
              <w:jc w:val="both"/>
              <w:rPr>
                <w:rFonts w:hint="default"/>
                <w:sz w:val="24"/>
                <w:szCs w:val="24"/>
                <w:highlight w:val="none"/>
              </w:rPr>
            </w:pPr>
            <w:r>
              <w:rPr>
                <w:rFonts w:ascii="仿宋_GB2312" w:hAnsi="仿宋_GB2312" w:eastAsia="仿宋_GB2312" w:cs="仿宋_GB2312"/>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D476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D6BDBB">
            <w:pPr>
              <w:pStyle w:val="11"/>
              <w:jc w:val="both"/>
              <w:rPr>
                <w:rFonts w:hint="default"/>
                <w:sz w:val="24"/>
                <w:szCs w:val="24"/>
                <w:highlight w:val="none"/>
              </w:rPr>
            </w:pPr>
            <w:r>
              <w:rPr>
                <w:rFonts w:ascii="仿宋_GB2312" w:hAnsi="仿宋_GB2312" w:eastAsia="仿宋_GB2312" w:cs="仿宋_GB2312"/>
                <w:sz w:val="24"/>
                <w:szCs w:val="24"/>
                <w:highlight w:val="none"/>
              </w:rPr>
              <w:t>9</w:t>
            </w:r>
          </w:p>
        </w:tc>
        <w:tc>
          <w:tcPr>
            <w:tcW w:w="1687" w:type="dxa"/>
          </w:tcPr>
          <w:p w14:paraId="1A39609D">
            <w:pPr>
              <w:pStyle w:val="11"/>
              <w:jc w:val="both"/>
              <w:rPr>
                <w:rFonts w:hint="default"/>
                <w:sz w:val="24"/>
                <w:szCs w:val="24"/>
                <w:highlight w:val="none"/>
              </w:rPr>
            </w:pPr>
            <w:r>
              <w:rPr>
                <w:rFonts w:ascii="仿宋_GB2312" w:hAnsi="仿宋_GB2312" w:eastAsia="仿宋_GB2312" w:cs="仿宋_GB2312"/>
                <w:sz w:val="24"/>
                <w:szCs w:val="24"/>
                <w:highlight w:val="none"/>
              </w:rPr>
              <w:t>中小企业声明函（以资格条件落实中小企业扶持政策时适用 ）</w:t>
            </w:r>
          </w:p>
        </w:tc>
        <w:tc>
          <w:tcPr>
            <w:tcW w:w="6095" w:type="dxa"/>
          </w:tcPr>
          <w:p w14:paraId="263C2AEC">
            <w:pPr>
              <w:pStyle w:val="11"/>
              <w:jc w:val="both"/>
              <w:rPr>
                <w:rFonts w:hint="default"/>
                <w:sz w:val="24"/>
                <w:szCs w:val="24"/>
                <w:highlight w:val="none"/>
              </w:rPr>
            </w:pPr>
            <w:r>
              <w:rPr>
                <w:rFonts w:ascii="仿宋_GB2312" w:hAnsi="仿宋_GB2312" w:eastAsia="仿宋_GB2312" w:cs="仿宋_GB2312"/>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DFDF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91AAC8">
            <w:pPr>
              <w:pStyle w:val="11"/>
              <w:jc w:val="both"/>
              <w:rPr>
                <w:rFonts w:hint="default"/>
                <w:sz w:val="24"/>
                <w:szCs w:val="24"/>
                <w:highlight w:val="none"/>
              </w:rPr>
            </w:pPr>
            <w:r>
              <w:rPr>
                <w:rFonts w:ascii="仿宋_GB2312" w:hAnsi="仿宋_GB2312" w:eastAsia="仿宋_GB2312" w:cs="仿宋_GB2312"/>
                <w:sz w:val="24"/>
                <w:szCs w:val="24"/>
                <w:highlight w:val="none"/>
              </w:rPr>
              <w:t>10</w:t>
            </w:r>
          </w:p>
        </w:tc>
        <w:tc>
          <w:tcPr>
            <w:tcW w:w="1687" w:type="dxa"/>
          </w:tcPr>
          <w:p w14:paraId="5A51B490">
            <w:pPr>
              <w:pStyle w:val="11"/>
              <w:jc w:val="both"/>
              <w:rPr>
                <w:rFonts w:hint="default"/>
                <w:sz w:val="24"/>
                <w:szCs w:val="24"/>
                <w:highlight w:val="none"/>
              </w:rPr>
            </w:pPr>
            <w:r>
              <w:rPr>
                <w:rFonts w:ascii="仿宋_GB2312" w:hAnsi="仿宋_GB2312" w:eastAsia="仿宋_GB2312" w:cs="仿宋_GB2312"/>
                <w:sz w:val="24"/>
                <w:szCs w:val="24"/>
                <w:highlight w:val="none"/>
              </w:rPr>
              <w:t>联合体协议（若有）</w:t>
            </w:r>
          </w:p>
        </w:tc>
        <w:tc>
          <w:tcPr>
            <w:tcW w:w="6095" w:type="dxa"/>
          </w:tcPr>
          <w:p w14:paraId="0B88E676">
            <w:pPr>
              <w:pStyle w:val="11"/>
              <w:jc w:val="both"/>
              <w:rPr>
                <w:rFonts w:hint="default"/>
                <w:sz w:val="24"/>
                <w:szCs w:val="24"/>
                <w:highlight w:val="none"/>
              </w:rPr>
            </w:pPr>
            <w:r>
              <w:rPr>
                <w:rFonts w:ascii="仿宋_GB2312" w:hAnsi="仿宋_GB2312" w:eastAsia="仿宋_GB2312" w:cs="仿宋_GB2312"/>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0F80A7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※备注说明</w:t>
      </w:r>
    </w:p>
    <w:p w14:paraId="05609BB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①投标人应根据自身实际情况提供上述资格要求的证明材料，格式可参考招标文件第七章提供。</w:t>
      </w:r>
    </w:p>
    <w:p w14:paraId="4F73A5F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②投标人提供的相应证明材料复印件均应符合：内容完整、清晰、整洁，并由投标人加盖其单位公章。</w:t>
      </w:r>
    </w:p>
    <w:p w14:paraId="47E1C4EE">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③根据招标文件第四章第一点资格审查的1.3“④其他资格证明文件”要求，允许供应商采用资格承诺制的并提供符合要求的资格承诺函，视为满足招标文件的资格要求。</w:t>
      </w:r>
    </w:p>
    <w:p w14:paraId="39349B3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④.其他资格证明文件：</w:t>
      </w:r>
    </w:p>
    <w:p w14:paraId="219768F7">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采购包1：</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6804"/>
      </w:tblGrid>
      <w:tr w14:paraId="5A549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B536ED4">
            <w:pPr>
              <w:pStyle w:val="11"/>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804" w:type="dxa"/>
          </w:tcPr>
          <w:p w14:paraId="66FFFA7D">
            <w:pPr>
              <w:pStyle w:val="11"/>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54ED9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CD116DA">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资格承诺函</w:t>
            </w:r>
          </w:p>
        </w:tc>
        <w:tc>
          <w:tcPr>
            <w:tcW w:w="6804" w:type="dxa"/>
          </w:tcPr>
          <w:p w14:paraId="7CF3EA99">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51FD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DA4EEAA">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采购人根据采购项目的要求规定的特定条件1</w:t>
            </w:r>
          </w:p>
        </w:tc>
        <w:tc>
          <w:tcPr>
            <w:tcW w:w="6804" w:type="dxa"/>
          </w:tcPr>
          <w:p w14:paraId="5F4C2010">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34CAB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F6507E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采购人根据采购项目的要求规定的特定条件2</w:t>
            </w:r>
          </w:p>
        </w:tc>
        <w:tc>
          <w:tcPr>
            <w:tcW w:w="6804" w:type="dxa"/>
          </w:tcPr>
          <w:p w14:paraId="4FD01A06">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19E0E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15D4ECE">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信用记录要求（招标文件其他条款要求与本条款要求不一致的，以本条款要求为准）</w:t>
            </w:r>
          </w:p>
        </w:tc>
        <w:tc>
          <w:tcPr>
            <w:tcW w:w="6804" w:type="dxa"/>
          </w:tcPr>
          <w:p w14:paraId="10C77DC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27860551">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6804"/>
      </w:tblGrid>
      <w:tr w14:paraId="5268A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B86C532">
            <w:pPr>
              <w:pStyle w:val="11"/>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804" w:type="dxa"/>
          </w:tcPr>
          <w:p w14:paraId="5C480806">
            <w:pPr>
              <w:pStyle w:val="11"/>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56853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3EE7A66">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资格承诺函</w:t>
            </w:r>
          </w:p>
        </w:tc>
        <w:tc>
          <w:tcPr>
            <w:tcW w:w="6804" w:type="dxa"/>
          </w:tcPr>
          <w:p w14:paraId="3EDA4491">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9973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0199A32">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采购人根据采购项目的要求规定的特定条件1</w:t>
            </w:r>
          </w:p>
        </w:tc>
        <w:tc>
          <w:tcPr>
            <w:tcW w:w="6804" w:type="dxa"/>
          </w:tcPr>
          <w:p w14:paraId="013D594B">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6EA8F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A71C65B">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采购人根据采购项目的要求规定的特定条件2</w:t>
            </w:r>
          </w:p>
        </w:tc>
        <w:tc>
          <w:tcPr>
            <w:tcW w:w="6804" w:type="dxa"/>
          </w:tcPr>
          <w:p w14:paraId="69D36A7C">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085FB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63D60319">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信用记录要求（招标文件其他条款要求与本条款要求不一致的，以本条款要求为准）</w:t>
            </w:r>
          </w:p>
        </w:tc>
        <w:tc>
          <w:tcPr>
            <w:tcW w:w="6804" w:type="dxa"/>
          </w:tcPr>
          <w:p w14:paraId="2441B8EA">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5A5E8C0D">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6804"/>
      </w:tblGrid>
      <w:tr w14:paraId="19B47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82FA38A">
            <w:pPr>
              <w:pStyle w:val="11"/>
              <w:rPr>
                <w:rFonts w:hint="default"/>
                <w:sz w:val="24"/>
                <w:szCs w:val="24"/>
                <w:highlight w:val="none"/>
              </w:rPr>
            </w:pPr>
            <w:r>
              <w:rPr>
                <w:rFonts w:ascii="仿宋_GB2312" w:hAnsi="仿宋_GB2312" w:eastAsia="仿宋_GB2312" w:cs="仿宋_GB2312"/>
                <w:sz w:val="24"/>
                <w:szCs w:val="24"/>
                <w:highlight w:val="none"/>
              </w:rPr>
              <w:t>资格审查要求概况</w:t>
            </w:r>
          </w:p>
        </w:tc>
        <w:tc>
          <w:tcPr>
            <w:tcW w:w="6804" w:type="dxa"/>
          </w:tcPr>
          <w:p w14:paraId="56A1D6A6">
            <w:pPr>
              <w:pStyle w:val="11"/>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53AD8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C85E8B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资格承诺函</w:t>
            </w:r>
          </w:p>
        </w:tc>
        <w:tc>
          <w:tcPr>
            <w:tcW w:w="6804" w:type="dxa"/>
          </w:tcPr>
          <w:p w14:paraId="783CE86D">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F11E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4720B54">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采购人根据采购项目的要求规定的特定条件1</w:t>
            </w:r>
          </w:p>
        </w:tc>
        <w:tc>
          <w:tcPr>
            <w:tcW w:w="6804" w:type="dxa"/>
          </w:tcPr>
          <w:p w14:paraId="66297246">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5756A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C324C0F">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采购人根据采购项目的要求规定的特定条件2</w:t>
            </w:r>
          </w:p>
        </w:tc>
        <w:tc>
          <w:tcPr>
            <w:tcW w:w="6804" w:type="dxa"/>
          </w:tcPr>
          <w:p w14:paraId="409CB849">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sz w:val="24"/>
                <w:szCs w:val="24"/>
                <w:highlight w:val="none"/>
                <w:lang w:eastAsia="zh-CN"/>
              </w:rPr>
              <w:t>（配置清单内属于上述医疗器械的，均需按规定提供相关证件扫描件）</w:t>
            </w:r>
          </w:p>
        </w:tc>
      </w:tr>
      <w:tr w14:paraId="3496B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1ED119A">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信用记录要求（招标文件其他条款要求与本条款要求不一致的，以本条款要求为准）</w:t>
            </w:r>
          </w:p>
        </w:tc>
        <w:tc>
          <w:tcPr>
            <w:tcW w:w="6804" w:type="dxa"/>
          </w:tcPr>
          <w:p w14:paraId="6EC91E27">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28C1A28F">
      <w:pPr>
        <w:pStyle w:val="11"/>
        <w:ind w:firstLine="480"/>
        <w:jc w:val="both"/>
        <w:rPr>
          <w:rFonts w:hint="default" w:ascii="仿宋_GB2312" w:hAnsi="仿宋_GB2312" w:eastAsia="仿宋_GB2312" w:cs="仿宋_GB2312"/>
          <w:sz w:val="24"/>
          <w:szCs w:val="24"/>
          <w:highlight w:val="none"/>
          <w:lang w:eastAsia="zh-CN"/>
        </w:rPr>
      </w:pPr>
    </w:p>
    <w:p w14:paraId="5E37928D">
      <w:pPr>
        <w:pStyle w:val="11"/>
        <w:ind w:firstLine="480"/>
        <w:jc w:val="both"/>
        <w:rPr>
          <w:rFonts w:hint="default"/>
          <w:sz w:val="24"/>
          <w:szCs w:val="24"/>
          <w:highlight w:val="none"/>
        </w:rPr>
      </w:pPr>
      <w:r>
        <w:rPr>
          <w:rFonts w:ascii="仿宋_GB2312" w:hAnsi="仿宋_GB2312" w:eastAsia="仿宋_GB2312" w:cs="仿宋_GB2312"/>
          <w:sz w:val="24"/>
          <w:szCs w:val="24"/>
          <w:highlight w:val="none"/>
        </w:rPr>
        <w:t>（3）投标保证金。</w:t>
      </w:r>
    </w:p>
    <w:p w14:paraId="2779F5A3">
      <w:pPr>
        <w:pStyle w:val="11"/>
        <w:ind w:firstLine="480"/>
        <w:jc w:val="both"/>
        <w:rPr>
          <w:rFonts w:hint="default"/>
          <w:sz w:val="24"/>
          <w:szCs w:val="24"/>
          <w:highlight w:val="none"/>
        </w:rPr>
      </w:pPr>
      <w:r>
        <w:rPr>
          <w:rFonts w:ascii="仿宋_GB2312" w:hAnsi="仿宋_GB2312" w:eastAsia="仿宋_GB2312" w:cs="仿宋_GB2312"/>
          <w:sz w:val="24"/>
          <w:szCs w:val="24"/>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4C1C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6179BB">
            <w:pPr>
              <w:pStyle w:val="11"/>
              <w:rPr>
                <w:rFonts w:hint="default"/>
                <w:sz w:val="24"/>
                <w:szCs w:val="24"/>
                <w:highlight w:val="none"/>
              </w:rPr>
            </w:pPr>
            <w:r>
              <w:rPr>
                <w:rFonts w:ascii="仿宋_GB2312" w:hAnsi="仿宋_GB2312" w:eastAsia="仿宋_GB2312" w:cs="仿宋_GB2312"/>
                <w:sz w:val="24"/>
                <w:szCs w:val="24"/>
                <w:highlight w:val="none"/>
              </w:rPr>
              <w:t xml:space="preserve"> 明细</w:t>
            </w:r>
          </w:p>
        </w:tc>
      </w:tr>
      <w:tr w14:paraId="6998A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610BE7">
            <w:pPr>
              <w:pStyle w:val="11"/>
              <w:rPr>
                <w:rFonts w:hint="default"/>
                <w:sz w:val="24"/>
                <w:szCs w:val="24"/>
                <w:highlight w:val="none"/>
              </w:rPr>
            </w:pPr>
            <w:r>
              <w:rPr>
                <w:rFonts w:ascii="仿宋_GB2312" w:hAnsi="仿宋_GB2312" w:eastAsia="仿宋_GB2312" w:cs="仿宋_GB2312"/>
                <w:sz w:val="24"/>
                <w:szCs w:val="24"/>
                <w:highlight w:val="none"/>
              </w:rPr>
              <w:t>未按照招标文件规定提交投标函</w:t>
            </w:r>
          </w:p>
        </w:tc>
      </w:tr>
      <w:tr w14:paraId="3AEE5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8D385C">
            <w:pPr>
              <w:pStyle w:val="11"/>
              <w:rPr>
                <w:rFonts w:hint="default"/>
                <w:sz w:val="24"/>
                <w:szCs w:val="24"/>
                <w:highlight w:val="none"/>
              </w:rPr>
            </w:pPr>
            <w:r>
              <w:rPr>
                <w:rFonts w:ascii="仿宋_GB2312" w:hAnsi="仿宋_GB2312" w:eastAsia="仿宋_GB2312" w:cs="仿宋_GB2312"/>
                <w:sz w:val="24"/>
                <w:szCs w:val="24"/>
                <w:highlight w:val="none"/>
              </w:rPr>
              <w:t>未按照招标文件规定提交投标人的资格及资信文件</w:t>
            </w:r>
          </w:p>
        </w:tc>
      </w:tr>
      <w:tr w14:paraId="6B32E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58F308">
            <w:pPr>
              <w:pStyle w:val="11"/>
              <w:rPr>
                <w:rFonts w:hint="default"/>
                <w:sz w:val="24"/>
                <w:szCs w:val="24"/>
                <w:highlight w:val="none"/>
              </w:rPr>
            </w:pPr>
            <w:r>
              <w:rPr>
                <w:rFonts w:ascii="仿宋_GB2312" w:hAnsi="仿宋_GB2312" w:eastAsia="仿宋_GB2312" w:cs="仿宋_GB2312"/>
                <w:sz w:val="24"/>
                <w:szCs w:val="24"/>
                <w:highlight w:val="none"/>
              </w:rPr>
              <w:t>未按照招标文件规定提交投标保证金</w:t>
            </w:r>
          </w:p>
        </w:tc>
      </w:tr>
    </w:tbl>
    <w:p w14:paraId="7FB7E608">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采购包1：</w:t>
      </w:r>
    </w:p>
    <w:p w14:paraId="01E68690">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资格审查不合格项：无</w:t>
      </w:r>
    </w:p>
    <w:p w14:paraId="07EC9CD3">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p w14:paraId="3BFD8539">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资格审查不合格项：无</w:t>
      </w:r>
    </w:p>
    <w:p w14:paraId="5DA6C46C">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p w14:paraId="5966F3E0">
      <w:pPr>
        <w:pStyle w:val="11"/>
        <w:ind w:firstLine="480" w:firstLineChars="200"/>
        <w:rPr>
          <w:rFonts w:hint="default"/>
          <w:sz w:val="24"/>
          <w:szCs w:val="24"/>
          <w:highlight w:val="none"/>
          <w:lang w:eastAsia="zh-CN"/>
        </w:rPr>
      </w:pPr>
      <w:r>
        <w:rPr>
          <w:rFonts w:ascii="仿宋_GB2312" w:hAnsi="仿宋_GB2312" w:eastAsia="仿宋_GB2312" w:cs="仿宋_GB2312"/>
          <w:sz w:val="24"/>
          <w:szCs w:val="24"/>
          <w:highlight w:val="none"/>
        </w:rPr>
        <w:t>资格审查不合格项：无</w:t>
      </w:r>
    </w:p>
    <w:p w14:paraId="159D6C3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394E94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2、资格审查情况不得私自外泄，有关信息由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统一对外发布。</w:t>
      </w:r>
    </w:p>
    <w:p w14:paraId="3C350C8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3、资格审查合格的投标人不足三家的，不进行评标。同时，本次采购活动结束，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将依法组织后续采购活动（包括但不限于：重新招标、采用其他方式采购等）。</w:t>
      </w:r>
    </w:p>
    <w:p w14:paraId="6B8A36BD">
      <w:pPr>
        <w:pStyle w:val="11"/>
        <w:ind w:firstLine="482" w:firstLineChars="200"/>
        <w:jc w:val="both"/>
        <w:outlineLvl w:val="2"/>
        <w:rPr>
          <w:rFonts w:hint="default"/>
          <w:sz w:val="24"/>
          <w:szCs w:val="24"/>
          <w:highlight w:val="none"/>
        </w:rPr>
      </w:pPr>
      <w:r>
        <w:rPr>
          <w:rFonts w:ascii="仿宋_GB2312" w:hAnsi="仿宋_GB2312" w:eastAsia="仿宋_GB2312" w:cs="仿宋_GB2312"/>
          <w:b/>
          <w:sz w:val="24"/>
          <w:szCs w:val="24"/>
          <w:highlight w:val="none"/>
        </w:rPr>
        <w:t>二、评标</w:t>
      </w:r>
    </w:p>
    <w:p w14:paraId="15D74B7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4、资格审查结束后，由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负责评标委员会的组建及评标工作的组织。</w:t>
      </w:r>
    </w:p>
    <w:p w14:paraId="25F0CC6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5、评标委员会</w:t>
      </w:r>
    </w:p>
    <w:p w14:paraId="43DED92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由采购人代表和评审专家两部分共5人组成，其中由福建省政府采购评审专家库产生的评审专家4人，由采购人派出的采购人代表1人。</w:t>
      </w:r>
    </w:p>
    <w:p w14:paraId="78799B2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5.2评标委员会负责具体评标事务，并按照下列原则依法独立履行有关职责：</w:t>
      </w:r>
    </w:p>
    <w:p w14:paraId="5585F1C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（1）评标应保护国家利益、社会公共利益和各方当事人合法权益，提高采购效益，保证项目质量。</w:t>
      </w:r>
    </w:p>
    <w:p w14:paraId="194D690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（2）评标应遵循公平、公正、科学、严谨和择优原则。</w:t>
      </w:r>
    </w:p>
    <w:p w14:paraId="073994A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（3）评标的依据是招标文件和电子投标文件。</w:t>
      </w:r>
    </w:p>
    <w:p w14:paraId="3C6F5F3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（4）应按照招标文件规定推荐中标候选人或确定中标人。</w:t>
      </w:r>
    </w:p>
    <w:p w14:paraId="4C04952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（5）评标应遵守下列评标纪律：</w:t>
      </w:r>
    </w:p>
    <w:p w14:paraId="62BD2AA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①评标情况不得私自外泄，有关信息由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统一对外发布。</w:t>
      </w:r>
    </w:p>
    <w:p w14:paraId="02B257D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②对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或投标人提供的要求保密的资料，不得摘记翻印和外传。</w:t>
      </w:r>
    </w:p>
    <w:p w14:paraId="03BE6B5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③不得收受投标人或有关人员的任何礼物，不得串联鼓动其他人袒护某投标人。若与投标人存在利害关系，则应主动声明并回避。</w:t>
      </w:r>
    </w:p>
    <w:p w14:paraId="4FE4F8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④全体评委应按照招标文件规定进行评标，一切认定事项应查有实据且不得弄虚作假。</w:t>
      </w:r>
    </w:p>
    <w:p w14:paraId="6CE882B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⑤评标中应充分发扬民主，推荐中标候选人或确定中标人后要服从评标报告。</w:t>
      </w:r>
    </w:p>
    <w:p w14:paraId="31C6335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※对违反评标纪律的评委，将取消其评委资格，对评标工作造成严重损失者将予以通报批评乃至追究法律责任。</w:t>
      </w:r>
    </w:p>
    <w:p w14:paraId="38A6DCD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6、评标程序</w:t>
      </w:r>
    </w:p>
    <w:p w14:paraId="1D45E7D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6.1评标前的准备工作</w:t>
      </w:r>
    </w:p>
    <w:p w14:paraId="049005D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（1）全体评委应认真审阅招标文件，了解评委应履行或遵守的职责、义务和评标纪律。</w:t>
      </w:r>
    </w:p>
    <w:p w14:paraId="0985049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AC92A7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6.2符合性审查</w:t>
      </w:r>
    </w:p>
    <w:p w14:paraId="6C91CE0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（1）评标委员会依据招标文件的实质性要求，对通过资格审查的电子投标文件进行符合性审查，以确定其是否满足招标文件的实质性要求。</w:t>
      </w:r>
    </w:p>
    <w:p w14:paraId="3C303AD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（2）满足招标文件的实质性要求指电子投标文件对招标文件实质性要求的响应不存在重大偏差或保留。</w:t>
      </w:r>
    </w:p>
    <w:p w14:paraId="3D362EB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151F14F">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C8BB2B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（5）评标委员会对所有投标人都执行相同的程序和标准。</w:t>
      </w:r>
    </w:p>
    <w:p w14:paraId="0CCEE35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（6）有下列情形之一的，符合性审查不合格：</w:t>
      </w:r>
    </w:p>
    <w:p w14:paraId="5CB6FB2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①项目一般情形：</w:t>
      </w:r>
    </w:p>
    <w:p w14:paraId="217CEF5C">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采购包1：</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6520"/>
      </w:tblGrid>
      <w:tr w14:paraId="2CEE5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3E4AAF2">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276" w:type="dxa"/>
          </w:tcPr>
          <w:p w14:paraId="313BB6E4">
            <w:pPr>
              <w:pStyle w:val="11"/>
              <w:rPr>
                <w:rFonts w:hint="default"/>
                <w:sz w:val="24"/>
                <w:szCs w:val="24"/>
                <w:highlight w:val="none"/>
              </w:rPr>
            </w:pPr>
            <w:r>
              <w:rPr>
                <w:rFonts w:ascii="仿宋_GB2312" w:hAnsi="仿宋_GB2312" w:eastAsia="仿宋_GB2312" w:cs="仿宋_GB2312"/>
                <w:sz w:val="24"/>
                <w:szCs w:val="24"/>
                <w:highlight w:val="none"/>
              </w:rPr>
              <w:t>符合审查要求概况</w:t>
            </w:r>
          </w:p>
        </w:tc>
        <w:tc>
          <w:tcPr>
            <w:tcW w:w="6520" w:type="dxa"/>
          </w:tcPr>
          <w:p w14:paraId="0C19EA08">
            <w:pPr>
              <w:pStyle w:val="11"/>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02A0D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ACD274D">
            <w:pPr>
              <w:pStyle w:val="11"/>
              <w:rPr>
                <w:rFonts w:hint="default"/>
                <w:sz w:val="24"/>
                <w:szCs w:val="24"/>
                <w:highlight w:val="none"/>
              </w:rPr>
            </w:pPr>
            <w:r>
              <w:rPr>
                <w:rFonts w:ascii="仿宋_GB2312" w:hAnsi="仿宋_GB2312" w:eastAsia="仿宋_GB2312" w:cs="仿宋_GB2312"/>
                <w:sz w:val="24"/>
                <w:szCs w:val="24"/>
                <w:highlight w:val="none"/>
              </w:rPr>
              <w:t>1</w:t>
            </w:r>
          </w:p>
        </w:tc>
        <w:tc>
          <w:tcPr>
            <w:tcW w:w="1276" w:type="dxa"/>
          </w:tcPr>
          <w:p w14:paraId="11A7B17D">
            <w:pPr>
              <w:pStyle w:val="11"/>
              <w:rPr>
                <w:rFonts w:hint="default"/>
                <w:sz w:val="24"/>
                <w:szCs w:val="24"/>
                <w:highlight w:val="none"/>
              </w:rPr>
            </w:pPr>
            <w:r>
              <w:rPr>
                <w:rFonts w:ascii="仿宋_GB2312" w:hAnsi="仿宋_GB2312" w:eastAsia="仿宋_GB2312" w:cs="仿宋_GB2312"/>
                <w:sz w:val="24"/>
                <w:szCs w:val="24"/>
                <w:highlight w:val="none"/>
              </w:rPr>
              <w:t>情形1</w:t>
            </w:r>
          </w:p>
        </w:tc>
        <w:tc>
          <w:tcPr>
            <w:tcW w:w="6520" w:type="dxa"/>
          </w:tcPr>
          <w:p w14:paraId="2547B4C8">
            <w:pPr>
              <w:pStyle w:val="11"/>
              <w:rPr>
                <w:rFonts w:hint="default"/>
                <w:sz w:val="24"/>
                <w:szCs w:val="24"/>
                <w:highlight w:val="none"/>
              </w:rPr>
            </w:pPr>
            <w:r>
              <w:rPr>
                <w:rFonts w:ascii="仿宋_GB2312" w:hAnsi="仿宋_GB2312" w:eastAsia="仿宋_GB2312" w:cs="仿宋_GB2312"/>
                <w:sz w:val="24"/>
                <w:szCs w:val="24"/>
                <w:highlight w:val="none"/>
              </w:rPr>
              <w:t>违反招标文件中载明“投标无效”条款的规定；</w:t>
            </w:r>
          </w:p>
        </w:tc>
      </w:tr>
      <w:tr w14:paraId="7DDB5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41DE15E">
            <w:pPr>
              <w:pStyle w:val="11"/>
              <w:rPr>
                <w:rFonts w:hint="default"/>
                <w:sz w:val="24"/>
                <w:szCs w:val="24"/>
                <w:highlight w:val="none"/>
              </w:rPr>
            </w:pPr>
            <w:r>
              <w:rPr>
                <w:rFonts w:ascii="仿宋_GB2312" w:hAnsi="仿宋_GB2312" w:eastAsia="仿宋_GB2312" w:cs="仿宋_GB2312"/>
                <w:sz w:val="24"/>
                <w:szCs w:val="24"/>
                <w:highlight w:val="none"/>
              </w:rPr>
              <w:t>2</w:t>
            </w:r>
          </w:p>
        </w:tc>
        <w:tc>
          <w:tcPr>
            <w:tcW w:w="1276" w:type="dxa"/>
          </w:tcPr>
          <w:p w14:paraId="3ED98415">
            <w:pPr>
              <w:pStyle w:val="11"/>
              <w:rPr>
                <w:rFonts w:hint="default"/>
                <w:sz w:val="24"/>
                <w:szCs w:val="24"/>
                <w:highlight w:val="none"/>
              </w:rPr>
            </w:pPr>
            <w:r>
              <w:rPr>
                <w:rFonts w:ascii="仿宋_GB2312" w:hAnsi="仿宋_GB2312" w:eastAsia="仿宋_GB2312" w:cs="仿宋_GB2312"/>
                <w:sz w:val="24"/>
                <w:szCs w:val="24"/>
                <w:highlight w:val="none"/>
              </w:rPr>
              <w:t>情形2</w:t>
            </w:r>
          </w:p>
        </w:tc>
        <w:tc>
          <w:tcPr>
            <w:tcW w:w="6520" w:type="dxa"/>
          </w:tcPr>
          <w:p w14:paraId="5D496E1B">
            <w:pPr>
              <w:pStyle w:val="11"/>
              <w:rPr>
                <w:rFonts w:hint="default"/>
                <w:sz w:val="24"/>
                <w:szCs w:val="24"/>
                <w:highlight w:val="none"/>
              </w:rPr>
            </w:pPr>
            <w:r>
              <w:rPr>
                <w:rFonts w:ascii="仿宋_GB2312" w:hAnsi="仿宋_GB2312" w:eastAsia="仿宋_GB2312" w:cs="仿宋_GB2312"/>
                <w:sz w:val="24"/>
                <w:szCs w:val="24"/>
                <w:highlight w:val="none"/>
              </w:rPr>
              <w:t>属于招标文件第三章第10.12条规定的投标无效情形；</w:t>
            </w:r>
          </w:p>
        </w:tc>
      </w:tr>
      <w:tr w14:paraId="1790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817" w:type="dxa"/>
          </w:tcPr>
          <w:p w14:paraId="2FD72426">
            <w:pPr>
              <w:pStyle w:val="11"/>
              <w:rPr>
                <w:rFonts w:hint="default"/>
                <w:sz w:val="24"/>
                <w:szCs w:val="24"/>
                <w:highlight w:val="none"/>
              </w:rPr>
            </w:pPr>
            <w:r>
              <w:rPr>
                <w:rFonts w:ascii="仿宋_GB2312" w:hAnsi="仿宋_GB2312" w:eastAsia="仿宋_GB2312" w:cs="仿宋_GB2312"/>
                <w:sz w:val="24"/>
                <w:szCs w:val="24"/>
                <w:highlight w:val="none"/>
              </w:rPr>
              <w:t>3</w:t>
            </w:r>
          </w:p>
        </w:tc>
        <w:tc>
          <w:tcPr>
            <w:tcW w:w="1276" w:type="dxa"/>
          </w:tcPr>
          <w:p w14:paraId="7EF48F83">
            <w:pPr>
              <w:pStyle w:val="11"/>
              <w:rPr>
                <w:rFonts w:hint="default"/>
                <w:sz w:val="24"/>
                <w:szCs w:val="24"/>
                <w:highlight w:val="none"/>
              </w:rPr>
            </w:pPr>
            <w:r>
              <w:rPr>
                <w:rFonts w:ascii="仿宋_GB2312" w:hAnsi="仿宋_GB2312" w:eastAsia="仿宋_GB2312" w:cs="仿宋_GB2312"/>
                <w:sz w:val="24"/>
                <w:szCs w:val="24"/>
                <w:highlight w:val="none"/>
              </w:rPr>
              <w:t>情形3</w:t>
            </w:r>
          </w:p>
        </w:tc>
        <w:tc>
          <w:tcPr>
            <w:tcW w:w="6520" w:type="dxa"/>
          </w:tcPr>
          <w:p w14:paraId="4663E28B">
            <w:pPr>
              <w:pStyle w:val="11"/>
              <w:rPr>
                <w:rFonts w:hint="default"/>
                <w:sz w:val="24"/>
                <w:szCs w:val="24"/>
                <w:highlight w:val="none"/>
              </w:rPr>
            </w:pPr>
            <w:r>
              <w:rPr>
                <w:rFonts w:ascii="仿宋_GB2312" w:hAnsi="仿宋_GB2312" w:eastAsia="仿宋_GB2312" w:cs="仿宋_GB2312"/>
                <w:sz w:val="24"/>
                <w:szCs w:val="24"/>
                <w:highlight w:val="none"/>
              </w:rPr>
              <w:t>投标文件对招标文件实质性要求的响应存在重大偏离或保留。</w:t>
            </w:r>
          </w:p>
        </w:tc>
      </w:tr>
      <w:tr w14:paraId="316B4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B6CB9F3">
            <w:pPr>
              <w:pStyle w:val="11"/>
              <w:rPr>
                <w:rFonts w:hint="default"/>
                <w:sz w:val="24"/>
                <w:szCs w:val="24"/>
                <w:highlight w:val="none"/>
              </w:rPr>
            </w:pPr>
            <w:r>
              <w:rPr>
                <w:rFonts w:ascii="仿宋_GB2312" w:hAnsi="仿宋_GB2312" w:eastAsia="仿宋_GB2312" w:cs="仿宋_GB2312"/>
                <w:sz w:val="24"/>
                <w:szCs w:val="24"/>
                <w:highlight w:val="none"/>
              </w:rPr>
              <w:t>4</w:t>
            </w:r>
          </w:p>
        </w:tc>
        <w:tc>
          <w:tcPr>
            <w:tcW w:w="1276" w:type="dxa"/>
          </w:tcPr>
          <w:p w14:paraId="7DF87267">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1</w:t>
            </w:r>
          </w:p>
        </w:tc>
        <w:tc>
          <w:tcPr>
            <w:tcW w:w="6520" w:type="dxa"/>
          </w:tcPr>
          <w:p w14:paraId="670FCED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0197877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w:t>
            </w:r>
            <w:r>
              <w:rPr>
                <w:rFonts w:ascii="仿宋_GB2312" w:hAnsi="仿宋_GB2312" w:eastAsia="仿宋_GB2312" w:cs="仿宋_GB2312"/>
                <w:sz w:val="24"/>
                <w:szCs w:val="24"/>
                <w:highlight w:val="none"/>
                <w:lang w:eastAsia="zh-CN"/>
              </w:rPr>
              <w:t xml:space="preserve">大平板C型臂，能在术中实现CT等中心三维断层扫描，显示全身各关节及脊柱的横断位，矢状位，冠状位的无失真三维断层图像，能实现任意斜面及曲面的图像重建功能，可实现二维图像与三维图像采集的任意切换。同时具备二维透视及摄影功能。（要求提供产品技术白皮书，并在佐证材料上标示对应的内容。） </w:t>
            </w:r>
          </w:p>
        </w:tc>
      </w:tr>
      <w:tr w14:paraId="3BF17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EFD10A5">
            <w:pPr>
              <w:pStyle w:val="11"/>
              <w:rPr>
                <w:rFonts w:hint="default"/>
                <w:sz w:val="24"/>
                <w:szCs w:val="24"/>
                <w:highlight w:val="none"/>
              </w:rPr>
            </w:pPr>
            <w:r>
              <w:rPr>
                <w:rFonts w:ascii="仿宋_GB2312" w:hAnsi="仿宋_GB2312" w:eastAsia="仿宋_GB2312" w:cs="仿宋_GB2312"/>
                <w:sz w:val="24"/>
                <w:szCs w:val="24"/>
                <w:highlight w:val="none"/>
              </w:rPr>
              <w:t>5</w:t>
            </w:r>
          </w:p>
        </w:tc>
        <w:tc>
          <w:tcPr>
            <w:tcW w:w="1276" w:type="dxa"/>
          </w:tcPr>
          <w:p w14:paraId="0191A648">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2</w:t>
            </w:r>
          </w:p>
        </w:tc>
        <w:tc>
          <w:tcPr>
            <w:tcW w:w="6520" w:type="dxa"/>
          </w:tcPr>
          <w:p w14:paraId="50FCAF0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77FAE4B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★手持机械运动控制器可调节术中参数和机械运动，避免占用近台操作空间，污染手术环境（要求产品技术白皮书，并在佐证材料上标示对应的内容。）</w:t>
            </w:r>
          </w:p>
        </w:tc>
      </w:tr>
      <w:tr w14:paraId="2612F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E61E2A8">
            <w:pPr>
              <w:pStyle w:val="11"/>
              <w:rPr>
                <w:rFonts w:hint="default"/>
                <w:sz w:val="24"/>
                <w:szCs w:val="24"/>
                <w:highlight w:val="none"/>
              </w:rPr>
            </w:pPr>
            <w:r>
              <w:rPr>
                <w:rFonts w:ascii="仿宋_GB2312" w:hAnsi="仿宋_GB2312" w:eastAsia="仿宋_GB2312" w:cs="仿宋_GB2312"/>
                <w:sz w:val="24"/>
                <w:szCs w:val="24"/>
                <w:highlight w:val="none"/>
              </w:rPr>
              <w:t>6</w:t>
            </w:r>
          </w:p>
        </w:tc>
        <w:tc>
          <w:tcPr>
            <w:tcW w:w="1276" w:type="dxa"/>
          </w:tcPr>
          <w:p w14:paraId="0FD1EC37">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3</w:t>
            </w:r>
          </w:p>
        </w:tc>
        <w:tc>
          <w:tcPr>
            <w:tcW w:w="6520" w:type="dxa"/>
          </w:tcPr>
          <w:p w14:paraId="44E1929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3F3288F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★球管整体结构处于C臂机架内，球管底部无外凸部分（要求提供产品彩页，并在佐证材料上标示对应的内容。）</w:t>
            </w:r>
          </w:p>
        </w:tc>
      </w:tr>
      <w:tr w14:paraId="4AE5B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65B1CCA">
            <w:pPr>
              <w:pStyle w:val="11"/>
              <w:rPr>
                <w:rFonts w:hint="default"/>
                <w:sz w:val="24"/>
                <w:szCs w:val="24"/>
                <w:highlight w:val="none"/>
              </w:rPr>
            </w:pPr>
            <w:r>
              <w:rPr>
                <w:rFonts w:ascii="仿宋_GB2312" w:hAnsi="仿宋_GB2312" w:eastAsia="仿宋_GB2312" w:cs="仿宋_GB2312"/>
                <w:sz w:val="24"/>
                <w:szCs w:val="24"/>
                <w:highlight w:val="none"/>
              </w:rPr>
              <w:t>7</w:t>
            </w:r>
          </w:p>
        </w:tc>
        <w:tc>
          <w:tcPr>
            <w:tcW w:w="1276" w:type="dxa"/>
          </w:tcPr>
          <w:p w14:paraId="7CC45C4C">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4</w:t>
            </w:r>
          </w:p>
        </w:tc>
        <w:tc>
          <w:tcPr>
            <w:tcW w:w="6520" w:type="dxa"/>
          </w:tcPr>
          <w:p w14:paraId="5AEF2D4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310EB8D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★成像面积≥30cm*30cm</w:t>
            </w:r>
            <w:r>
              <w:rPr>
                <w:rFonts w:ascii="仿宋_GB2312" w:hAnsi="仿宋_GB2312" w:eastAsia="仿宋_GB2312" w:cs="仿宋_GB2312"/>
                <w:sz w:val="24"/>
                <w:szCs w:val="24"/>
                <w:highlight w:val="none"/>
                <w:lang w:eastAsia="zh-CN"/>
              </w:rPr>
              <w:t>；</w:t>
            </w:r>
          </w:p>
          <w:p w14:paraId="39A9C7C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42013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FCFE997">
            <w:pPr>
              <w:pStyle w:val="11"/>
              <w:rPr>
                <w:rFonts w:hint="default"/>
                <w:sz w:val="24"/>
                <w:szCs w:val="24"/>
                <w:highlight w:val="none"/>
              </w:rPr>
            </w:pPr>
            <w:r>
              <w:rPr>
                <w:rFonts w:ascii="仿宋_GB2312" w:hAnsi="仿宋_GB2312" w:eastAsia="仿宋_GB2312" w:cs="仿宋_GB2312"/>
                <w:sz w:val="24"/>
                <w:szCs w:val="24"/>
                <w:highlight w:val="none"/>
              </w:rPr>
              <w:t>8</w:t>
            </w:r>
          </w:p>
        </w:tc>
        <w:tc>
          <w:tcPr>
            <w:tcW w:w="1276" w:type="dxa"/>
          </w:tcPr>
          <w:p w14:paraId="7FF6A6BF">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5</w:t>
            </w:r>
          </w:p>
        </w:tc>
        <w:tc>
          <w:tcPr>
            <w:tcW w:w="6520" w:type="dxa"/>
          </w:tcPr>
          <w:p w14:paraId="1D44BA2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34421D1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★C臂机架和工作站台车为分体式（要求提供产品使用说明书，并在佐证材料上标示对应的内容。）</w:t>
            </w:r>
          </w:p>
        </w:tc>
      </w:tr>
      <w:tr w14:paraId="75948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6E5DB1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9</w:t>
            </w:r>
          </w:p>
        </w:tc>
        <w:tc>
          <w:tcPr>
            <w:tcW w:w="1276" w:type="dxa"/>
          </w:tcPr>
          <w:p w14:paraId="0B1332D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6</w:t>
            </w:r>
          </w:p>
        </w:tc>
        <w:tc>
          <w:tcPr>
            <w:tcW w:w="6520" w:type="dxa"/>
          </w:tcPr>
          <w:p w14:paraId="13B6040A">
            <w:pPr>
              <w:widowControl/>
              <w:rPr>
                <w:rFonts w:ascii="仿宋_GB2312" w:hAnsi="仿宋_GB2312" w:eastAsia="仿宋_GB2312" w:cs="仿宋_GB2312"/>
                <w:kern w:val="0"/>
                <w:sz w:val="24"/>
                <w:highlight w:val="none"/>
              </w:rPr>
            </w:pPr>
            <w:r>
              <w:rPr>
                <w:rFonts w:ascii="仿宋_GB2312" w:hAnsi="仿宋_GB2312" w:eastAsia="仿宋_GB2312" w:cs="仿宋_GB2312"/>
                <w:sz w:val="24"/>
                <w:highlight w:val="none"/>
              </w:rPr>
              <w:t>不满足以下要求的，投标无效：</w:t>
            </w:r>
          </w:p>
          <w:p w14:paraId="52B89EA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★配置清单</w:t>
            </w:r>
            <w:r>
              <w:rPr>
                <w:rFonts w:ascii="仿宋_GB2312" w:hAnsi="仿宋_GB2312" w:eastAsia="仿宋_GB2312" w:cs="仿宋_GB2312"/>
                <w:sz w:val="24"/>
                <w:highlight w:val="none"/>
              </w:rPr>
              <w:t>（须提供承诺函）</w:t>
            </w:r>
          </w:p>
          <w:p w14:paraId="0FABCAD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（1）分体式移动C形臂机架1套</w:t>
            </w:r>
          </w:p>
          <w:p w14:paraId="4C91168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（2）球管1个</w:t>
            </w:r>
          </w:p>
          <w:p w14:paraId="75195DD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（3）非晶硅平板探测器1个</w:t>
            </w:r>
          </w:p>
          <w:p w14:paraId="6932723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（4）分体式医用影像工作站（台车和显示器）1套</w:t>
            </w:r>
          </w:p>
          <w:p w14:paraId="4F54E27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（5）彩色触控屏1套</w:t>
            </w:r>
          </w:p>
          <w:p w14:paraId="0681402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（6）密纹滤线栅1套</w:t>
            </w:r>
          </w:p>
          <w:p w14:paraId="27861BB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（7）限束器1套</w:t>
            </w:r>
          </w:p>
          <w:p w14:paraId="5EE1FA4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（8）手持控制器1个</w:t>
            </w:r>
          </w:p>
          <w:p w14:paraId="1E4B0B2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（9）曝光脚闸开关</w:t>
            </w:r>
            <w:r>
              <w:rPr>
                <w:rFonts w:hint="eastAsia" w:ascii="仿宋_GB2312" w:hAnsi="仿宋_GB2312" w:eastAsia="仿宋_GB2312" w:cs="仿宋_GB2312"/>
                <w:kern w:val="0"/>
                <w:sz w:val="24"/>
                <w:highlight w:val="none"/>
              </w:rPr>
              <w:tab/>
            </w:r>
            <w:r>
              <w:rPr>
                <w:rFonts w:hint="eastAsia" w:ascii="仿宋_GB2312" w:hAnsi="仿宋_GB2312" w:eastAsia="仿宋_GB2312" w:cs="仿宋_GB2312"/>
                <w:kern w:val="0"/>
                <w:sz w:val="24"/>
                <w:highlight w:val="none"/>
              </w:rPr>
              <w:t>1套</w:t>
            </w:r>
          </w:p>
          <w:p w14:paraId="3FF781B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（10）激光定位器6个</w:t>
            </w:r>
          </w:p>
          <w:p w14:paraId="15389D0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（11）C臂机机架显示器1台</w:t>
            </w:r>
          </w:p>
          <w:p w14:paraId="7A93078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（12）术中X射线剂量监测系统1套</w:t>
            </w:r>
          </w:p>
        </w:tc>
      </w:tr>
      <w:tr w14:paraId="05CF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E14164A">
            <w:pPr>
              <w:pStyle w:val="11"/>
              <w:rPr>
                <w:rFonts w:hint="default"/>
                <w:sz w:val="24"/>
                <w:szCs w:val="24"/>
                <w:highlight w:val="none"/>
                <w:lang w:eastAsia="zh-CN"/>
              </w:rPr>
            </w:pPr>
            <w:r>
              <w:rPr>
                <w:rFonts w:ascii="仿宋_GB2312" w:hAnsi="仿宋_GB2312" w:eastAsia="仿宋_GB2312" w:cs="仿宋_GB2312"/>
                <w:sz w:val="24"/>
                <w:szCs w:val="24"/>
                <w:highlight w:val="none"/>
                <w:lang w:eastAsia="zh-CN"/>
              </w:rPr>
              <w:t>10</w:t>
            </w:r>
          </w:p>
        </w:tc>
        <w:tc>
          <w:tcPr>
            <w:tcW w:w="1276" w:type="dxa"/>
          </w:tcPr>
          <w:p w14:paraId="1E40D4AE">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7</w:t>
            </w:r>
          </w:p>
        </w:tc>
        <w:tc>
          <w:tcPr>
            <w:tcW w:w="6520" w:type="dxa"/>
          </w:tcPr>
          <w:p w14:paraId="5863611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5ECC2B1F">
            <w:pPr>
              <w:pStyle w:val="11"/>
              <w:rPr>
                <w:rFonts w:hint="default" w:ascii="仿宋_GB2312" w:hAnsi="仿宋_GB2312" w:eastAsia="仿宋_GB2312" w:cs="仿宋_GB2312"/>
                <w:sz w:val="24"/>
                <w:szCs w:val="24"/>
                <w:highlight w:val="none"/>
              </w:rPr>
            </w:pPr>
            <w:r>
              <w:rPr>
                <w:rFonts w:ascii="仿宋_GB2312" w:hAnsi="仿宋_GB2312" w:eastAsia="仿宋_GB2312" w:cs="仿宋_GB2312"/>
                <w:b/>
                <w:bCs/>
                <w:sz w:val="24"/>
                <w:szCs w:val="24"/>
                <w:highlight w:val="none"/>
                <w:lang w:eastAsia="zh-CN"/>
              </w:rPr>
              <w:t>★</w:t>
            </w:r>
            <w:r>
              <w:rPr>
                <w:rFonts w:ascii="仿宋_GB2312" w:hAnsi="仿宋_GB2312" w:eastAsia="仿宋_GB2312" w:cs="仿宋_GB2312"/>
                <w:bCs/>
                <w:sz w:val="24"/>
                <w:szCs w:val="24"/>
                <w:highlight w:val="none"/>
                <w:lang w:eastAsia="zh-CN"/>
              </w:rPr>
              <w:t>11.3保修期：本项目自验收合格之日起至少提供5年整机（含配置清单内所有设备）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2B2F7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70322B7">
            <w:pPr>
              <w:pStyle w:val="11"/>
              <w:rPr>
                <w:rFonts w:hint="default"/>
                <w:sz w:val="24"/>
                <w:szCs w:val="24"/>
                <w:highlight w:val="none"/>
                <w:lang w:eastAsia="zh-CN"/>
              </w:rPr>
            </w:pPr>
            <w:r>
              <w:rPr>
                <w:rFonts w:ascii="仿宋_GB2312" w:hAnsi="仿宋_GB2312" w:eastAsia="仿宋_GB2312" w:cs="仿宋_GB2312"/>
                <w:sz w:val="24"/>
                <w:szCs w:val="24"/>
                <w:highlight w:val="none"/>
              </w:rPr>
              <w:t>1</w:t>
            </w:r>
            <w:r>
              <w:rPr>
                <w:rFonts w:ascii="仿宋_GB2312" w:hAnsi="仿宋_GB2312" w:eastAsia="仿宋_GB2312" w:cs="仿宋_GB2312"/>
                <w:sz w:val="24"/>
                <w:szCs w:val="24"/>
                <w:highlight w:val="none"/>
                <w:lang w:eastAsia="zh-CN"/>
              </w:rPr>
              <w:t>1</w:t>
            </w:r>
          </w:p>
        </w:tc>
        <w:tc>
          <w:tcPr>
            <w:tcW w:w="1276" w:type="dxa"/>
          </w:tcPr>
          <w:p w14:paraId="3BE6B106">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8</w:t>
            </w:r>
          </w:p>
        </w:tc>
        <w:tc>
          <w:tcPr>
            <w:tcW w:w="6520" w:type="dxa"/>
          </w:tcPr>
          <w:p w14:paraId="0E3724B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2470907B">
            <w:pPr>
              <w:pStyle w:val="11"/>
              <w:rPr>
                <w:rFonts w:hint="default" w:ascii="仿宋_GB2312" w:hAnsi="仿宋_GB2312" w:eastAsia="仿宋_GB2312" w:cs="仿宋_GB2312"/>
                <w:bCs/>
                <w:sz w:val="24"/>
                <w:szCs w:val="24"/>
                <w:highlight w:val="none"/>
                <w:lang w:eastAsia="zh-CN"/>
              </w:rPr>
            </w:pPr>
            <w:r>
              <w:rPr>
                <w:rFonts w:ascii="仿宋_GB2312" w:hAnsi="仿宋_GB2312" w:eastAsia="仿宋_GB2312" w:cs="仿宋_GB2312"/>
                <w:b/>
                <w:bCs/>
                <w:sz w:val="24"/>
                <w:szCs w:val="24"/>
                <w:highlight w:val="none"/>
                <w:lang w:eastAsia="zh-CN"/>
              </w:rPr>
              <w:t>★</w:t>
            </w:r>
            <w:r>
              <w:rPr>
                <w:rFonts w:ascii="仿宋_GB2312" w:hAnsi="仿宋_GB2312" w:eastAsia="仿宋_GB2312" w:cs="仿宋_GB2312"/>
                <w:bCs/>
                <w:sz w:val="24"/>
                <w:szCs w:val="24"/>
                <w:highlight w:val="none"/>
                <w:lang w:eastAsia="zh-CN"/>
              </w:rPr>
              <w:t>11.4在保修期内，中标人应确保年开机率在95%（含）以上，若不能达到此开机率，将作以下处理：</w:t>
            </w:r>
          </w:p>
          <w:p w14:paraId="0D63735D">
            <w:pPr>
              <w:pStyle w:val="11"/>
              <w:rPr>
                <w:rFonts w:hint="default" w:ascii="仿宋_GB2312" w:hAnsi="仿宋_GB2312" w:eastAsia="仿宋_GB2312" w:cs="仿宋_GB2312"/>
                <w:bCs/>
                <w:sz w:val="24"/>
                <w:szCs w:val="24"/>
                <w:highlight w:val="none"/>
                <w:lang w:eastAsia="zh-CN"/>
              </w:rPr>
            </w:pPr>
            <w:r>
              <w:rPr>
                <w:rFonts w:ascii="仿宋_GB2312" w:hAnsi="仿宋_GB2312" w:eastAsia="仿宋_GB2312" w:cs="仿宋_GB2312"/>
                <w:bCs/>
                <w:sz w:val="24"/>
                <w:szCs w:val="24"/>
                <w:highlight w:val="none"/>
                <w:lang w:eastAsia="zh-CN"/>
              </w:rPr>
              <w:t>（1）年开机率在90（含）-95%（不含）之间，延长保修期1年；</w:t>
            </w:r>
          </w:p>
          <w:p w14:paraId="3B4D5E7F">
            <w:pPr>
              <w:pStyle w:val="11"/>
              <w:rPr>
                <w:rFonts w:hint="default" w:ascii="仿宋_GB2312" w:hAnsi="仿宋_GB2312" w:eastAsia="仿宋_GB2312" w:cs="仿宋_GB2312"/>
                <w:bCs/>
                <w:sz w:val="24"/>
                <w:szCs w:val="24"/>
                <w:highlight w:val="none"/>
                <w:lang w:eastAsia="zh-CN"/>
              </w:rPr>
            </w:pPr>
            <w:r>
              <w:rPr>
                <w:rFonts w:ascii="仿宋_GB2312" w:hAnsi="仿宋_GB2312" w:eastAsia="仿宋_GB2312" w:cs="仿宋_GB2312"/>
                <w:bCs/>
                <w:sz w:val="24"/>
                <w:szCs w:val="24"/>
                <w:highlight w:val="none"/>
                <w:lang w:eastAsia="zh-CN"/>
              </w:rPr>
              <w:t>（2）年开机率在85（含）-90%（不含）之间，延长保修期2年；</w:t>
            </w:r>
          </w:p>
          <w:p w14:paraId="222F1251">
            <w:pPr>
              <w:pStyle w:val="11"/>
              <w:rPr>
                <w:rFonts w:hint="default" w:ascii="仿宋_GB2312" w:hAnsi="仿宋_GB2312" w:eastAsia="仿宋_GB2312" w:cs="仿宋_GB2312"/>
                <w:bCs/>
                <w:sz w:val="24"/>
                <w:szCs w:val="24"/>
                <w:highlight w:val="none"/>
                <w:lang w:eastAsia="zh-CN"/>
              </w:rPr>
            </w:pPr>
            <w:r>
              <w:rPr>
                <w:rFonts w:ascii="仿宋_GB2312" w:hAnsi="仿宋_GB2312" w:eastAsia="仿宋_GB2312" w:cs="仿宋_GB2312"/>
                <w:bCs/>
                <w:sz w:val="24"/>
                <w:szCs w:val="24"/>
                <w:highlight w:val="none"/>
                <w:lang w:eastAsia="zh-CN"/>
              </w:rPr>
              <w:t>（3）年开机率低于85%（不含），中标人应无条件更换新机，并重新计算保修期，以及赔偿医院的直接经济损失和间接经济损失。</w:t>
            </w:r>
          </w:p>
          <w:p w14:paraId="02DE81A6">
            <w:pPr>
              <w:pStyle w:val="11"/>
              <w:rPr>
                <w:rFonts w:hint="default" w:ascii="仿宋_GB2312" w:hAnsi="仿宋_GB2312" w:eastAsia="仿宋_GB2312" w:cs="仿宋_GB2312"/>
                <w:bCs/>
                <w:sz w:val="24"/>
                <w:szCs w:val="24"/>
                <w:highlight w:val="none"/>
                <w:lang w:eastAsia="zh-CN"/>
              </w:rPr>
            </w:pPr>
            <w:r>
              <w:rPr>
                <w:rFonts w:ascii="仿宋_GB2312" w:hAnsi="仿宋_GB2312" w:eastAsia="仿宋_GB2312" w:cs="仿宋_GB2312"/>
                <w:bCs/>
                <w:sz w:val="24"/>
                <w:szCs w:val="24"/>
                <w:highlight w:val="none"/>
                <w:lang w:eastAsia="zh-CN"/>
              </w:rPr>
              <w:t>注：年开机率=（365-停机天数）/365）。</w:t>
            </w:r>
          </w:p>
          <w:p w14:paraId="36F62DC9">
            <w:pPr>
              <w:pStyle w:val="11"/>
              <w:rPr>
                <w:rFonts w:hint="default" w:ascii="仿宋_GB2312" w:hAnsi="仿宋_GB2312" w:eastAsia="仿宋_GB2312" w:cs="仿宋_GB2312"/>
                <w:sz w:val="24"/>
                <w:szCs w:val="24"/>
                <w:highlight w:val="none"/>
              </w:rPr>
            </w:pPr>
            <w:r>
              <w:rPr>
                <w:rFonts w:ascii="仿宋_GB2312" w:hAnsi="仿宋_GB2312" w:eastAsia="仿宋_GB2312" w:cs="仿宋_GB2312"/>
                <w:bCs/>
                <w:sz w:val="24"/>
                <w:szCs w:val="24"/>
                <w:highlight w:val="none"/>
                <w:lang w:eastAsia="zh-CN"/>
              </w:rPr>
              <w:t>对以上要求投标人需提供承诺函，否则投标无效。</w:t>
            </w:r>
          </w:p>
        </w:tc>
      </w:tr>
      <w:tr w14:paraId="6533A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00D435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12</w:t>
            </w:r>
          </w:p>
        </w:tc>
        <w:tc>
          <w:tcPr>
            <w:tcW w:w="1276" w:type="dxa"/>
          </w:tcPr>
          <w:p w14:paraId="67DE04F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9</w:t>
            </w:r>
          </w:p>
        </w:tc>
        <w:tc>
          <w:tcPr>
            <w:tcW w:w="6520" w:type="dxa"/>
          </w:tcPr>
          <w:p w14:paraId="16BF4AA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4B71BB85">
            <w:pPr>
              <w:pStyle w:val="11"/>
              <w:rPr>
                <w:rFonts w:hint="default" w:ascii="仿宋_GB2312" w:hAnsi="仿宋_GB2312" w:eastAsia="仿宋_GB2312" w:cs="仿宋_GB2312"/>
                <w:sz w:val="24"/>
                <w:szCs w:val="24"/>
                <w:highlight w:val="none"/>
              </w:rPr>
            </w:pPr>
            <w:r>
              <w:rPr>
                <w:rFonts w:ascii="仿宋_GB2312" w:hAnsi="仿宋_GB2312" w:eastAsia="仿宋_GB2312" w:cs="仿宋_GB2312"/>
                <w:b/>
                <w:sz w:val="24"/>
                <w:highlight w:val="none"/>
              </w:rPr>
              <w:t>★</w:t>
            </w:r>
            <w:r>
              <w:rPr>
                <w:rFonts w:ascii="仿宋_GB2312" w:hAnsi="仿宋_GB2312" w:eastAsia="仿宋_GB2312" w:cs="仿宋_GB2312"/>
                <w:sz w:val="24"/>
                <w:highlight w:val="none"/>
              </w:rPr>
              <w:t>12.5本次招标投标人若对3个采购包中的设备使用同一品牌同一型号投标，所报设备单价必须保持一致，否则投标无效。</w:t>
            </w:r>
          </w:p>
        </w:tc>
      </w:tr>
    </w:tbl>
    <w:p w14:paraId="47394AB5">
      <w:pPr>
        <w:pStyle w:val="11"/>
        <w:ind w:firstLine="480" w:firstLineChars="200"/>
        <w:rPr>
          <w:rFonts w:hint="default" w:ascii="仿宋_GB2312" w:hAnsi="仿宋_GB2312" w:eastAsia="仿宋_GB2312" w:cs="仿宋_GB2312"/>
          <w:sz w:val="24"/>
          <w:szCs w:val="24"/>
          <w:highlight w:val="none"/>
          <w:lang w:eastAsia="zh-CN"/>
        </w:rPr>
      </w:pPr>
    </w:p>
    <w:p w14:paraId="3C311AD9">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6520"/>
      </w:tblGrid>
      <w:tr w14:paraId="48DF8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2DFC37C">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276" w:type="dxa"/>
          </w:tcPr>
          <w:p w14:paraId="1D5B3EEC">
            <w:pPr>
              <w:pStyle w:val="11"/>
              <w:rPr>
                <w:rFonts w:hint="default"/>
                <w:sz w:val="24"/>
                <w:szCs w:val="24"/>
                <w:highlight w:val="none"/>
              </w:rPr>
            </w:pPr>
            <w:r>
              <w:rPr>
                <w:rFonts w:ascii="仿宋_GB2312" w:hAnsi="仿宋_GB2312" w:eastAsia="仿宋_GB2312" w:cs="仿宋_GB2312"/>
                <w:sz w:val="24"/>
                <w:szCs w:val="24"/>
                <w:highlight w:val="none"/>
              </w:rPr>
              <w:t>符合审查要求概况</w:t>
            </w:r>
          </w:p>
        </w:tc>
        <w:tc>
          <w:tcPr>
            <w:tcW w:w="6520" w:type="dxa"/>
          </w:tcPr>
          <w:p w14:paraId="5089932A">
            <w:pPr>
              <w:pStyle w:val="11"/>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2EEA7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2EECE2D">
            <w:pPr>
              <w:pStyle w:val="11"/>
              <w:rPr>
                <w:rFonts w:hint="default"/>
                <w:sz w:val="24"/>
                <w:szCs w:val="24"/>
                <w:highlight w:val="none"/>
              </w:rPr>
            </w:pPr>
            <w:r>
              <w:rPr>
                <w:rFonts w:ascii="仿宋_GB2312" w:hAnsi="仿宋_GB2312" w:eastAsia="仿宋_GB2312" w:cs="仿宋_GB2312"/>
                <w:sz w:val="24"/>
                <w:szCs w:val="24"/>
                <w:highlight w:val="none"/>
              </w:rPr>
              <w:t>1</w:t>
            </w:r>
          </w:p>
        </w:tc>
        <w:tc>
          <w:tcPr>
            <w:tcW w:w="1276" w:type="dxa"/>
          </w:tcPr>
          <w:p w14:paraId="5E6874B4">
            <w:pPr>
              <w:pStyle w:val="11"/>
              <w:rPr>
                <w:rFonts w:hint="default"/>
                <w:sz w:val="24"/>
                <w:szCs w:val="24"/>
                <w:highlight w:val="none"/>
              </w:rPr>
            </w:pPr>
            <w:r>
              <w:rPr>
                <w:rFonts w:ascii="仿宋_GB2312" w:hAnsi="仿宋_GB2312" w:eastAsia="仿宋_GB2312" w:cs="仿宋_GB2312"/>
                <w:sz w:val="24"/>
                <w:szCs w:val="24"/>
                <w:highlight w:val="none"/>
              </w:rPr>
              <w:t>情形1</w:t>
            </w:r>
          </w:p>
        </w:tc>
        <w:tc>
          <w:tcPr>
            <w:tcW w:w="6520" w:type="dxa"/>
          </w:tcPr>
          <w:p w14:paraId="68520DDB">
            <w:pPr>
              <w:pStyle w:val="11"/>
              <w:rPr>
                <w:rFonts w:hint="default"/>
                <w:sz w:val="24"/>
                <w:szCs w:val="24"/>
                <w:highlight w:val="none"/>
              </w:rPr>
            </w:pPr>
            <w:r>
              <w:rPr>
                <w:rFonts w:ascii="仿宋_GB2312" w:hAnsi="仿宋_GB2312" w:eastAsia="仿宋_GB2312" w:cs="仿宋_GB2312"/>
                <w:sz w:val="24"/>
                <w:szCs w:val="24"/>
                <w:highlight w:val="none"/>
              </w:rPr>
              <w:t>违反招标文件中载明“投标无效”条款的规定；</w:t>
            </w:r>
          </w:p>
        </w:tc>
      </w:tr>
      <w:tr w14:paraId="108A1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4CC242D">
            <w:pPr>
              <w:pStyle w:val="11"/>
              <w:rPr>
                <w:rFonts w:hint="default"/>
                <w:sz w:val="24"/>
                <w:szCs w:val="24"/>
                <w:highlight w:val="none"/>
              </w:rPr>
            </w:pPr>
            <w:r>
              <w:rPr>
                <w:rFonts w:ascii="仿宋_GB2312" w:hAnsi="仿宋_GB2312" w:eastAsia="仿宋_GB2312" w:cs="仿宋_GB2312"/>
                <w:sz w:val="24"/>
                <w:szCs w:val="24"/>
                <w:highlight w:val="none"/>
              </w:rPr>
              <w:t>2</w:t>
            </w:r>
          </w:p>
        </w:tc>
        <w:tc>
          <w:tcPr>
            <w:tcW w:w="1276" w:type="dxa"/>
          </w:tcPr>
          <w:p w14:paraId="5694C4FD">
            <w:pPr>
              <w:pStyle w:val="11"/>
              <w:rPr>
                <w:rFonts w:hint="default"/>
                <w:sz w:val="24"/>
                <w:szCs w:val="24"/>
                <w:highlight w:val="none"/>
              </w:rPr>
            </w:pPr>
            <w:r>
              <w:rPr>
                <w:rFonts w:ascii="仿宋_GB2312" w:hAnsi="仿宋_GB2312" w:eastAsia="仿宋_GB2312" w:cs="仿宋_GB2312"/>
                <w:sz w:val="24"/>
                <w:szCs w:val="24"/>
                <w:highlight w:val="none"/>
              </w:rPr>
              <w:t>情形2</w:t>
            </w:r>
          </w:p>
        </w:tc>
        <w:tc>
          <w:tcPr>
            <w:tcW w:w="6520" w:type="dxa"/>
          </w:tcPr>
          <w:p w14:paraId="2455F44E">
            <w:pPr>
              <w:pStyle w:val="11"/>
              <w:rPr>
                <w:rFonts w:hint="default"/>
                <w:sz w:val="24"/>
                <w:szCs w:val="24"/>
                <w:highlight w:val="none"/>
              </w:rPr>
            </w:pPr>
            <w:r>
              <w:rPr>
                <w:rFonts w:ascii="仿宋_GB2312" w:hAnsi="仿宋_GB2312" w:eastAsia="仿宋_GB2312" w:cs="仿宋_GB2312"/>
                <w:sz w:val="24"/>
                <w:szCs w:val="24"/>
                <w:highlight w:val="none"/>
              </w:rPr>
              <w:t>属于招标文件第三章第10.12条规定的投标无效情形；</w:t>
            </w:r>
          </w:p>
        </w:tc>
      </w:tr>
      <w:tr w14:paraId="45034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817" w:type="dxa"/>
          </w:tcPr>
          <w:p w14:paraId="1CD5CBA8">
            <w:pPr>
              <w:pStyle w:val="11"/>
              <w:rPr>
                <w:rFonts w:hint="default"/>
                <w:sz w:val="24"/>
                <w:szCs w:val="24"/>
                <w:highlight w:val="none"/>
              </w:rPr>
            </w:pPr>
            <w:r>
              <w:rPr>
                <w:rFonts w:ascii="仿宋_GB2312" w:hAnsi="仿宋_GB2312" w:eastAsia="仿宋_GB2312" w:cs="仿宋_GB2312"/>
                <w:sz w:val="24"/>
                <w:szCs w:val="24"/>
                <w:highlight w:val="none"/>
              </w:rPr>
              <w:t>3</w:t>
            </w:r>
          </w:p>
        </w:tc>
        <w:tc>
          <w:tcPr>
            <w:tcW w:w="1276" w:type="dxa"/>
          </w:tcPr>
          <w:p w14:paraId="50F2A906">
            <w:pPr>
              <w:pStyle w:val="11"/>
              <w:rPr>
                <w:rFonts w:hint="default"/>
                <w:sz w:val="24"/>
                <w:szCs w:val="24"/>
                <w:highlight w:val="none"/>
              </w:rPr>
            </w:pPr>
            <w:r>
              <w:rPr>
                <w:rFonts w:ascii="仿宋_GB2312" w:hAnsi="仿宋_GB2312" w:eastAsia="仿宋_GB2312" w:cs="仿宋_GB2312"/>
                <w:sz w:val="24"/>
                <w:szCs w:val="24"/>
                <w:highlight w:val="none"/>
              </w:rPr>
              <w:t>情形3</w:t>
            </w:r>
          </w:p>
        </w:tc>
        <w:tc>
          <w:tcPr>
            <w:tcW w:w="6520" w:type="dxa"/>
          </w:tcPr>
          <w:p w14:paraId="084B1F7A">
            <w:pPr>
              <w:pStyle w:val="11"/>
              <w:rPr>
                <w:rFonts w:hint="default"/>
                <w:sz w:val="24"/>
                <w:szCs w:val="24"/>
                <w:highlight w:val="none"/>
              </w:rPr>
            </w:pPr>
            <w:r>
              <w:rPr>
                <w:rFonts w:ascii="仿宋_GB2312" w:hAnsi="仿宋_GB2312" w:eastAsia="仿宋_GB2312" w:cs="仿宋_GB2312"/>
                <w:sz w:val="24"/>
                <w:szCs w:val="24"/>
                <w:highlight w:val="none"/>
              </w:rPr>
              <w:t>投标文件对招标文件实质性要求的响应存在重大偏离或保留。</w:t>
            </w:r>
          </w:p>
        </w:tc>
      </w:tr>
      <w:tr w14:paraId="3AF38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A89B2E4">
            <w:pPr>
              <w:pStyle w:val="11"/>
              <w:rPr>
                <w:rFonts w:hint="default"/>
                <w:sz w:val="24"/>
                <w:szCs w:val="24"/>
                <w:highlight w:val="none"/>
              </w:rPr>
            </w:pPr>
            <w:r>
              <w:rPr>
                <w:rFonts w:ascii="仿宋_GB2312" w:hAnsi="仿宋_GB2312" w:eastAsia="仿宋_GB2312" w:cs="仿宋_GB2312"/>
                <w:sz w:val="24"/>
                <w:szCs w:val="24"/>
                <w:highlight w:val="none"/>
              </w:rPr>
              <w:t>4</w:t>
            </w:r>
          </w:p>
        </w:tc>
        <w:tc>
          <w:tcPr>
            <w:tcW w:w="1276" w:type="dxa"/>
          </w:tcPr>
          <w:p w14:paraId="7FA0ADB1">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1</w:t>
            </w:r>
          </w:p>
        </w:tc>
        <w:tc>
          <w:tcPr>
            <w:tcW w:w="6520" w:type="dxa"/>
          </w:tcPr>
          <w:p w14:paraId="0F67ADB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5234497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大平板C型臂，能在术中实现CT等中心三维断层扫描，显示全身各关节及脊柱的横断位，矢状位，冠状位的无失真三维断层图像，能实现任意斜面及曲面的图像重建功能，可实现二维图像与三维图像采集的任意切换。同时具备二维透视及摄影功能。（要求提供产品技术白皮书，并在佐证材料上标示对应的内容。）</w:t>
            </w:r>
          </w:p>
        </w:tc>
      </w:tr>
      <w:tr w14:paraId="79D91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CDA0A2D">
            <w:pPr>
              <w:pStyle w:val="11"/>
              <w:rPr>
                <w:rFonts w:hint="default"/>
                <w:sz w:val="24"/>
                <w:szCs w:val="24"/>
                <w:highlight w:val="none"/>
              </w:rPr>
            </w:pPr>
            <w:r>
              <w:rPr>
                <w:rFonts w:ascii="仿宋_GB2312" w:hAnsi="仿宋_GB2312" w:eastAsia="仿宋_GB2312" w:cs="仿宋_GB2312"/>
                <w:sz w:val="24"/>
                <w:szCs w:val="24"/>
                <w:highlight w:val="none"/>
              </w:rPr>
              <w:t>5</w:t>
            </w:r>
          </w:p>
        </w:tc>
        <w:tc>
          <w:tcPr>
            <w:tcW w:w="1276" w:type="dxa"/>
          </w:tcPr>
          <w:p w14:paraId="43C52F66">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2</w:t>
            </w:r>
          </w:p>
        </w:tc>
        <w:tc>
          <w:tcPr>
            <w:tcW w:w="6520" w:type="dxa"/>
          </w:tcPr>
          <w:p w14:paraId="54F7A6D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7EB827B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★最大输出功率≥12KW（要求提供产品注册证佐证，并在佐证材料上标示对应的内容。）</w:t>
            </w:r>
          </w:p>
        </w:tc>
      </w:tr>
      <w:tr w14:paraId="3A335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91FC16B">
            <w:pPr>
              <w:pStyle w:val="11"/>
              <w:rPr>
                <w:rFonts w:hint="default"/>
                <w:sz w:val="24"/>
                <w:szCs w:val="24"/>
                <w:highlight w:val="none"/>
              </w:rPr>
            </w:pPr>
            <w:r>
              <w:rPr>
                <w:rFonts w:ascii="仿宋_GB2312" w:hAnsi="仿宋_GB2312" w:eastAsia="仿宋_GB2312" w:cs="仿宋_GB2312"/>
                <w:sz w:val="24"/>
                <w:szCs w:val="24"/>
                <w:highlight w:val="none"/>
              </w:rPr>
              <w:t>6</w:t>
            </w:r>
          </w:p>
        </w:tc>
        <w:tc>
          <w:tcPr>
            <w:tcW w:w="1276" w:type="dxa"/>
          </w:tcPr>
          <w:p w14:paraId="724BDAB1">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3</w:t>
            </w:r>
          </w:p>
        </w:tc>
        <w:tc>
          <w:tcPr>
            <w:tcW w:w="6520" w:type="dxa"/>
          </w:tcPr>
          <w:p w14:paraId="3787DDC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6311BAA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★球管整体结构处于C臂机架内，球馆底部无外凸部分（要求提供产品彩页，并在佐证材料上标示对应的内容。）</w:t>
            </w:r>
          </w:p>
        </w:tc>
      </w:tr>
      <w:tr w14:paraId="5D45F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7DD7EB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7</w:t>
            </w:r>
          </w:p>
        </w:tc>
        <w:tc>
          <w:tcPr>
            <w:tcW w:w="1276" w:type="dxa"/>
          </w:tcPr>
          <w:p w14:paraId="6752901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4</w:t>
            </w:r>
          </w:p>
        </w:tc>
        <w:tc>
          <w:tcPr>
            <w:tcW w:w="6520" w:type="dxa"/>
          </w:tcPr>
          <w:p w14:paraId="098FAB20">
            <w:pPr>
              <w:widowControl/>
              <w:rPr>
                <w:rFonts w:ascii="仿宋_GB2312" w:hAnsi="仿宋_GB2312" w:eastAsia="仿宋_GB2312" w:cs="仿宋_GB2312"/>
                <w:kern w:val="0"/>
                <w:sz w:val="24"/>
                <w:highlight w:val="none"/>
              </w:rPr>
            </w:pPr>
            <w:r>
              <w:rPr>
                <w:rFonts w:ascii="仿宋_GB2312" w:hAnsi="仿宋_GB2312" w:eastAsia="仿宋_GB2312" w:cs="仿宋_GB2312"/>
                <w:sz w:val="24"/>
                <w:highlight w:val="none"/>
              </w:rPr>
              <w:t>不满足以下要求的，投标无效：</w:t>
            </w:r>
          </w:p>
          <w:p w14:paraId="24C4D78A">
            <w:pPr>
              <w:widowControl/>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★配置清单</w:t>
            </w:r>
            <w:r>
              <w:rPr>
                <w:rFonts w:ascii="仿宋_GB2312" w:hAnsi="仿宋_GB2312" w:eastAsia="仿宋_GB2312" w:cs="仿宋_GB2312"/>
                <w:sz w:val="24"/>
                <w:highlight w:val="none"/>
              </w:rPr>
              <w:t>（须提供承诺函）</w:t>
            </w:r>
          </w:p>
          <w:p w14:paraId="2E8D826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（1）等中心移动C形臂主机架1套</w:t>
            </w:r>
          </w:p>
          <w:p w14:paraId="05CF946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（2）X射高压球管组件1套</w:t>
            </w:r>
          </w:p>
          <w:p w14:paraId="077C68F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（3）非晶硅碘化铯平板探测器1个</w:t>
            </w:r>
          </w:p>
          <w:p w14:paraId="4AD2AA4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（4）分体式专用工作站台车1套</w:t>
            </w:r>
          </w:p>
          <w:p w14:paraId="0EDA957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（5）工作站彩色液晶显示器1个</w:t>
            </w:r>
          </w:p>
          <w:p w14:paraId="72A5013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（6）彩色触控屏1套</w:t>
            </w:r>
          </w:p>
          <w:p w14:paraId="3F2CBF6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（7）密纹滤线栅1套</w:t>
            </w:r>
          </w:p>
          <w:p w14:paraId="32B68D4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（8）限束器1套</w:t>
            </w:r>
          </w:p>
          <w:p w14:paraId="2056E0F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（9）手持机械运动控制器1个</w:t>
            </w:r>
          </w:p>
          <w:p w14:paraId="40014D7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（10）曝光脚闸开关1个</w:t>
            </w:r>
          </w:p>
          <w:p w14:paraId="0D05404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（11）激光定位器6个</w:t>
            </w:r>
          </w:p>
          <w:p w14:paraId="1D805F5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（12）全碳骨科手术床1张</w:t>
            </w:r>
          </w:p>
          <w:p w14:paraId="656E8DE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（13）铅衣2套</w:t>
            </w:r>
          </w:p>
        </w:tc>
      </w:tr>
      <w:tr w14:paraId="74861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F2EA5FD">
            <w:pPr>
              <w:pStyle w:val="11"/>
              <w:rPr>
                <w:rFonts w:hint="default"/>
                <w:sz w:val="24"/>
                <w:szCs w:val="24"/>
                <w:highlight w:val="none"/>
                <w:lang w:eastAsia="zh-CN"/>
              </w:rPr>
            </w:pPr>
            <w:r>
              <w:rPr>
                <w:rFonts w:ascii="仿宋_GB2312" w:hAnsi="仿宋_GB2312" w:eastAsia="仿宋_GB2312" w:cs="仿宋_GB2312"/>
                <w:sz w:val="24"/>
                <w:szCs w:val="24"/>
                <w:highlight w:val="none"/>
                <w:lang w:eastAsia="zh-CN"/>
              </w:rPr>
              <w:t>8</w:t>
            </w:r>
          </w:p>
        </w:tc>
        <w:tc>
          <w:tcPr>
            <w:tcW w:w="1276" w:type="dxa"/>
          </w:tcPr>
          <w:p w14:paraId="1BA2B401">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5</w:t>
            </w:r>
          </w:p>
        </w:tc>
        <w:tc>
          <w:tcPr>
            <w:tcW w:w="6520" w:type="dxa"/>
          </w:tcPr>
          <w:p w14:paraId="1532E19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4BE03CB7">
            <w:pPr>
              <w:pStyle w:val="11"/>
              <w:rPr>
                <w:rFonts w:hint="default" w:ascii="仿宋_GB2312" w:hAnsi="仿宋_GB2312" w:eastAsia="仿宋_GB2312" w:cs="仿宋_GB2312"/>
                <w:sz w:val="24"/>
                <w:szCs w:val="24"/>
                <w:highlight w:val="none"/>
              </w:rPr>
            </w:pPr>
            <w:r>
              <w:rPr>
                <w:rFonts w:ascii="仿宋_GB2312" w:hAnsi="仿宋_GB2312" w:eastAsia="仿宋_GB2312" w:cs="仿宋_GB2312"/>
                <w:bCs/>
                <w:sz w:val="24"/>
                <w:szCs w:val="24"/>
                <w:highlight w:val="none"/>
                <w:lang w:eastAsia="zh-CN"/>
              </w:rPr>
              <w:t>★11.3</w:t>
            </w:r>
            <w:r>
              <w:rPr>
                <w:rFonts w:ascii="仿宋_GB2312" w:hAnsi="仿宋_GB2312" w:eastAsia="仿宋_GB2312" w:cs="仿宋_GB2312"/>
                <w:bCs/>
                <w:sz w:val="24"/>
                <w:szCs w:val="24"/>
                <w:highlight w:val="none"/>
              </w:rPr>
              <w:t>保修期：本项目自验收合格之日起至少提供</w:t>
            </w:r>
            <w:r>
              <w:rPr>
                <w:rFonts w:ascii="仿宋_GB2312" w:hAnsi="仿宋_GB2312" w:eastAsia="仿宋_GB2312" w:cs="仿宋_GB2312"/>
                <w:bCs/>
                <w:sz w:val="24"/>
                <w:szCs w:val="24"/>
                <w:highlight w:val="none"/>
                <w:lang w:eastAsia="zh-CN"/>
              </w:rPr>
              <w:t>3</w:t>
            </w:r>
            <w:r>
              <w:rPr>
                <w:rFonts w:ascii="仿宋_GB2312" w:hAnsi="仿宋_GB2312" w:eastAsia="仿宋_GB2312" w:cs="仿宋_GB2312"/>
                <w:bCs/>
                <w:sz w:val="24"/>
                <w:szCs w:val="24"/>
                <w:highlight w:val="none"/>
              </w:rPr>
              <w:t>年整机（含配置清单内所有设备）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2A832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6D5A152">
            <w:pPr>
              <w:pStyle w:val="11"/>
              <w:rPr>
                <w:rFonts w:hint="default"/>
                <w:sz w:val="24"/>
                <w:szCs w:val="24"/>
                <w:highlight w:val="none"/>
                <w:lang w:eastAsia="zh-CN"/>
              </w:rPr>
            </w:pPr>
            <w:r>
              <w:rPr>
                <w:rFonts w:ascii="仿宋_GB2312" w:hAnsi="仿宋_GB2312" w:eastAsia="仿宋_GB2312" w:cs="仿宋_GB2312"/>
                <w:sz w:val="24"/>
                <w:szCs w:val="24"/>
                <w:highlight w:val="none"/>
                <w:lang w:eastAsia="zh-CN"/>
              </w:rPr>
              <w:t>9</w:t>
            </w:r>
          </w:p>
        </w:tc>
        <w:tc>
          <w:tcPr>
            <w:tcW w:w="1276" w:type="dxa"/>
          </w:tcPr>
          <w:p w14:paraId="5C9AB5C2">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6</w:t>
            </w:r>
          </w:p>
        </w:tc>
        <w:tc>
          <w:tcPr>
            <w:tcW w:w="6520" w:type="dxa"/>
          </w:tcPr>
          <w:p w14:paraId="5C8D5FB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40FBC9F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bCs/>
                <w:sz w:val="24"/>
                <w:szCs w:val="24"/>
                <w:highlight w:val="none"/>
                <w:lang w:eastAsia="zh-CN"/>
              </w:rPr>
              <w:t>★11.4</w:t>
            </w:r>
            <w:r>
              <w:rPr>
                <w:rFonts w:ascii="仿宋_GB2312" w:hAnsi="仿宋_GB2312" w:eastAsia="仿宋_GB2312" w:cs="仿宋_GB2312"/>
                <w:sz w:val="24"/>
                <w:szCs w:val="24"/>
                <w:highlight w:val="none"/>
                <w:lang w:eastAsia="zh-CN"/>
              </w:rPr>
              <w:t>在保修期内，中标人应确保年开机率在95%（含）以上，若不能达到此开机率，将作以下处理：</w:t>
            </w:r>
          </w:p>
          <w:p w14:paraId="167EC7C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（1）年开机率在90（含）-95%（不含）之间，延长保修期1年；</w:t>
            </w:r>
          </w:p>
          <w:p w14:paraId="18C374C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（2）年开机率在85（含）-90%（不含）之间，延长保修期2年；</w:t>
            </w:r>
          </w:p>
          <w:p w14:paraId="1D642C2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（3）年开机率低于85%（不含），中标人应无条件更换新机，并重新计算保修期，以及赔偿医院的直接经济损失和间接经济损失。</w:t>
            </w:r>
          </w:p>
          <w:p w14:paraId="26FE5B37">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注：年开机率=（365-停机天数）/365）。</w:t>
            </w:r>
          </w:p>
          <w:p w14:paraId="363BADB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对以上要求投标人需提供承诺函，否则投标无效。</w:t>
            </w:r>
          </w:p>
        </w:tc>
      </w:tr>
      <w:tr w14:paraId="5D3CC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8F89F3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w:t>
            </w:r>
          </w:p>
        </w:tc>
        <w:tc>
          <w:tcPr>
            <w:tcW w:w="1276" w:type="dxa"/>
          </w:tcPr>
          <w:p w14:paraId="44FFC92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7</w:t>
            </w:r>
          </w:p>
        </w:tc>
        <w:tc>
          <w:tcPr>
            <w:tcW w:w="6520" w:type="dxa"/>
          </w:tcPr>
          <w:p w14:paraId="5DDD761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23D5D443">
            <w:pPr>
              <w:pStyle w:val="11"/>
              <w:rPr>
                <w:rFonts w:hint="default" w:ascii="仿宋_GB2312" w:hAnsi="仿宋_GB2312" w:eastAsia="仿宋_GB2312" w:cs="仿宋_GB2312"/>
                <w:sz w:val="24"/>
                <w:szCs w:val="24"/>
                <w:highlight w:val="none"/>
              </w:rPr>
            </w:pPr>
            <w:r>
              <w:rPr>
                <w:rFonts w:ascii="仿宋_GB2312" w:hAnsi="仿宋_GB2312" w:eastAsia="仿宋_GB2312" w:cs="仿宋_GB2312"/>
                <w:b/>
                <w:sz w:val="24"/>
                <w:highlight w:val="none"/>
              </w:rPr>
              <w:t>★</w:t>
            </w:r>
            <w:r>
              <w:rPr>
                <w:rFonts w:ascii="仿宋_GB2312" w:hAnsi="仿宋_GB2312" w:eastAsia="仿宋_GB2312" w:cs="仿宋_GB2312"/>
                <w:sz w:val="24"/>
                <w:highlight w:val="none"/>
              </w:rPr>
              <w:t>12.5本次招标投标人若对3个采购包中的设备使用同一品牌同一型号投标，所报设备单价必须保持一致，否则投标无效。</w:t>
            </w:r>
          </w:p>
        </w:tc>
      </w:tr>
    </w:tbl>
    <w:p w14:paraId="351023C7">
      <w:pPr>
        <w:pStyle w:val="11"/>
        <w:ind w:firstLine="480" w:firstLineChars="200"/>
        <w:rPr>
          <w:rFonts w:hint="default" w:ascii="仿宋_GB2312" w:hAnsi="仿宋_GB2312" w:eastAsia="仿宋_GB2312" w:cs="仿宋_GB2312"/>
          <w:sz w:val="24"/>
          <w:szCs w:val="24"/>
          <w:highlight w:val="none"/>
          <w:lang w:eastAsia="zh-CN"/>
        </w:rPr>
      </w:pPr>
    </w:p>
    <w:p w14:paraId="3BA46097">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6520"/>
      </w:tblGrid>
      <w:tr w14:paraId="090A6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C1A6736">
            <w:pPr>
              <w:pStyle w:val="11"/>
              <w:rPr>
                <w:rFonts w:hint="default"/>
                <w:sz w:val="24"/>
                <w:szCs w:val="24"/>
                <w:highlight w:val="none"/>
              </w:rPr>
            </w:pPr>
            <w:r>
              <w:rPr>
                <w:rFonts w:ascii="仿宋_GB2312" w:hAnsi="仿宋_GB2312" w:eastAsia="仿宋_GB2312" w:cs="仿宋_GB2312"/>
                <w:sz w:val="24"/>
                <w:szCs w:val="24"/>
                <w:highlight w:val="none"/>
              </w:rPr>
              <w:t>序号</w:t>
            </w:r>
          </w:p>
        </w:tc>
        <w:tc>
          <w:tcPr>
            <w:tcW w:w="1276" w:type="dxa"/>
          </w:tcPr>
          <w:p w14:paraId="0BF63ABE">
            <w:pPr>
              <w:pStyle w:val="11"/>
              <w:rPr>
                <w:rFonts w:hint="default"/>
                <w:sz w:val="24"/>
                <w:szCs w:val="24"/>
                <w:highlight w:val="none"/>
              </w:rPr>
            </w:pPr>
            <w:r>
              <w:rPr>
                <w:rFonts w:ascii="仿宋_GB2312" w:hAnsi="仿宋_GB2312" w:eastAsia="仿宋_GB2312" w:cs="仿宋_GB2312"/>
                <w:sz w:val="24"/>
                <w:szCs w:val="24"/>
                <w:highlight w:val="none"/>
              </w:rPr>
              <w:t>符合审查要求概况</w:t>
            </w:r>
          </w:p>
        </w:tc>
        <w:tc>
          <w:tcPr>
            <w:tcW w:w="6520" w:type="dxa"/>
          </w:tcPr>
          <w:p w14:paraId="00384060">
            <w:pPr>
              <w:pStyle w:val="11"/>
              <w:rPr>
                <w:rFonts w:hint="default"/>
                <w:sz w:val="24"/>
                <w:szCs w:val="24"/>
                <w:highlight w:val="none"/>
              </w:rPr>
            </w:pPr>
            <w:r>
              <w:rPr>
                <w:rFonts w:ascii="仿宋_GB2312" w:hAnsi="仿宋_GB2312" w:eastAsia="仿宋_GB2312" w:cs="仿宋_GB2312"/>
                <w:sz w:val="24"/>
                <w:szCs w:val="24"/>
                <w:highlight w:val="none"/>
              </w:rPr>
              <w:t xml:space="preserve"> 评审点具体描述</w:t>
            </w:r>
          </w:p>
        </w:tc>
      </w:tr>
      <w:tr w14:paraId="1358C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E8276A4">
            <w:pPr>
              <w:pStyle w:val="11"/>
              <w:rPr>
                <w:rFonts w:hint="default"/>
                <w:sz w:val="24"/>
                <w:szCs w:val="24"/>
                <w:highlight w:val="none"/>
              </w:rPr>
            </w:pPr>
            <w:r>
              <w:rPr>
                <w:rFonts w:ascii="仿宋_GB2312" w:hAnsi="仿宋_GB2312" w:eastAsia="仿宋_GB2312" w:cs="仿宋_GB2312"/>
                <w:sz w:val="24"/>
                <w:szCs w:val="24"/>
                <w:highlight w:val="none"/>
              </w:rPr>
              <w:t>1</w:t>
            </w:r>
          </w:p>
        </w:tc>
        <w:tc>
          <w:tcPr>
            <w:tcW w:w="1276" w:type="dxa"/>
          </w:tcPr>
          <w:p w14:paraId="1E0E578C">
            <w:pPr>
              <w:pStyle w:val="11"/>
              <w:rPr>
                <w:rFonts w:hint="default"/>
                <w:sz w:val="24"/>
                <w:szCs w:val="24"/>
                <w:highlight w:val="none"/>
              </w:rPr>
            </w:pPr>
            <w:r>
              <w:rPr>
                <w:rFonts w:ascii="仿宋_GB2312" w:hAnsi="仿宋_GB2312" w:eastAsia="仿宋_GB2312" w:cs="仿宋_GB2312"/>
                <w:sz w:val="24"/>
                <w:szCs w:val="24"/>
                <w:highlight w:val="none"/>
              </w:rPr>
              <w:t>情形1</w:t>
            </w:r>
          </w:p>
        </w:tc>
        <w:tc>
          <w:tcPr>
            <w:tcW w:w="6520" w:type="dxa"/>
          </w:tcPr>
          <w:p w14:paraId="274168A8">
            <w:pPr>
              <w:pStyle w:val="11"/>
              <w:rPr>
                <w:rFonts w:hint="default"/>
                <w:sz w:val="24"/>
                <w:szCs w:val="24"/>
                <w:highlight w:val="none"/>
              </w:rPr>
            </w:pPr>
            <w:r>
              <w:rPr>
                <w:rFonts w:ascii="仿宋_GB2312" w:hAnsi="仿宋_GB2312" w:eastAsia="仿宋_GB2312" w:cs="仿宋_GB2312"/>
                <w:sz w:val="24"/>
                <w:szCs w:val="24"/>
                <w:highlight w:val="none"/>
              </w:rPr>
              <w:t>违反招标文件中载明“投标无效”条款的规定；</w:t>
            </w:r>
          </w:p>
        </w:tc>
      </w:tr>
      <w:tr w14:paraId="0C154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F5E85B2">
            <w:pPr>
              <w:pStyle w:val="11"/>
              <w:rPr>
                <w:rFonts w:hint="default"/>
                <w:sz w:val="24"/>
                <w:szCs w:val="24"/>
                <w:highlight w:val="none"/>
              </w:rPr>
            </w:pPr>
            <w:r>
              <w:rPr>
                <w:rFonts w:ascii="仿宋_GB2312" w:hAnsi="仿宋_GB2312" w:eastAsia="仿宋_GB2312" w:cs="仿宋_GB2312"/>
                <w:sz w:val="24"/>
                <w:szCs w:val="24"/>
                <w:highlight w:val="none"/>
              </w:rPr>
              <w:t>2</w:t>
            </w:r>
          </w:p>
        </w:tc>
        <w:tc>
          <w:tcPr>
            <w:tcW w:w="1276" w:type="dxa"/>
          </w:tcPr>
          <w:p w14:paraId="783BCF08">
            <w:pPr>
              <w:pStyle w:val="11"/>
              <w:rPr>
                <w:rFonts w:hint="default"/>
                <w:sz w:val="24"/>
                <w:szCs w:val="24"/>
                <w:highlight w:val="none"/>
              </w:rPr>
            </w:pPr>
            <w:r>
              <w:rPr>
                <w:rFonts w:ascii="仿宋_GB2312" w:hAnsi="仿宋_GB2312" w:eastAsia="仿宋_GB2312" w:cs="仿宋_GB2312"/>
                <w:sz w:val="24"/>
                <w:szCs w:val="24"/>
                <w:highlight w:val="none"/>
              </w:rPr>
              <w:t>情形2</w:t>
            </w:r>
          </w:p>
        </w:tc>
        <w:tc>
          <w:tcPr>
            <w:tcW w:w="6520" w:type="dxa"/>
          </w:tcPr>
          <w:p w14:paraId="29827027">
            <w:pPr>
              <w:pStyle w:val="11"/>
              <w:rPr>
                <w:rFonts w:hint="default"/>
                <w:sz w:val="24"/>
                <w:szCs w:val="24"/>
                <w:highlight w:val="none"/>
              </w:rPr>
            </w:pPr>
            <w:r>
              <w:rPr>
                <w:rFonts w:ascii="仿宋_GB2312" w:hAnsi="仿宋_GB2312" w:eastAsia="仿宋_GB2312" w:cs="仿宋_GB2312"/>
                <w:sz w:val="24"/>
                <w:szCs w:val="24"/>
                <w:highlight w:val="none"/>
              </w:rPr>
              <w:t>属于招标文件第三章第10.12条规定的投标无效情形；</w:t>
            </w:r>
          </w:p>
        </w:tc>
      </w:tr>
      <w:tr w14:paraId="7D40E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817" w:type="dxa"/>
          </w:tcPr>
          <w:p w14:paraId="265BB214">
            <w:pPr>
              <w:pStyle w:val="11"/>
              <w:rPr>
                <w:rFonts w:hint="default"/>
                <w:sz w:val="24"/>
                <w:szCs w:val="24"/>
                <w:highlight w:val="none"/>
              </w:rPr>
            </w:pPr>
            <w:r>
              <w:rPr>
                <w:rFonts w:ascii="仿宋_GB2312" w:hAnsi="仿宋_GB2312" w:eastAsia="仿宋_GB2312" w:cs="仿宋_GB2312"/>
                <w:sz w:val="24"/>
                <w:szCs w:val="24"/>
                <w:highlight w:val="none"/>
              </w:rPr>
              <w:t>3</w:t>
            </w:r>
          </w:p>
        </w:tc>
        <w:tc>
          <w:tcPr>
            <w:tcW w:w="1276" w:type="dxa"/>
          </w:tcPr>
          <w:p w14:paraId="26CB7F36">
            <w:pPr>
              <w:pStyle w:val="11"/>
              <w:rPr>
                <w:rFonts w:hint="default"/>
                <w:sz w:val="24"/>
                <w:szCs w:val="24"/>
                <w:highlight w:val="none"/>
              </w:rPr>
            </w:pPr>
            <w:r>
              <w:rPr>
                <w:rFonts w:ascii="仿宋_GB2312" w:hAnsi="仿宋_GB2312" w:eastAsia="仿宋_GB2312" w:cs="仿宋_GB2312"/>
                <w:sz w:val="24"/>
                <w:szCs w:val="24"/>
                <w:highlight w:val="none"/>
              </w:rPr>
              <w:t>情形3</w:t>
            </w:r>
          </w:p>
        </w:tc>
        <w:tc>
          <w:tcPr>
            <w:tcW w:w="6520" w:type="dxa"/>
          </w:tcPr>
          <w:p w14:paraId="67DBFB34">
            <w:pPr>
              <w:pStyle w:val="11"/>
              <w:rPr>
                <w:rFonts w:hint="default"/>
                <w:sz w:val="24"/>
                <w:szCs w:val="24"/>
                <w:highlight w:val="none"/>
              </w:rPr>
            </w:pPr>
            <w:r>
              <w:rPr>
                <w:rFonts w:ascii="仿宋_GB2312" w:hAnsi="仿宋_GB2312" w:eastAsia="仿宋_GB2312" w:cs="仿宋_GB2312"/>
                <w:sz w:val="24"/>
                <w:szCs w:val="24"/>
                <w:highlight w:val="none"/>
              </w:rPr>
              <w:t>投标文件对招标文件实质性要求的响应存在重大偏离或保留。</w:t>
            </w:r>
          </w:p>
        </w:tc>
      </w:tr>
      <w:tr w14:paraId="7108B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E549896">
            <w:pPr>
              <w:pStyle w:val="11"/>
              <w:rPr>
                <w:rFonts w:hint="default"/>
                <w:sz w:val="24"/>
                <w:szCs w:val="24"/>
                <w:highlight w:val="none"/>
              </w:rPr>
            </w:pPr>
            <w:r>
              <w:rPr>
                <w:rFonts w:ascii="仿宋_GB2312" w:hAnsi="仿宋_GB2312" w:eastAsia="仿宋_GB2312" w:cs="仿宋_GB2312"/>
                <w:sz w:val="24"/>
                <w:szCs w:val="24"/>
                <w:highlight w:val="none"/>
              </w:rPr>
              <w:t>4</w:t>
            </w:r>
          </w:p>
        </w:tc>
        <w:tc>
          <w:tcPr>
            <w:tcW w:w="1276" w:type="dxa"/>
          </w:tcPr>
          <w:p w14:paraId="4E6E758D">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1</w:t>
            </w:r>
          </w:p>
        </w:tc>
        <w:tc>
          <w:tcPr>
            <w:tcW w:w="6520" w:type="dxa"/>
          </w:tcPr>
          <w:p w14:paraId="43A492F7">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7899454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★一体式移动式平板C形臂，无需独立的工作站台车</w:t>
            </w:r>
            <w:r>
              <w:rPr>
                <w:rFonts w:ascii="仿宋_GB2312" w:hAnsi="仿宋_GB2312" w:eastAsia="仿宋_GB2312" w:cs="仿宋_GB2312"/>
                <w:sz w:val="24"/>
                <w:szCs w:val="24"/>
                <w:highlight w:val="none"/>
                <w:lang w:eastAsia="zh-CN"/>
              </w:rPr>
              <w:t>；</w:t>
            </w:r>
          </w:p>
          <w:p w14:paraId="7EA091D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13BE3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76823B1">
            <w:pPr>
              <w:pStyle w:val="11"/>
              <w:rPr>
                <w:rFonts w:hint="default"/>
                <w:sz w:val="24"/>
                <w:szCs w:val="24"/>
                <w:highlight w:val="none"/>
              </w:rPr>
            </w:pPr>
            <w:r>
              <w:rPr>
                <w:rFonts w:ascii="仿宋_GB2312" w:hAnsi="仿宋_GB2312" w:eastAsia="仿宋_GB2312" w:cs="仿宋_GB2312"/>
                <w:sz w:val="24"/>
                <w:szCs w:val="24"/>
                <w:highlight w:val="none"/>
              </w:rPr>
              <w:t>5</w:t>
            </w:r>
          </w:p>
        </w:tc>
        <w:tc>
          <w:tcPr>
            <w:tcW w:w="1276" w:type="dxa"/>
          </w:tcPr>
          <w:p w14:paraId="712E32DC">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2</w:t>
            </w:r>
          </w:p>
        </w:tc>
        <w:tc>
          <w:tcPr>
            <w:tcW w:w="6520" w:type="dxa"/>
          </w:tcPr>
          <w:p w14:paraId="6AA1B9A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7475856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★主逆变频率：≥100kHz</w:t>
            </w:r>
            <w:r>
              <w:rPr>
                <w:rFonts w:ascii="仿宋_GB2312" w:hAnsi="仿宋_GB2312" w:eastAsia="仿宋_GB2312" w:cs="仿宋_GB2312"/>
                <w:sz w:val="24"/>
                <w:szCs w:val="24"/>
                <w:highlight w:val="none"/>
                <w:lang w:eastAsia="zh-CN"/>
              </w:rPr>
              <w:t>；</w:t>
            </w:r>
          </w:p>
          <w:p w14:paraId="146221F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14D95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3690418">
            <w:pPr>
              <w:pStyle w:val="11"/>
              <w:rPr>
                <w:rFonts w:hint="default"/>
                <w:sz w:val="24"/>
                <w:szCs w:val="24"/>
                <w:highlight w:val="none"/>
              </w:rPr>
            </w:pPr>
            <w:r>
              <w:rPr>
                <w:rFonts w:ascii="仿宋_GB2312" w:hAnsi="仿宋_GB2312" w:eastAsia="仿宋_GB2312" w:cs="仿宋_GB2312"/>
                <w:sz w:val="24"/>
                <w:szCs w:val="24"/>
                <w:highlight w:val="none"/>
              </w:rPr>
              <w:t>6</w:t>
            </w:r>
          </w:p>
        </w:tc>
        <w:tc>
          <w:tcPr>
            <w:tcW w:w="1276" w:type="dxa"/>
          </w:tcPr>
          <w:p w14:paraId="6ECEAFB5">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3</w:t>
            </w:r>
          </w:p>
        </w:tc>
        <w:tc>
          <w:tcPr>
            <w:tcW w:w="6520" w:type="dxa"/>
          </w:tcPr>
          <w:p w14:paraId="324C25A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2FD07C2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★球管类别：固定阳极双焦点</w:t>
            </w:r>
            <w:r>
              <w:rPr>
                <w:rFonts w:ascii="仿宋_GB2312" w:hAnsi="仿宋_GB2312" w:eastAsia="仿宋_GB2312" w:cs="仿宋_GB2312"/>
                <w:sz w:val="24"/>
                <w:szCs w:val="24"/>
                <w:highlight w:val="none"/>
                <w:lang w:eastAsia="zh-CN"/>
              </w:rPr>
              <w:t>；</w:t>
            </w:r>
          </w:p>
          <w:p w14:paraId="0A37AC4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66542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1FF1FF7">
            <w:pPr>
              <w:pStyle w:val="11"/>
              <w:rPr>
                <w:rFonts w:hint="default"/>
                <w:sz w:val="24"/>
                <w:szCs w:val="24"/>
                <w:highlight w:val="none"/>
              </w:rPr>
            </w:pPr>
            <w:r>
              <w:rPr>
                <w:rFonts w:ascii="仿宋_GB2312" w:hAnsi="仿宋_GB2312" w:eastAsia="仿宋_GB2312" w:cs="仿宋_GB2312"/>
                <w:sz w:val="24"/>
                <w:szCs w:val="24"/>
                <w:highlight w:val="none"/>
              </w:rPr>
              <w:t>7</w:t>
            </w:r>
          </w:p>
        </w:tc>
        <w:tc>
          <w:tcPr>
            <w:tcW w:w="1276" w:type="dxa"/>
          </w:tcPr>
          <w:p w14:paraId="637A4056">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4</w:t>
            </w:r>
          </w:p>
        </w:tc>
        <w:tc>
          <w:tcPr>
            <w:tcW w:w="6520" w:type="dxa"/>
          </w:tcPr>
          <w:p w14:paraId="69E31B6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06A1901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★平板探测器尺寸：≥30cm*30cm</w:t>
            </w:r>
            <w:r>
              <w:rPr>
                <w:rFonts w:ascii="仿宋_GB2312" w:hAnsi="仿宋_GB2312" w:eastAsia="仿宋_GB2312" w:cs="仿宋_GB2312"/>
                <w:sz w:val="24"/>
                <w:szCs w:val="24"/>
                <w:highlight w:val="none"/>
                <w:lang w:eastAsia="zh-CN"/>
              </w:rPr>
              <w:t>；</w:t>
            </w:r>
          </w:p>
          <w:p w14:paraId="64031BF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03D55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6032E51">
            <w:pPr>
              <w:pStyle w:val="11"/>
              <w:rPr>
                <w:rFonts w:hint="default"/>
                <w:sz w:val="24"/>
                <w:szCs w:val="24"/>
                <w:highlight w:val="none"/>
              </w:rPr>
            </w:pPr>
            <w:r>
              <w:rPr>
                <w:rFonts w:ascii="仿宋_GB2312" w:hAnsi="仿宋_GB2312" w:eastAsia="仿宋_GB2312" w:cs="仿宋_GB2312"/>
                <w:sz w:val="24"/>
                <w:szCs w:val="24"/>
                <w:highlight w:val="none"/>
              </w:rPr>
              <w:t>8</w:t>
            </w:r>
          </w:p>
        </w:tc>
        <w:tc>
          <w:tcPr>
            <w:tcW w:w="1276" w:type="dxa"/>
          </w:tcPr>
          <w:p w14:paraId="0314A88E">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5</w:t>
            </w:r>
          </w:p>
        </w:tc>
        <w:tc>
          <w:tcPr>
            <w:tcW w:w="6520" w:type="dxa"/>
          </w:tcPr>
          <w:p w14:paraId="75DD52F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789D0E9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★工作站可触控监视器尺寸：≥27英寸且监视器四周具备金属框架防撞保护</w:t>
            </w:r>
            <w:r>
              <w:rPr>
                <w:rFonts w:ascii="仿宋_GB2312" w:hAnsi="仿宋_GB2312" w:eastAsia="仿宋_GB2312" w:cs="仿宋_GB2312"/>
                <w:sz w:val="24"/>
                <w:szCs w:val="24"/>
                <w:highlight w:val="none"/>
                <w:lang w:eastAsia="zh-CN"/>
              </w:rPr>
              <w:t>；</w:t>
            </w:r>
          </w:p>
          <w:p w14:paraId="4A92FBD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50C0A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B0D25F0">
            <w:pPr>
              <w:pStyle w:val="11"/>
              <w:rPr>
                <w:rFonts w:hint="default"/>
                <w:sz w:val="24"/>
                <w:szCs w:val="24"/>
                <w:highlight w:val="none"/>
              </w:rPr>
            </w:pPr>
            <w:r>
              <w:rPr>
                <w:rFonts w:ascii="仿宋_GB2312" w:hAnsi="仿宋_GB2312" w:eastAsia="仿宋_GB2312" w:cs="仿宋_GB2312"/>
                <w:sz w:val="24"/>
                <w:szCs w:val="24"/>
                <w:highlight w:val="none"/>
              </w:rPr>
              <w:t>9</w:t>
            </w:r>
          </w:p>
        </w:tc>
        <w:tc>
          <w:tcPr>
            <w:tcW w:w="1276" w:type="dxa"/>
          </w:tcPr>
          <w:p w14:paraId="32752FBF">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6</w:t>
            </w:r>
          </w:p>
        </w:tc>
        <w:tc>
          <w:tcPr>
            <w:tcW w:w="6520" w:type="dxa"/>
          </w:tcPr>
          <w:p w14:paraId="296D905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04531F1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★手持参数控制器：至少具备曝光参数调节、C臂机架垂直升降运动控制功能</w:t>
            </w:r>
            <w:r>
              <w:rPr>
                <w:rFonts w:ascii="仿宋_GB2312" w:hAnsi="仿宋_GB2312" w:eastAsia="仿宋_GB2312" w:cs="仿宋_GB2312"/>
                <w:sz w:val="24"/>
                <w:szCs w:val="24"/>
                <w:highlight w:val="none"/>
                <w:lang w:eastAsia="zh-CN"/>
              </w:rPr>
              <w:t>；</w:t>
            </w:r>
          </w:p>
          <w:p w14:paraId="54B577C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注：需按第五章第2.2条要求提供佐证材料，并在佐证材料上标示对应的内容。</w:t>
            </w:r>
          </w:p>
        </w:tc>
      </w:tr>
      <w:tr w14:paraId="175D6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FC1F1D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w:t>
            </w:r>
          </w:p>
        </w:tc>
        <w:tc>
          <w:tcPr>
            <w:tcW w:w="1276" w:type="dxa"/>
          </w:tcPr>
          <w:p w14:paraId="1E684EB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7</w:t>
            </w:r>
          </w:p>
        </w:tc>
        <w:tc>
          <w:tcPr>
            <w:tcW w:w="6520" w:type="dxa"/>
          </w:tcPr>
          <w:p w14:paraId="50EA82CE">
            <w:pPr>
              <w:widowControl/>
              <w:rPr>
                <w:rFonts w:ascii="仿宋_GB2312" w:hAnsi="仿宋_GB2312" w:eastAsia="仿宋_GB2312" w:cs="仿宋_GB2312"/>
                <w:kern w:val="0"/>
                <w:sz w:val="24"/>
                <w:highlight w:val="none"/>
              </w:rPr>
            </w:pPr>
            <w:r>
              <w:rPr>
                <w:rFonts w:ascii="仿宋_GB2312" w:hAnsi="仿宋_GB2312" w:eastAsia="仿宋_GB2312" w:cs="仿宋_GB2312"/>
                <w:sz w:val="24"/>
                <w:highlight w:val="none"/>
              </w:rPr>
              <w:t>不满足以下要求的，投标无效：</w:t>
            </w:r>
          </w:p>
          <w:p w14:paraId="37392E0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★配置清单</w:t>
            </w:r>
            <w:r>
              <w:rPr>
                <w:rFonts w:ascii="仿宋_GB2312" w:hAnsi="仿宋_GB2312" w:eastAsia="仿宋_GB2312" w:cs="仿宋_GB2312"/>
                <w:sz w:val="24"/>
                <w:highlight w:val="none"/>
              </w:rPr>
              <w:t>（须提供承诺函）</w:t>
            </w:r>
          </w:p>
          <w:p w14:paraId="27A6914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（1）一体式C形臂机架1套</w:t>
            </w:r>
          </w:p>
          <w:p w14:paraId="3C1F9A5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（2）固定阳极双焦点球管1套</w:t>
            </w:r>
          </w:p>
          <w:p w14:paraId="2370139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（3）矩形限束器1套</w:t>
            </w:r>
          </w:p>
          <w:p w14:paraId="1DACF6A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（4）移动式密纹滤线栅1套</w:t>
            </w:r>
          </w:p>
          <w:p w14:paraId="0F7F3A3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（5）非晶硅碘化铯平板探测器1套</w:t>
            </w:r>
          </w:p>
          <w:p w14:paraId="1EE9FA4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（6）一体机化工作站液晶显示装置1套</w:t>
            </w:r>
          </w:p>
          <w:p w14:paraId="1133072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（7）数字采集处理工作站软件1套</w:t>
            </w:r>
          </w:p>
          <w:p w14:paraId="6DA7289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（8）X射线剂量监测装置1套</w:t>
            </w:r>
          </w:p>
          <w:p w14:paraId="40CCB0C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（9）激光一字定位器4个</w:t>
            </w:r>
          </w:p>
          <w:p w14:paraId="07A765B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（10）液晶触摸操作屏1套</w:t>
            </w:r>
          </w:p>
          <w:p w14:paraId="3BF4FA2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（11）手持参数控制器1套</w:t>
            </w:r>
          </w:p>
          <w:p w14:paraId="402CEB7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（12）无线曝光手闸2套</w:t>
            </w:r>
          </w:p>
          <w:p w14:paraId="165199B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（13）刹车手柄1套</w:t>
            </w:r>
          </w:p>
          <w:p w14:paraId="22A10C3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（14）UPS电源</w:t>
            </w:r>
            <w:r>
              <w:rPr>
                <w:rFonts w:ascii="仿宋_GB2312" w:hAnsi="仿宋_GB2312" w:eastAsia="仿宋_GB2312" w:cs="仿宋_GB2312"/>
                <w:sz w:val="24"/>
                <w:highlight w:val="none"/>
              </w:rPr>
              <w:tab/>
            </w:r>
            <w:r>
              <w:rPr>
                <w:rFonts w:ascii="仿宋_GB2312" w:hAnsi="仿宋_GB2312" w:eastAsia="仿宋_GB2312" w:cs="仿宋_GB2312"/>
                <w:sz w:val="24"/>
                <w:highlight w:val="none"/>
              </w:rPr>
              <w:t>1套</w:t>
            </w:r>
          </w:p>
        </w:tc>
      </w:tr>
      <w:tr w14:paraId="70C80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9158C44">
            <w:pPr>
              <w:pStyle w:val="11"/>
              <w:rPr>
                <w:rFonts w:hint="default"/>
                <w:sz w:val="24"/>
                <w:szCs w:val="24"/>
                <w:highlight w:val="none"/>
                <w:lang w:eastAsia="zh-CN"/>
              </w:rPr>
            </w:pPr>
            <w:r>
              <w:rPr>
                <w:rFonts w:ascii="仿宋_GB2312" w:hAnsi="仿宋_GB2312" w:eastAsia="仿宋_GB2312" w:cs="仿宋_GB2312"/>
                <w:sz w:val="24"/>
                <w:szCs w:val="24"/>
                <w:highlight w:val="none"/>
              </w:rPr>
              <w:t>1</w:t>
            </w:r>
            <w:r>
              <w:rPr>
                <w:rFonts w:ascii="仿宋_GB2312" w:hAnsi="仿宋_GB2312" w:eastAsia="仿宋_GB2312" w:cs="仿宋_GB2312"/>
                <w:sz w:val="24"/>
                <w:szCs w:val="24"/>
                <w:highlight w:val="none"/>
                <w:lang w:eastAsia="zh-CN"/>
              </w:rPr>
              <w:t>1</w:t>
            </w:r>
          </w:p>
        </w:tc>
        <w:tc>
          <w:tcPr>
            <w:tcW w:w="1276" w:type="dxa"/>
          </w:tcPr>
          <w:p w14:paraId="1AB2C161">
            <w:pPr>
              <w:pStyle w:val="11"/>
              <w:rPr>
                <w:rFonts w:hint="default"/>
                <w:sz w:val="24"/>
                <w:szCs w:val="24"/>
                <w:highlight w:val="none"/>
                <w:lang w:eastAsia="zh-CN"/>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8</w:t>
            </w:r>
          </w:p>
        </w:tc>
        <w:tc>
          <w:tcPr>
            <w:tcW w:w="6520" w:type="dxa"/>
          </w:tcPr>
          <w:p w14:paraId="3628CED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56B17450">
            <w:pPr>
              <w:pStyle w:val="11"/>
              <w:rPr>
                <w:rFonts w:hint="default" w:ascii="仿宋_GB2312" w:hAnsi="仿宋_GB2312" w:eastAsia="仿宋_GB2312" w:cs="仿宋_GB2312"/>
                <w:sz w:val="24"/>
                <w:szCs w:val="24"/>
                <w:highlight w:val="none"/>
              </w:rPr>
            </w:pPr>
            <w:r>
              <w:rPr>
                <w:rFonts w:ascii="仿宋_GB2312" w:hAnsi="仿宋_GB2312" w:eastAsia="仿宋_GB2312" w:cs="仿宋_GB2312"/>
                <w:bCs/>
                <w:sz w:val="24"/>
                <w:szCs w:val="24"/>
                <w:highlight w:val="none"/>
                <w:lang w:eastAsia="zh-CN"/>
              </w:rPr>
              <w:t>★11.3保修期：本项目自验收合格之日起至少提供3年整机（含配置清单内所有设备）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349F2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47DEFB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12</w:t>
            </w:r>
          </w:p>
        </w:tc>
        <w:tc>
          <w:tcPr>
            <w:tcW w:w="1276" w:type="dxa"/>
          </w:tcPr>
          <w:p w14:paraId="2E632C2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9</w:t>
            </w:r>
          </w:p>
        </w:tc>
        <w:tc>
          <w:tcPr>
            <w:tcW w:w="6520" w:type="dxa"/>
          </w:tcPr>
          <w:p w14:paraId="5B9E889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346FD55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bCs/>
                <w:sz w:val="24"/>
                <w:szCs w:val="24"/>
                <w:highlight w:val="none"/>
                <w:lang w:eastAsia="zh-CN"/>
              </w:rPr>
              <w:t>★11.4</w:t>
            </w:r>
            <w:r>
              <w:rPr>
                <w:rFonts w:ascii="仿宋_GB2312" w:hAnsi="仿宋_GB2312" w:eastAsia="仿宋_GB2312" w:cs="仿宋_GB2312"/>
                <w:sz w:val="24"/>
                <w:szCs w:val="24"/>
                <w:highlight w:val="none"/>
                <w:lang w:eastAsia="zh-CN"/>
              </w:rPr>
              <w:t>在保修期内，中标人应确保年开机率在95%（含）以上，若不能达到此开机率，将作以下处理：</w:t>
            </w:r>
          </w:p>
          <w:p w14:paraId="4157646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（1）年开机率在90（含）-95%（不含）之间，延长保修期1年；</w:t>
            </w:r>
          </w:p>
          <w:p w14:paraId="50B3DDC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（2）年开机率在85（含）-90%（不含）之间，延长保修期2年；</w:t>
            </w:r>
          </w:p>
          <w:p w14:paraId="1F4FAF4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（3）年开机率低于85%（不含），中标人应无条件更换新机，并重新计算保修期，以及赔偿医院的直接经济损失和间接经济损失。</w:t>
            </w:r>
          </w:p>
          <w:p w14:paraId="4F04E38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注：年开机率=（365-停机天数）/365）。</w:t>
            </w:r>
          </w:p>
          <w:p w14:paraId="2DA1D61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对以上要求投标人需提供承诺函，否则投标无效。</w:t>
            </w:r>
          </w:p>
        </w:tc>
      </w:tr>
      <w:tr w14:paraId="1FED7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31DD98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13</w:t>
            </w:r>
          </w:p>
        </w:tc>
        <w:tc>
          <w:tcPr>
            <w:tcW w:w="1276" w:type="dxa"/>
          </w:tcPr>
          <w:p w14:paraId="1B2F98C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带★号条款</w:t>
            </w:r>
            <w:r>
              <w:rPr>
                <w:rFonts w:ascii="仿宋_GB2312" w:hAnsi="仿宋_GB2312" w:eastAsia="仿宋_GB2312" w:cs="仿宋_GB2312"/>
                <w:sz w:val="24"/>
                <w:szCs w:val="24"/>
                <w:highlight w:val="none"/>
                <w:lang w:eastAsia="zh-CN"/>
              </w:rPr>
              <w:t>10</w:t>
            </w:r>
          </w:p>
        </w:tc>
        <w:tc>
          <w:tcPr>
            <w:tcW w:w="6520" w:type="dxa"/>
          </w:tcPr>
          <w:p w14:paraId="2C18162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不满足以下要求的，投标无效：</w:t>
            </w:r>
          </w:p>
          <w:p w14:paraId="0C0466EE">
            <w:pPr>
              <w:pStyle w:val="11"/>
              <w:rPr>
                <w:rFonts w:hint="default" w:ascii="仿宋_GB2312" w:hAnsi="仿宋_GB2312" w:eastAsia="仿宋_GB2312" w:cs="仿宋_GB2312"/>
                <w:sz w:val="24"/>
                <w:szCs w:val="24"/>
                <w:highlight w:val="none"/>
              </w:rPr>
            </w:pPr>
            <w:r>
              <w:rPr>
                <w:rFonts w:ascii="仿宋_GB2312" w:hAnsi="仿宋_GB2312" w:eastAsia="仿宋_GB2312" w:cs="仿宋_GB2312"/>
                <w:b/>
                <w:sz w:val="24"/>
                <w:highlight w:val="none"/>
              </w:rPr>
              <w:t>★</w:t>
            </w:r>
            <w:r>
              <w:rPr>
                <w:rFonts w:ascii="仿宋_GB2312" w:hAnsi="仿宋_GB2312" w:eastAsia="仿宋_GB2312" w:cs="仿宋_GB2312"/>
                <w:sz w:val="24"/>
                <w:highlight w:val="none"/>
              </w:rPr>
              <w:t>12.5本次招标投标人若对3个采购包中的设备使用同一品牌同一型号投标，所报设备单价必须保持一致，否则投标无效。</w:t>
            </w:r>
          </w:p>
        </w:tc>
      </w:tr>
    </w:tbl>
    <w:p w14:paraId="756EF16F">
      <w:pPr>
        <w:pStyle w:val="11"/>
        <w:ind w:firstLine="480" w:firstLineChars="200"/>
        <w:jc w:val="both"/>
        <w:rPr>
          <w:rFonts w:hint="default" w:ascii="仿宋_GB2312" w:hAnsi="仿宋_GB2312" w:eastAsia="仿宋_GB2312" w:cs="仿宋_GB2312"/>
          <w:sz w:val="24"/>
          <w:szCs w:val="24"/>
          <w:highlight w:val="none"/>
          <w:lang w:eastAsia="zh-CN"/>
        </w:rPr>
      </w:pPr>
    </w:p>
    <w:p w14:paraId="6EB51D5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②本项目规定的其他情形：</w:t>
      </w:r>
    </w:p>
    <w:p w14:paraId="17E87660">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采购包1：</w:t>
      </w:r>
    </w:p>
    <w:p w14:paraId="6D1C1548">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技术符合性</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371"/>
      </w:tblGrid>
      <w:tr w14:paraId="46D10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877ABC0">
            <w:pPr>
              <w:pStyle w:val="11"/>
              <w:rPr>
                <w:rFonts w:hint="default"/>
                <w:sz w:val="24"/>
                <w:szCs w:val="24"/>
                <w:highlight w:val="none"/>
              </w:rPr>
            </w:pPr>
            <w:r>
              <w:rPr>
                <w:rFonts w:ascii="仿宋_GB2312" w:hAnsi="仿宋_GB2312" w:eastAsia="仿宋_GB2312" w:cs="仿宋_GB2312"/>
                <w:sz w:val="24"/>
                <w:szCs w:val="24"/>
                <w:highlight w:val="none"/>
              </w:rPr>
              <w:t xml:space="preserve"> 情形</w:t>
            </w:r>
          </w:p>
        </w:tc>
        <w:tc>
          <w:tcPr>
            <w:tcW w:w="7371" w:type="dxa"/>
          </w:tcPr>
          <w:p w14:paraId="0D330388">
            <w:pPr>
              <w:pStyle w:val="11"/>
              <w:rPr>
                <w:rFonts w:hint="default"/>
                <w:sz w:val="24"/>
                <w:szCs w:val="24"/>
                <w:highlight w:val="none"/>
              </w:rPr>
            </w:pPr>
            <w:r>
              <w:rPr>
                <w:rFonts w:ascii="仿宋_GB2312" w:hAnsi="仿宋_GB2312" w:eastAsia="仿宋_GB2312" w:cs="仿宋_GB2312"/>
                <w:sz w:val="24"/>
                <w:szCs w:val="24"/>
                <w:highlight w:val="none"/>
              </w:rPr>
              <w:t xml:space="preserve"> 明细</w:t>
            </w:r>
          </w:p>
        </w:tc>
      </w:tr>
      <w:tr w14:paraId="6757F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3B6B890">
            <w:pPr>
              <w:pStyle w:val="11"/>
              <w:rPr>
                <w:rFonts w:hint="default"/>
                <w:sz w:val="24"/>
                <w:szCs w:val="24"/>
                <w:highlight w:val="none"/>
              </w:rPr>
            </w:pPr>
            <w:r>
              <w:rPr>
                <w:rFonts w:ascii="仿宋_GB2312" w:hAnsi="仿宋_GB2312" w:eastAsia="仿宋_GB2312" w:cs="仿宋_GB2312"/>
                <w:sz w:val="24"/>
                <w:szCs w:val="24"/>
                <w:highlight w:val="none"/>
              </w:rPr>
              <w:t>其他情形</w:t>
            </w:r>
          </w:p>
        </w:tc>
        <w:tc>
          <w:tcPr>
            <w:tcW w:w="7371" w:type="dxa"/>
          </w:tcPr>
          <w:p w14:paraId="6EBD6119">
            <w:pPr>
              <w:pStyle w:val="11"/>
              <w:rPr>
                <w:rFonts w:hint="default"/>
                <w:sz w:val="24"/>
                <w:szCs w:val="24"/>
                <w:highlight w:val="none"/>
              </w:rPr>
            </w:pPr>
            <w:r>
              <w:rPr>
                <w:rFonts w:ascii="仿宋_GB2312" w:hAnsi="仿宋_GB2312" w:eastAsia="仿宋_GB2312" w:cs="仿宋_GB2312"/>
                <w:sz w:val="24"/>
                <w:szCs w:val="24"/>
                <w:highlight w:val="none"/>
              </w:rPr>
              <w:t>投标人技术部分的实际得分少于招标文件设定的技术部分总分50%的，按投标无效处理。</w:t>
            </w:r>
          </w:p>
        </w:tc>
      </w:tr>
    </w:tbl>
    <w:p w14:paraId="3B721A83">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商务符合性：无</w:t>
      </w:r>
    </w:p>
    <w:p w14:paraId="3BEA59BB">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附加符合性：无</w:t>
      </w:r>
    </w:p>
    <w:p w14:paraId="1A9DD3F6">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价格符合性：无</w:t>
      </w:r>
    </w:p>
    <w:p w14:paraId="0C3DC935">
      <w:pPr>
        <w:pStyle w:val="11"/>
        <w:ind w:firstLine="480" w:firstLineChars="200"/>
        <w:rPr>
          <w:rFonts w:hint="default" w:ascii="仿宋_GB2312" w:hAnsi="仿宋_GB2312" w:eastAsia="仿宋_GB2312" w:cs="仿宋_GB2312"/>
          <w:sz w:val="24"/>
          <w:szCs w:val="24"/>
          <w:highlight w:val="none"/>
          <w:lang w:eastAsia="zh-CN"/>
        </w:rPr>
      </w:pPr>
    </w:p>
    <w:p w14:paraId="7F29994D">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p w14:paraId="79EB26F7">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技术符合性</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371"/>
      </w:tblGrid>
      <w:tr w14:paraId="7B80D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D42C5A5">
            <w:pPr>
              <w:pStyle w:val="11"/>
              <w:rPr>
                <w:rFonts w:hint="default"/>
                <w:sz w:val="24"/>
                <w:szCs w:val="24"/>
                <w:highlight w:val="none"/>
              </w:rPr>
            </w:pPr>
            <w:r>
              <w:rPr>
                <w:rFonts w:ascii="仿宋_GB2312" w:hAnsi="仿宋_GB2312" w:eastAsia="仿宋_GB2312" w:cs="仿宋_GB2312"/>
                <w:sz w:val="24"/>
                <w:szCs w:val="24"/>
                <w:highlight w:val="none"/>
              </w:rPr>
              <w:t xml:space="preserve"> 情形</w:t>
            </w:r>
          </w:p>
        </w:tc>
        <w:tc>
          <w:tcPr>
            <w:tcW w:w="7371" w:type="dxa"/>
          </w:tcPr>
          <w:p w14:paraId="15A524C9">
            <w:pPr>
              <w:pStyle w:val="11"/>
              <w:rPr>
                <w:rFonts w:hint="default"/>
                <w:sz w:val="24"/>
                <w:szCs w:val="24"/>
                <w:highlight w:val="none"/>
              </w:rPr>
            </w:pPr>
            <w:r>
              <w:rPr>
                <w:rFonts w:ascii="仿宋_GB2312" w:hAnsi="仿宋_GB2312" w:eastAsia="仿宋_GB2312" w:cs="仿宋_GB2312"/>
                <w:sz w:val="24"/>
                <w:szCs w:val="24"/>
                <w:highlight w:val="none"/>
              </w:rPr>
              <w:t xml:space="preserve"> 明细</w:t>
            </w:r>
          </w:p>
        </w:tc>
      </w:tr>
      <w:tr w14:paraId="7AF6A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19DE15E8">
            <w:pPr>
              <w:pStyle w:val="11"/>
              <w:rPr>
                <w:rFonts w:hint="default"/>
                <w:sz w:val="24"/>
                <w:szCs w:val="24"/>
                <w:highlight w:val="none"/>
              </w:rPr>
            </w:pPr>
            <w:r>
              <w:rPr>
                <w:rFonts w:ascii="仿宋_GB2312" w:hAnsi="仿宋_GB2312" w:eastAsia="仿宋_GB2312" w:cs="仿宋_GB2312"/>
                <w:sz w:val="24"/>
                <w:szCs w:val="24"/>
                <w:highlight w:val="none"/>
              </w:rPr>
              <w:t>其他情形</w:t>
            </w:r>
          </w:p>
        </w:tc>
        <w:tc>
          <w:tcPr>
            <w:tcW w:w="7371" w:type="dxa"/>
          </w:tcPr>
          <w:p w14:paraId="77FB3394">
            <w:pPr>
              <w:pStyle w:val="11"/>
              <w:rPr>
                <w:rFonts w:hint="default"/>
                <w:sz w:val="24"/>
                <w:szCs w:val="24"/>
                <w:highlight w:val="none"/>
              </w:rPr>
            </w:pPr>
            <w:r>
              <w:rPr>
                <w:rFonts w:ascii="仿宋_GB2312" w:hAnsi="仿宋_GB2312" w:eastAsia="仿宋_GB2312" w:cs="仿宋_GB2312"/>
                <w:sz w:val="24"/>
                <w:szCs w:val="24"/>
                <w:highlight w:val="none"/>
              </w:rPr>
              <w:t>投标人技术部分的实际得分少于招标文件设定的技术部分总分50%的，按投标无效处理。</w:t>
            </w:r>
          </w:p>
        </w:tc>
      </w:tr>
    </w:tbl>
    <w:p w14:paraId="64784C0D">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商务符合性：无</w:t>
      </w:r>
    </w:p>
    <w:p w14:paraId="760A700D">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附加符合性：无</w:t>
      </w:r>
    </w:p>
    <w:p w14:paraId="0A93093D">
      <w:pPr>
        <w:pStyle w:val="11"/>
        <w:ind w:firstLine="480" w:firstLineChars="200"/>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价格符合性：无</w:t>
      </w:r>
    </w:p>
    <w:p w14:paraId="395CB81E">
      <w:pPr>
        <w:pStyle w:val="11"/>
        <w:ind w:firstLine="480" w:firstLineChars="200"/>
        <w:rPr>
          <w:rFonts w:hint="default" w:ascii="仿宋_GB2312" w:hAnsi="仿宋_GB2312" w:eastAsia="仿宋_GB2312" w:cs="仿宋_GB2312"/>
          <w:sz w:val="24"/>
          <w:szCs w:val="24"/>
          <w:highlight w:val="none"/>
          <w:lang w:eastAsia="zh-CN"/>
        </w:rPr>
      </w:pPr>
    </w:p>
    <w:p w14:paraId="1A245301">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p w14:paraId="7E911AB0">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技术符合性</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371"/>
      </w:tblGrid>
      <w:tr w14:paraId="4EBA2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1FB9BD2A">
            <w:pPr>
              <w:pStyle w:val="11"/>
              <w:rPr>
                <w:rFonts w:hint="default"/>
                <w:sz w:val="24"/>
                <w:szCs w:val="24"/>
                <w:highlight w:val="none"/>
              </w:rPr>
            </w:pPr>
            <w:r>
              <w:rPr>
                <w:rFonts w:ascii="仿宋_GB2312" w:hAnsi="仿宋_GB2312" w:eastAsia="仿宋_GB2312" w:cs="仿宋_GB2312"/>
                <w:sz w:val="24"/>
                <w:szCs w:val="24"/>
                <w:highlight w:val="none"/>
              </w:rPr>
              <w:t xml:space="preserve"> 情形</w:t>
            </w:r>
          </w:p>
        </w:tc>
        <w:tc>
          <w:tcPr>
            <w:tcW w:w="7371" w:type="dxa"/>
          </w:tcPr>
          <w:p w14:paraId="339AA50A">
            <w:pPr>
              <w:pStyle w:val="11"/>
              <w:rPr>
                <w:rFonts w:hint="default"/>
                <w:sz w:val="24"/>
                <w:szCs w:val="24"/>
                <w:highlight w:val="none"/>
              </w:rPr>
            </w:pPr>
            <w:r>
              <w:rPr>
                <w:rFonts w:ascii="仿宋_GB2312" w:hAnsi="仿宋_GB2312" w:eastAsia="仿宋_GB2312" w:cs="仿宋_GB2312"/>
                <w:sz w:val="24"/>
                <w:szCs w:val="24"/>
                <w:highlight w:val="none"/>
              </w:rPr>
              <w:t xml:space="preserve"> 明细</w:t>
            </w:r>
          </w:p>
        </w:tc>
      </w:tr>
      <w:tr w14:paraId="01F59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775276B">
            <w:pPr>
              <w:pStyle w:val="11"/>
              <w:rPr>
                <w:rFonts w:hint="default"/>
                <w:sz w:val="24"/>
                <w:szCs w:val="24"/>
                <w:highlight w:val="none"/>
              </w:rPr>
            </w:pPr>
            <w:r>
              <w:rPr>
                <w:rFonts w:ascii="仿宋_GB2312" w:hAnsi="仿宋_GB2312" w:eastAsia="仿宋_GB2312" w:cs="仿宋_GB2312"/>
                <w:sz w:val="24"/>
                <w:szCs w:val="24"/>
                <w:highlight w:val="none"/>
              </w:rPr>
              <w:t>其他情形</w:t>
            </w:r>
          </w:p>
        </w:tc>
        <w:tc>
          <w:tcPr>
            <w:tcW w:w="7371" w:type="dxa"/>
          </w:tcPr>
          <w:p w14:paraId="44761AF9">
            <w:pPr>
              <w:pStyle w:val="11"/>
              <w:rPr>
                <w:rFonts w:hint="default"/>
                <w:sz w:val="24"/>
                <w:szCs w:val="24"/>
                <w:highlight w:val="none"/>
              </w:rPr>
            </w:pPr>
            <w:r>
              <w:rPr>
                <w:rFonts w:ascii="仿宋_GB2312" w:hAnsi="仿宋_GB2312" w:eastAsia="仿宋_GB2312" w:cs="仿宋_GB2312"/>
                <w:sz w:val="24"/>
                <w:szCs w:val="24"/>
                <w:highlight w:val="none"/>
              </w:rPr>
              <w:t>投标人技术部分的实际得分少于招标文件设定的技术部分总分50%的，按投标无效处理。</w:t>
            </w:r>
          </w:p>
        </w:tc>
      </w:tr>
    </w:tbl>
    <w:p w14:paraId="461DE56B">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商务符合性：无</w:t>
      </w:r>
    </w:p>
    <w:p w14:paraId="03F7240D">
      <w:pPr>
        <w:pStyle w:val="11"/>
        <w:ind w:firstLine="480" w:firstLineChars="200"/>
        <w:rPr>
          <w:rFonts w:hint="default"/>
          <w:sz w:val="24"/>
          <w:szCs w:val="24"/>
          <w:highlight w:val="none"/>
        </w:rPr>
      </w:pPr>
      <w:r>
        <w:rPr>
          <w:rFonts w:ascii="仿宋_GB2312" w:hAnsi="仿宋_GB2312" w:eastAsia="仿宋_GB2312" w:cs="仿宋_GB2312"/>
          <w:sz w:val="24"/>
          <w:szCs w:val="24"/>
          <w:highlight w:val="none"/>
        </w:rPr>
        <w:t>附加符合性：无</w:t>
      </w:r>
    </w:p>
    <w:p w14:paraId="3F496EBA">
      <w:pPr>
        <w:pStyle w:val="11"/>
        <w:ind w:firstLine="480" w:firstLineChars="200"/>
        <w:rPr>
          <w:rFonts w:hint="default"/>
          <w:sz w:val="24"/>
          <w:szCs w:val="24"/>
          <w:highlight w:val="none"/>
          <w:lang w:eastAsia="zh-CN"/>
        </w:rPr>
      </w:pPr>
      <w:r>
        <w:rPr>
          <w:rFonts w:ascii="仿宋_GB2312" w:hAnsi="仿宋_GB2312" w:eastAsia="仿宋_GB2312" w:cs="仿宋_GB2312"/>
          <w:sz w:val="24"/>
          <w:szCs w:val="24"/>
          <w:highlight w:val="none"/>
        </w:rPr>
        <w:t>价格符合性：无</w:t>
      </w:r>
    </w:p>
    <w:p w14:paraId="6700C30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6.3澄清有关问题</w:t>
      </w:r>
    </w:p>
    <w:p w14:paraId="00973FC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4C58311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11A6B9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（3）电子投标文件报价出现前后不一致的，除招标文件另有规定外，按照下列规定修正：</w:t>
      </w:r>
    </w:p>
    <w:p w14:paraId="36AE3F7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①开标（报价）一览表内容与电子投标文件中相应内容不一致的，以开标（报价）一览表为准；</w:t>
      </w:r>
    </w:p>
    <w:p w14:paraId="49B3DCF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②大写金额和小写金额不一致的，以大写金额为准；</w:t>
      </w:r>
    </w:p>
    <w:p w14:paraId="7841428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③单价金额小数点或百分比有明显错位的，以开标（报价）一览表的总价为准，并修改单价；</w:t>
      </w:r>
    </w:p>
    <w:p w14:paraId="175432E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④总价金额与按照单价汇总金额不一致的，以单价金额计算结果为准。</w:t>
      </w:r>
    </w:p>
    <w:p w14:paraId="3E383D7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※同时出现两种以上不一致的，按照前款规定的顺序修正。修正后的报价应按照本章第6.3条第（1）、（2）款规定经投标人确认后产生约束力，投标人不确认的，其投标无效。</w:t>
      </w:r>
    </w:p>
    <w:p w14:paraId="5627040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（4）关于细微偏差</w:t>
      </w:r>
    </w:p>
    <w:p w14:paraId="74EA557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FD5163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②评标委员会将以书面形式要求存在细微偏差的投标人在评标委员会规定的时间内予以补正。若无法补正，则评标委员会将按照不利于投标人的内容进行认定。</w:t>
      </w:r>
    </w:p>
    <w:p w14:paraId="3BA002F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（5）关于投标描述（即电子投标文件中描述的内容）</w:t>
      </w:r>
    </w:p>
    <w:p w14:paraId="1DA9D25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①投标描述前后不一致且不涉及证明材料的：按照本章第6.3条第（1）、（2）款规定执行。</w:t>
      </w:r>
    </w:p>
    <w:p w14:paraId="7FE3D8A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②投标描述与证明材料不一致或多份证明材料之间不一致的：</w:t>
      </w:r>
    </w:p>
    <w:p w14:paraId="2FCF876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a.评标委员会将要求投标人进行书面澄清，并按照不利于投标人的内容进行评标。</w:t>
      </w:r>
    </w:p>
    <w:p w14:paraId="1E25547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1BE39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2D96D3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6.4比较与评价</w:t>
      </w:r>
    </w:p>
    <w:p w14:paraId="2F8E7B6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（1）按照本章第7条载明的评标方法和标准，对符合性审查合格的电子投标文件进行比较与评价。</w:t>
      </w:r>
    </w:p>
    <w:p w14:paraId="09658AB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（2）关于相同品牌产品（政府采购服务类项目不适用本条款规定）</w:t>
      </w:r>
    </w:p>
    <w:p w14:paraId="014F26F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4082D0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a.招标文件规定的方式：</w:t>
      </w:r>
    </w:p>
    <w:p w14:paraId="78DC3C3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无</w:t>
      </w:r>
    </w:p>
    <w:p w14:paraId="3788F8C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b.招标文件未规定的，采取随机抽取方式确定，其他投标无效。</w:t>
      </w:r>
    </w:p>
    <w:p w14:paraId="09288E5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65AF9C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a.招标文件规定的方式：</w:t>
      </w:r>
    </w:p>
    <w:p w14:paraId="62C0241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无</w:t>
      </w:r>
    </w:p>
    <w:p w14:paraId="285FBB0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b.招标文件未规定的，采取随机抽取方式确定，其他同品牌投标人不作为中标候选人。</w:t>
      </w:r>
    </w:p>
    <w:p w14:paraId="33F57F1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③非单一产品采购项目，多家投标人提供的核心产品品牌相同的，按照本章第6.4条第（2）款第①、②规定处理。</w:t>
      </w:r>
    </w:p>
    <w:p w14:paraId="4EEE58B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（3）漏（缺）项</w:t>
      </w:r>
    </w:p>
    <w:p w14:paraId="319DA9A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①招标文件中要求列入报价的费用（含配置、功能），漏（缺）项的报价视为已经包括在投标总价中。</w:t>
      </w:r>
    </w:p>
    <w:p w14:paraId="19193F6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②对多报项及赠送项的价格评标时不予核减，全部进入评标价评议。</w:t>
      </w:r>
    </w:p>
    <w:p w14:paraId="3B63BC1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6.5推荐中标候选人：详见本章第7.2条规定。</w:t>
      </w:r>
    </w:p>
    <w:p w14:paraId="185269A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6.6编写评标报告</w:t>
      </w:r>
    </w:p>
    <w:p w14:paraId="4721303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（1）评标报告由评标委员会负责编写。</w:t>
      </w:r>
    </w:p>
    <w:p w14:paraId="5499F7C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（2）评标报告应包括下列内容：</w:t>
      </w:r>
    </w:p>
    <w:p w14:paraId="6060320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①招标公告刊登的媒体名称、开标日期和地点；</w:t>
      </w:r>
    </w:p>
    <w:p w14:paraId="593B0EB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②投标人名单和评标委员会成员名单；</w:t>
      </w:r>
    </w:p>
    <w:p w14:paraId="7874AA1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③评标方法和标准；</w:t>
      </w:r>
    </w:p>
    <w:p w14:paraId="10B8EA9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④开标记录和评标情况及说明，包括无效投标人名单及原因；</w:t>
      </w:r>
    </w:p>
    <w:p w14:paraId="2468634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⑤评标结果，包括中标候选人名单或确定的中标人；</w:t>
      </w:r>
    </w:p>
    <w:p w14:paraId="7AC0CD3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⑥其他需要说明的情况，包括但不限于：评标过程中投标人的澄清、说明或补正，评委更换等。</w:t>
      </w:r>
    </w:p>
    <w:p w14:paraId="74DA93D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ABC00DA">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6.8评委对需要共同认定的事项存在争议的，应按照少数服从多数的原则进行认定。持不同意见的评委应在评标报告上签署不同意见及理由，否则视为同意评标报告。</w:t>
      </w:r>
    </w:p>
    <w:p w14:paraId="4E64E25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6.9在评标过程中发现投标人有下列情形之一的，评标委员会应认定其投标无效，并书面报告本项目监督管理部门：</w:t>
      </w:r>
    </w:p>
    <w:p w14:paraId="4895877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（1）恶意串通（包括但不限于招标文件第三章第9.7条规定情形）；</w:t>
      </w:r>
    </w:p>
    <w:p w14:paraId="367A230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（2）妨碍其他投标人的竞争行为；</w:t>
      </w:r>
    </w:p>
    <w:p w14:paraId="6B21BB2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（3）损害采购人或其他投标人的合法权益。</w:t>
      </w:r>
    </w:p>
    <w:p w14:paraId="40186A6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6.10评标过程中，有下列情形之一的，应予废标：</w:t>
      </w:r>
    </w:p>
    <w:p w14:paraId="010606E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（1）符合性审查合格的投标人不足三家的；</w:t>
      </w:r>
    </w:p>
    <w:p w14:paraId="7243DE6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（2）有关法律、法规和规章规定废标的情形。</w:t>
      </w:r>
    </w:p>
    <w:p w14:paraId="689491C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 xml:space="preserve">※若废标，则本次采购活动结束， </w:t>
      </w:r>
      <w:r>
        <w:rPr>
          <w:rFonts w:ascii="仿宋_GB2312" w:hAnsi="仿宋_GB2312" w:eastAsia="仿宋_GB2312" w:cs="仿宋_GB2312"/>
          <w:sz w:val="24"/>
          <w:szCs w:val="24"/>
          <w:highlight w:val="none"/>
          <w:lang w:eastAsia="zh-CN"/>
        </w:rPr>
        <w:t>厦门吉百特投资咨询有限公司</w:t>
      </w:r>
      <w:r>
        <w:rPr>
          <w:rFonts w:ascii="仿宋_GB2312" w:hAnsi="仿宋_GB2312" w:eastAsia="仿宋_GB2312" w:cs="仿宋_GB2312"/>
          <w:sz w:val="24"/>
          <w:szCs w:val="24"/>
          <w:highlight w:val="none"/>
        </w:rPr>
        <w:t xml:space="preserve"> 将依法组织后续采购活动（包括但不限于：重新招标、采用其他方式采购等）。</w:t>
      </w:r>
    </w:p>
    <w:p w14:paraId="7F05E2E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7、评标方法和标准</w:t>
      </w:r>
    </w:p>
    <w:p w14:paraId="68C15B9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7.1评标方法：</w:t>
      </w:r>
    </w:p>
    <w:p w14:paraId="3C26FA80">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采购包1：综合评分法</w:t>
      </w:r>
    </w:p>
    <w:p w14:paraId="2996993D">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：综合评分法</w:t>
      </w:r>
    </w:p>
    <w:p w14:paraId="3172E9E0">
      <w:pPr>
        <w:pStyle w:val="11"/>
        <w:ind w:firstLine="480" w:firstLineChars="200"/>
        <w:jc w:val="both"/>
        <w:rPr>
          <w:rFonts w:hint="default"/>
          <w:sz w:val="24"/>
          <w:szCs w:val="24"/>
          <w:highlight w:val="none"/>
          <w:lang w:eastAsia="zh-CN"/>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：综合评分法</w:t>
      </w:r>
    </w:p>
    <w:p w14:paraId="721759F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7.2评标标准</w:t>
      </w:r>
    </w:p>
    <w:p w14:paraId="0FE78C3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采购包1：综合评分法</w:t>
      </w:r>
    </w:p>
    <w:p w14:paraId="335B361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（1）投标文件满足招标文件全部实质性要求，且按照评审因素的量化指标评审得分（即评标总得分）最高的投标人为中标候选人。</w:t>
      </w:r>
    </w:p>
    <w:p w14:paraId="405F22E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E558C5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各项评审因素的设置如下：</w:t>
      </w:r>
    </w:p>
    <w:p w14:paraId="513E7CD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价格项（F1×A1）满分为30.0000分</w:t>
      </w:r>
    </w:p>
    <w:p w14:paraId="6ED8761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满足招标文件要求且报价最低的为评审基准价，价格得分=（评审基准价/报价）×标准分值</w:t>
      </w:r>
    </w:p>
    <w:p w14:paraId="69189F81">
      <w:pPr>
        <w:pStyle w:val="11"/>
        <w:ind w:firstLine="480" w:firstLineChars="200"/>
        <w:jc w:val="both"/>
        <w:rPr>
          <w:rFonts w:hint="default"/>
          <w:highlight w:val="none"/>
        </w:rPr>
      </w:pPr>
      <w:r>
        <w:rPr>
          <w:rFonts w:ascii="仿宋_GB2312" w:hAnsi="仿宋_GB2312" w:eastAsia="仿宋_GB2312" w:cs="仿宋_GB2312"/>
          <w:sz w:val="24"/>
          <w:szCs w:val="24"/>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1"/>
        <w:gridCol w:w="1275"/>
        <w:gridCol w:w="851"/>
        <w:gridCol w:w="5295"/>
      </w:tblGrid>
      <w:tr w14:paraId="7734A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0F0567AC">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1275" w:type="dxa"/>
          </w:tcPr>
          <w:p w14:paraId="64FD0FD0">
            <w:pPr>
              <w:pStyle w:val="11"/>
              <w:jc w:val="both"/>
              <w:rPr>
                <w:rFonts w:hint="default"/>
                <w:sz w:val="24"/>
                <w:szCs w:val="24"/>
                <w:highlight w:val="none"/>
              </w:rPr>
            </w:pPr>
            <w:r>
              <w:rPr>
                <w:rFonts w:ascii="仿宋_GB2312" w:hAnsi="仿宋_GB2312" w:eastAsia="仿宋_GB2312" w:cs="仿宋_GB2312"/>
                <w:sz w:val="24"/>
                <w:szCs w:val="24"/>
                <w:highlight w:val="none"/>
              </w:rPr>
              <w:t>适用对象</w:t>
            </w:r>
          </w:p>
        </w:tc>
        <w:tc>
          <w:tcPr>
            <w:tcW w:w="851" w:type="dxa"/>
          </w:tcPr>
          <w:p w14:paraId="1DB104F7">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比例</w:t>
            </w:r>
          </w:p>
        </w:tc>
        <w:tc>
          <w:tcPr>
            <w:tcW w:w="5295" w:type="dxa"/>
          </w:tcPr>
          <w:p w14:paraId="5214BAB1">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35965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87403C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小型、微型企业，监狱企业，残疾人福利性单位</w:t>
            </w:r>
          </w:p>
        </w:tc>
        <w:tc>
          <w:tcPr>
            <w:tcW w:w="1275" w:type="dxa"/>
          </w:tcPr>
          <w:p w14:paraId="7BCF4C6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投标人或者联合体均为小型、微型企业</w:t>
            </w:r>
          </w:p>
        </w:tc>
        <w:tc>
          <w:tcPr>
            <w:tcW w:w="851" w:type="dxa"/>
          </w:tcPr>
          <w:p w14:paraId="318D535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15.0000%</w:t>
            </w:r>
          </w:p>
        </w:tc>
        <w:tc>
          <w:tcPr>
            <w:tcW w:w="5295" w:type="dxa"/>
          </w:tcPr>
          <w:p w14:paraId="32A44E1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1、对小、微企业报价给予15%的扣除。 2、监狱企业视同上述中小企业享受政府采购扶持政策。 3、残疾人福利性单位提供本单位制造的货物、承担的工程或服务，或提供其他残疾人福利性单位制造的货物（不包括使用非残疾人福利性单位注册商标的货物），对相应货物、工程或服务的价格给予15%的扣除。说明：①投标人根据《中小企业划型标准规定》工信部联企业〔2011〕300号文在投标文件中提交《中小企业声明函》。 ②符合中小企业划分标准的个体工商户，在政府采购活动中视同中小企业。 ③不享受价格扣除优惠政策情形：a. 在货物采购项目中，投标人提供的货物既有中小企业制造货物，也有大型企业制造货物的，不享受中小企业扶持政策；b.中小企业与大企业的负责人为同一人，或者与大企业存在直接控股、管理关系。</w:t>
            </w:r>
          </w:p>
        </w:tc>
      </w:tr>
    </w:tbl>
    <w:p w14:paraId="3815395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176"/>
        <w:gridCol w:w="5883"/>
      </w:tblGrid>
      <w:tr w14:paraId="6AB3F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2339423">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1176" w:type="dxa"/>
          </w:tcPr>
          <w:p w14:paraId="3EF71F36">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比例</w:t>
            </w:r>
          </w:p>
        </w:tc>
        <w:tc>
          <w:tcPr>
            <w:tcW w:w="5883" w:type="dxa"/>
          </w:tcPr>
          <w:p w14:paraId="6E3C9C52">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方法</w:t>
            </w:r>
          </w:p>
        </w:tc>
      </w:tr>
      <w:tr w14:paraId="63D9A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7F68A6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节能、环境标志产品</w:t>
            </w:r>
          </w:p>
        </w:tc>
        <w:tc>
          <w:tcPr>
            <w:tcW w:w="1176" w:type="dxa"/>
          </w:tcPr>
          <w:p w14:paraId="094612C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10.0000%</w:t>
            </w:r>
          </w:p>
        </w:tc>
        <w:tc>
          <w:tcPr>
            <w:tcW w:w="5883" w:type="dxa"/>
          </w:tcPr>
          <w:p w14:paraId="058AF95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3、非优先采购产品、强制类节能产品不享受价格扣除优惠。同一优先采购产品中各认证证书不重复计算价格扣除。</w:t>
            </w:r>
          </w:p>
        </w:tc>
      </w:tr>
    </w:tbl>
    <w:p w14:paraId="24502371">
      <w:pPr>
        <w:pStyle w:val="11"/>
        <w:jc w:val="both"/>
        <w:rPr>
          <w:rFonts w:hint="default"/>
          <w:sz w:val="24"/>
          <w:szCs w:val="24"/>
          <w:highlight w:val="none"/>
        </w:rPr>
      </w:pPr>
      <w:r>
        <w:rPr>
          <w:rFonts w:ascii="仿宋_GB2312" w:hAnsi="仿宋_GB2312" w:eastAsia="仿宋_GB2312" w:cs="仿宋_GB2312"/>
          <w:sz w:val="24"/>
          <w:szCs w:val="24"/>
          <w:highlight w:val="none"/>
        </w:rPr>
        <w:t>其他：无</w:t>
      </w:r>
    </w:p>
    <w:p w14:paraId="3EEB3333">
      <w:pPr>
        <w:pStyle w:val="11"/>
        <w:jc w:val="both"/>
        <w:rPr>
          <w:rFonts w:hint="default"/>
          <w:sz w:val="24"/>
          <w:szCs w:val="24"/>
          <w:highlight w:val="none"/>
        </w:rPr>
      </w:pPr>
      <w:r>
        <w:rPr>
          <w:rFonts w:ascii="仿宋_GB2312" w:hAnsi="仿宋_GB2312" w:eastAsia="仿宋_GB2312" w:cs="仿宋_GB2312"/>
          <w:sz w:val="24"/>
          <w:szCs w:val="24"/>
          <w:highlight w:val="none"/>
        </w:rPr>
        <w:t>技术项（F2×A2）满分为55.0000分</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33637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1D269B6">
            <w:pPr>
              <w:pStyle w:val="11"/>
              <w:jc w:val="both"/>
              <w:rPr>
                <w:rFonts w:hint="default"/>
                <w:sz w:val="24"/>
                <w:szCs w:val="24"/>
                <w:highlight w:val="none"/>
              </w:rPr>
            </w:pPr>
            <w:r>
              <w:rPr>
                <w:rFonts w:ascii="仿宋_GB2312" w:hAnsi="仿宋_GB2312" w:eastAsia="仿宋_GB2312" w:cs="仿宋_GB2312"/>
                <w:sz w:val="24"/>
                <w:szCs w:val="24"/>
                <w:highlight w:val="none"/>
              </w:rPr>
              <w:t>项目</w:t>
            </w:r>
          </w:p>
        </w:tc>
        <w:tc>
          <w:tcPr>
            <w:tcW w:w="851" w:type="dxa"/>
          </w:tcPr>
          <w:p w14:paraId="45DA9E4A">
            <w:pPr>
              <w:pStyle w:val="11"/>
              <w:jc w:val="both"/>
              <w:rPr>
                <w:rFonts w:hint="default"/>
                <w:sz w:val="24"/>
                <w:szCs w:val="24"/>
                <w:highlight w:val="none"/>
              </w:rPr>
            </w:pPr>
            <w:r>
              <w:rPr>
                <w:rFonts w:ascii="仿宋_GB2312" w:hAnsi="仿宋_GB2312" w:eastAsia="仿宋_GB2312" w:cs="仿宋_GB2312"/>
                <w:sz w:val="24"/>
                <w:szCs w:val="24"/>
                <w:highlight w:val="none"/>
              </w:rPr>
              <w:t>分值</w:t>
            </w:r>
          </w:p>
        </w:tc>
        <w:tc>
          <w:tcPr>
            <w:tcW w:w="992" w:type="dxa"/>
          </w:tcPr>
          <w:p w14:paraId="732218C9">
            <w:pPr>
              <w:pStyle w:val="11"/>
              <w:jc w:val="both"/>
              <w:rPr>
                <w:rFonts w:hint="default"/>
                <w:sz w:val="24"/>
                <w:szCs w:val="24"/>
                <w:highlight w:val="none"/>
              </w:rPr>
            </w:pPr>
            <w:r>
              <w:rPr>
                <w:rFonts w:ascii="仿宋_GB2312" w:hAnsi="仿宋_GB2312" w:eastAsia="仿宋_GB2312" w:cs="仿宋_GB2312"/>
                <w:sz w:val="24"/>
                <w:szCs w:val="24"/>
                <w:highlight w:val="none"/>
              </w:rPr>
              <w:t>是否客观项</w:t>
            </w:r>
          </w:p>
        </w:tc>
        <w:tc>
          <w:tcPr>
            <w:tcW w:w="5953" w:type="dxa"/>
          </w:tcPr>
          <w:p w14:paraId="5B67AF7E">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48465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15813F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851" w:type="dxa"/>
            <w:vAlign w:val="center"/>
          </w:tcPr>
          <w:p w14:paraId="793F06A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892560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64A004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E22BAC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2.1</w:t>
            </w:r>
            <w:r>
              <w:rPr>
                <w:rFonts w:ascii="仿宋_GB2312" w:hAnsi="仿宋_GB2312" w:eastAsia="仿宋_GB2312" w:cs="仿宋_GB2312"/>
                <w:sz w:val="24"/>
                <w:highlight w:val="none"/>
              </w:rPr>
              <w:t>垂直升降≥400mm，电动</w:t>
            </w:r>
            <w:r>
              <w:rPr>
                <w:rFonts w:ascii="仿宋_GB2312" w:hAnsi="仿宋_GB2312" w:eastAsia="仿宋_GB2312" w:cs="仿宋_GB2312"/>
                <w:sz w:val="24"/>
                <w:highlight w:val="none"/>
                <w:lang w:eastAsia="zh-CN"/>
              </w:rPr>
              <w:t>。</w:t>
            </w:r>
          </w:p>
          <w:p w14:paraId="225AB49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E04D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577062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851" w:type="dxa"/>
            <w:vAlign w:val="center"/>
          </w:tcPr>
          <w:p w14:paraId="7212C04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7FE0BF0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FA8ECC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8E4C13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2.2水平前后移动≥200mm，电动</w:t>
            </w:r>
            <w:r>
              <w:rPr>
                <w:rFonts w:ascii="仿宋_GB2312" w:hAnsi="仿宋_GB2312" w:eastAsia="仿宋_GB2312" w:cs="仿宋_GB2312"/>
                <w:sz w:val="24"/>
                <w:highlight w:val="none"/>
                <w:lang w:eastAsia="zh-CN"/>
              </w:rPr>
              <w:t>。</w:t>
            </w:r>
          </w:p>
          <w:p w14:paraId="17DE92B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4BFC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95F3DA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851" w:type="dxa"/>
            <w:vAlign w:val="center"/>
          </w:tcPr>
          <w:p w14:paraId="2CA8710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3AAD1F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4A0FFC1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1969687">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3</w:t>
            </w:r>
            <w:r>
              <w:rPr>
                <w:rFonts w:ascii="仿宋_GB2312" w:hAnsi="仿宋_GB2312" w:eastAsia="仿宋_GB2312" w:cs="仿宋_GB2312"/>
                <w:sz w:val="24"/>
                <w:highlight w:val="none"/>
              </w:rPr>
              <w:t>沿轨道等中心旋转≥190°，电动</w:t>
            </w:r>
            <w:r>
              <w:rPr>
                <w:rFonts w:ascii="仿宋_GB2312" w:hAnsi="仿宋_GB2312" w:eastAsia="仿宋_GB2312" w:cs="仿宋_GB2312"/>
                <w:sz w:val="24"/>
                <w:highlight w:val="none"/>
                <w:lang w:eastAsia="zh-CN"/>
              </w:rPr>
              <w:t>。</w:t>
            </w:r>
          </w:p>
          <w:p w14:paraId="4A2B9DF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C8B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C287DF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p>
        </w:tc>
        <w:tc>
          <w:tcPr>
            <w:tcW w:w="851" w:type="dxa"/>
            <w:vAlign w:val="center"/>
          </w:tcPr>
          <w:p w14:paraId="2DE8529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7C0E0EE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474A50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A2E6D9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4</w:t>
            </w:r>
            <w:r>
              <w:rPr>
                <w:rFonts w:ascii="仿宋_GB2312" w:hAnsi="仿宋_GB2312" w:eastAsia="仿宋_GB2312" w:cs="仿宋_GB2312"/>
                <w:sz w:val="24"/>
                <w:highlight w:val="none"/>
              </w:rPr>
              <w:t>轴向旋转≥±180°,电动</w:t>
            </w:r>
            <w:r>
              <w:rPr>
                <w:rFonts w:ascii="仿宋_GB2312" w:hAnsi="仿宋_GB2312" w:eastAsia="仿宋_GB2312" w:cs="仿宋_GB2312"/>
                <w:sz w:val="24"/>
                <w:highlight w:val="none"/>
                <w:lang w:eastAsia="zh-CN"/>
              </w:rPr>
              <w:t>。</w:t>
            </w:r>
          </w:p>
          <w:p w14:paraId="58870C3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DB9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059164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p>
        </w:tc>
        <w:tc>
          <w:tcPr>
            <w:tcW w:w="851" w:type="dxa"/>
            <w:vAlign w:val="center"/>
          </w:tcPr>
          <w:p w14:paraId="37CD376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4041BDA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603053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5825BAB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5</w:t>
            </w:r>
            <w:r>
              <w:rPr>
                <w:rFonts w:ascii="仿宋_GB2312" w:hAnsi="仿宋_GB2312" w:eastAsia="仿宋_GB2312" w:cs="仿宋_GB2312"/>
                <w:sz w:val="24"/>
                <w:highlight w:val="none"/>
              </w:rPr>
              <w:t>平板探测器升降距离≥100mm电动。（要求提供产品使用说明书，并在佐证材料上标示评分标准对应的内容，否则不得分。）</w:t>
            </w:r>
          </w:p>
        </w:tc>
      </w:tr>
      <w:tr w14:paraId="72F28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CCA822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6</w:t>
            </w:r>
          </w:p>
        </w:tc>
        <w:tc>
          <w:tcPr>
            <w:tcW w:w="851" w:type="dxa"/>
            <w:vAlign w:val="center"/>
          </w:tcPr>
          <w:p w14:paraId="7820068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68ED71A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42A876DA">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D51EC6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6</w:t>
            </w:r>
            <w:r>
              <w:rPr>
                <w:rFonts w:ascii="仿宋_GB2312" w:hAnsi="仿宋_GB2312" w:eastAsia="仿宋_GB2312" w:cs="仿宋_GB2312"/>
                <w:sz w:val="24"/>
                <w:highlight w:val="none"/>
              </w:rPr>
              <w:t>探测器到焦点距离≥1100mm</w:t>
            </w:r>
            <w:r>
              <w:rPr>
                <w:rFonts w:ascii="仿宋_GB2312" w:hAnsi="仿宋_GB2312" w:eastAsia="仿宋_GB2312" w:cs="仿宋_GB2312"/>
                <w:sz w:val="24"/>
                <w:highlight w:val="none"/>
                <w:lang w:eastAsia="zh-CN"/>
              </w:rPr>
              <w:t>。</w:t>
            </w:r>
          </w:p>
          <w:p w14:paraId="271EF94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44A0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DAFEFB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7</w:t>
            </w:r>
          </w:p>
        </w:tc>
        <w:tc>
          <w:tcPr>
            <w:tcW w:w="851" w:type="dxa"/>
            <w:vAlign w:val="center"/>
          </w:tcPr>
          <w:p w14:paraId="3BA2145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4B5AB5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40A73C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4D1905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 xml:space="preserve">7 </w:t>
            </w:r>
            <w:r>
              <w:rPr>
                <w:rFonts w:ascii="仿宋_GB2312" w:hAnsi="仿宋_GB2312" w:eastAsia="仿宋_GB2312" w:cs="仿宋_GB2312"/>
                <w:sz w:val="24"/>
                <w:szCs w:val="24"/>
                <w:highlight w:val="none"/>
              </w:rPr>
              <w:t>C臂开口径≥900mm。</w:t>
            </w:r>
          </w:p>
          <w:p w14:paraId="24BFE57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572F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AB1F10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8</w:t>
            </w:r>
          </w:p>
        </w:tc>
        <w:tc>
          <w:tcPr>
            <w:tcW w:w="851" w:type="dxa"/>
            <w:vAlign w:val="center"/>
          </w:tcPr>
          <w:p w14:paraId="7E8F300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578BE3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ED4874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4B42C0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 xml:space="preserve">8 </w:t>
            </w:r>
            <w:r>
              <w:rPr>
                <w:rFonts w:ascii="仿宋_GB2312" w:hAnsi="仿宋_GB2312" w:eastAsia="仿宋_GB2312" w:cs="仿宋_GB2312"/>
                <w:sz w:val="24"/>
                <w:szCs w:val="24"/>
                <w:highlight w:val="none"/>
              </w:rPr>
              <w:t>C臂深度≥700mm。</w:t>
            </w:r>
          </w:p>
          <w:p w14:paraId="7771DBE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799A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91D94D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9</w:t>
            </w:r>
          </w:p>
        </w:tc>
        <w:tc>
          <w:tcPr>
            <w:tcW w:w="851" w:type="dxa"/>
            <w:vAlign w:val="center"/>
          </w:tcPr>
          <w:p w14:paraId="0AAAD59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27490D8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C81E25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145F5C1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9</w:t>
            </w:r>
            <w:r>
              <w:rPr>
                <w:rFonts w:ascii="仿宋_GB2312" w:hAnsi="仿宋_GB2312" w:eastAsia="仿宋_GB2312" w:cs="仿宋_GB2312"/>
                <w:sz w:val="24"/>
                <w:highlight w:val="none"/>
              </w:rPr>
              <w:t>在不调节C臂机架高度的情况下平板探测器可进行单独升降（要求提供产品使用说明书，并在佐证材料上标示评分标准对应的内容，否则不得分。）</w:t>
            </w:r>
          </w:p>
        </w:tc>
      </w:tr>
      <w:tr w14:paraId="5D5DE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DCBCA6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10</w:t>
            </w:r>
          </w:p>
        </w:tc>
        <w:tc>
          <w:tcPr>
            <w:tcW w:w="851" w:type="dxa"/>
            <w:vAlign w:val="center"/>
          </w:tcPr>
          <w:p w14:paraId="0D5A9E4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7FDB30C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4EED8151">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745D3D9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10</w:t>
            </w:r>
            <w:r>
              <w:rPr>
                <w:rFonts w:ascii="仿宋_GB2312" w:hAnsi="仿宋_GB2312" w:eastAsia="仿宋_GB2312" w:cs="仿宋_GB2312"/>
                <w:sz w:val="24"/>
                <w:highlight w:val="none"/>
              </w:rPr>
              <w:t>平板探测器、球管和C臂机架均可发出红光射线用于定位（要求提供产品使用说明书，并在佐证材料上标示评分标准对应的内容，否则不得分。）</w:t>
            </w:r>
          </w:p>
        </w:tc>
      </w:tr>
      <w:tr w14:paraId="6A383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8E63A1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11</w:t>
            </w:r>
          </w:p>
        </w:tc>
        <w:tc>
          <w:tcPr>
            <w:tcW w:w="851" w:type="dxa"/>
            <w:vAlign w:val="center"/>
          </w:tcPr>
          <w:p w14:paraId="318D773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6F79297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AD2E591">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4B7D48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11</w:t>
            </w:r>
            <w:r>
              <w:rPr>
                <w:rFonts w:ascii="仿宋_GB2312" w:hAnsi="仿宋_GB2312" w:eastAsia="仿宋_GB2312" w:cs="仿宋_GB2312"/>
                <w:sz w:val="24"/>
                <w:szCs w:val="24"/>
                <w:highlight w:val="none"/>
              </w:rPr>
              <w:t>具备机械脚刹功能，方便稳定停驻机械臂台车，确保C臂机按规划停驻在手术指定位置工作。</w:t>
            </w:r>
          </w:p>
          <w:p w14:paraId="2FA7930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45AC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522679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12</w:t>
            </w:r>
          </w:p>
        </w:tc>
        <w:tc>
          <w:tcPr>
            <w:tcW w:w="851" w:type="dxa"/>
            <w:vAlign w:val="center"/>
          </w:tcPr>
          <w:p w14:paraId="7690889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1C1B233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D36B8A8">
            <w:pPr>
              <w:rPr>
                <w:rFonts w:ascii="仿宋_GB2312" w:hAnsi="仿宋_GB2312" w:eastAsia="仿宋_GB2312" w:cs="仿宋_GB2312"/>
                <w:kern w:val="0"/>
                <w:sz w:val="24"/>
                <w:highlight w:val="none"/>
                <w:lang w:eastAsia="zh-Hans"/>
              </w:rPr>
            </w:pPr>
            <w:r>
              <w:rPr>
                <w:rFonts w:ascii="仿宋_GB2312" w:hAnsi="仿宋_GB2312" w:eastAsia="仿宋_GB2312" w:cs="仿宋_GB2312"/>
                <w:kern w:val="0"/>
                <w:sz w:val="24"/>
                <w:highlight w:val="none"/>
                <w:lang w:eastAsia="zh-Hans"/>
              </w:rPr>
              <w:t>投标人所投设备满足以下要求的得</w:t>
            </w:r>
            <w:r>
              <w:rPr>
                <w:rFonts w:hint="eastAsia" w:ascii="仿宋_GB2312" w:hAnsi="仿宋_GB2312" w:eastAsia="仿宋_GB2312" w:cs="仿宋_GB2312"/>
                <w:kern w:val="0"/>
                <w:sz w:val="24"/>
                <w:highlight w:val="none"/>
              </w:rPr>
              <w:t>3</w:t>
            </w:r>
            <w:r>
              <w:rPr>
                <w:rFonts w:ascii="仿宋_GB2312" w:hAnsi="仿宋_GB2312" w:eastAsia="仿宋_GB2312" w:cs="仿宋_GB2312"/>
                <w:kern w:val="0"/>
                <w:sz w:val="24"/>
                <w:highlight w:val="none"/>
                <w:lang w:eastAsia="zh-Hans"/>
              </w:rPr>
              <w:t>分：</w:t>
            </w:r>
          </w:p>
          <w:p w14:paraId="61111D47">
            <w:pPr>
              <w:rPr>
                <w:highlight w:val="none"/>
              </w:rPr>
            </w:pPr>
            <w:r>
              <w:rPr>
                <w:rFonts w:hint="eastAsia" w:ascii="仿宋_GB2312" w:hAnsi="仿宋_GB2312" w:eastAsia="仿宋_GB2312" w:cs="仿宋_GB2312"/>
                <w:kern w:val="0"/>
                <w:sz w:val="24"/>
                <w:highlight w:val="none"/>
              </w:rPr>
              <w:t xml:space="preserve">▲2.13 </w:t>
            </w:r>
            <w:r>
              <w:rPr>
                <w:rFonts w:ascii="仿宋_GB2312" w:hAnsi="仿宋_GB2312" w:eastAsia="仿宋_GB2312" w:cs="仿宋_GB2312"/>
                <w:kern w:val="0"/>
                <w:sz w:val="24"/>
                <w:highlight w:val="none"/>
                <w:lang w:eastAsia="zh-Hans"/>
              </w:rPr>
              <w:t>C</w:t>
            </w:r>
            <w:r>
              <w:rPr>
                <w:rFonts w:hint="eastAsia" w:ascii="仿宋_GB2312" w:hAnsi="仿宋_GB2312" w:eastAsia="仿宋_GB2312" w:cs="仿宋_GB2312"/>
                <w:kern w:val="0"/>
                <w:sz w:val="24"/>
                <w:highlight w:val="none"/>
                <w:lang w:eastAsia="zh-Hans"/>
              </w:rPr>
              <w:t>臂主机架至少具备彩色触控屏可调节曝光参数、机械运动和图形处理功能，触控屏尺寸≥</w:t>
            </w:r>
            <w:r>
              <w:rPr>
                <w:rFonts w:ascii="仿宋_GB2312" w:hAnsi="仿宋_GB2312" w:eastAsia="仿宋_GB2312" w:cs="仿宋_GB2312"/>
                <w:kern w:val="0"/>
                <w:sz w:val="24"/>
                <w:highlight w:val="none"/>
                <w:lang w:eastAsia="zh-Hans"/>
              </w:rPr>
              <w:t>11英寸</w:t>
            </w:r>
            <w:r>
              <w:rPr>
                <w:rFonts w:hint="eastAsia" w:ascii="仿宋_GB2312" w:hAnsi="仿宋_GB2312" w:eastAsia="仿宋_GB2312" w:cs="仿宋_GB2312"/>
                <w:kern w:val="0"/>
                <w:sz w:val="24"/>
                <w:highlight w:val="none"/>
                <w:lang w:eastAsia="zh-Hans"/>
              </w:rPr>
              <w:t>（要求提供产品使用说明书，并在佐证材料上标示评分标准对应的内容，否则不得分。）</w:t>
            </w:r>
          </w:p>
        </w:tc>
      </w:tr>
      <w:tr w14:paraId="37F31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293C5D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13</w:t>
            </w:r>
          </w:p>
        </w:tc>
        <w:tc>
          <w:tcPr>
            <w:tcW w:w="851" w:type="dxa"/>
            <w:vAlign w:val="center"/>
          </w:tcPr>
          <w:p w14:paraId="01BB4A7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FDE46A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565ED6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4ACA06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2.</w:t>
            </w:r>
            <w:r>
              <w:rPr>
                <w:rFonts w:ascii="仿宋_GB2312" w:hAnsi="仿宋_GB2312" w:eastAsia="仿宋_GB2312" w:cs="仿宋_GB2312"/>
                <w:sz w:val="24"/>
                <w:highlight w:val="none"/>
                <w:lang w:eastAsia="zh-CN"/>
              </w:rPr>
              <w:t>14</w:t>
            </w:r>
            <w:r>
              <w:rPr>
                <w:rFonts w:ascii="仿宋_GB2312" w:hAnsi="仿宋_GB2312" w:eastAsia="仿宋_GB2312" w:cs="仿宋_GB2312"/>
                <w:sz w:val="24"/>
                <w:szCs w:val="24"/>
                <w:highlight w:val="none"/>
              </w:rPr>
              <w:t>为保证摆位方便，C臂机架无外挂手柄。</w:t>
            </w:r>
          </w:p>
          <w:p w14:paraId="0395329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720C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49EED0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14</w:t>
            </w:r>
          </w:p>
        </w:tc>
        <w:tc>
          <w:tcPr>
            <w:tcW w:w="851" w:type="dxa"/>
            <w:vAlign w:val="center"/>
          </w:tcPr>
          <w:p w14:paraId="5C424F5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9A33A9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5C6B42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28AE71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3.1</w:t>
            </w:r>
            <w:r>
              <w:rPr>
                <w:rFonts w:ascii="仿宋_GB2312" w:hAnsi="仿宋_GB2312" w:eastAsia="仿宋_GB2312" w:cs="仿宋_GB2312"/>
                <w:sz w:val="24"/>
                <w:szCs w:val="24"/>
                <w:highlight w:val="none"/>
              </w:rPr>
              <w:t>最大输出功率≥5KW。</w:t>
            </w:r>
          </w:p>
          <w:p w14:paraId="6C2677C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40BB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FD388E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15</w:t>
            </w:r>
          </w:p>
        </w:tc>
        <w:tc>
          <w:tcPr>
            <w:tcW w:w="851" w:type="dxa"/>
            <w:vAlign w:val="center"/>
          </w:tcPr>
          <w:p w14:paraId="2BFA8D7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957E85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F94702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100F6C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3.2</w:t>
            </w:r>
            <w:r>
              <w:rPr>
                <w:rFonts w:ascii="仿宋_GB2312" w:hAnsi="仿宋_GB2312" w:eastAsia="仿宋_GB2312" w:cs="仿宋_GB2312"/>
                <w:sz w:val="24"/>
                <w:szCs w:val="24"/>
                <w:highlight w:val="none"/>
              </w:rPr>
              <w:t>采用高频/多脉冲处理器控制，发生器频率≥100KHZ。</w:t>
            </w:r>
          </w:p>
          <w:p w14:paraId="2BE0A1D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84FD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7A86E0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16</w:t>
            </w:r>
          </w:p>
        </w:tc>
        <w:tc>
          <w:tcPr>
            <w:tcW w:w="851" w:type="dxa"/>
            <w:vAlign w:val="center"/>
          </w:tcPr>
          <w:p w14:paraId="0790FF6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EB03AA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234000A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C61B94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3.3</w:t>
            </w:r>
            <w:r>
              <w:rPr>
                <w:rFonts w:ascii="仿宋_GB2312" w:hAnsi="仿宋_GB2312" w:eastAsia="仿宋_GB2312" w:cs="仿宋_GB2312"/>
                <w:sz w:val="24"/>
                <w:szCs w:val="24"/>
                <w:highlight w:val="none"/>
              </w:rPr>
              <w:t>最大电压≥125KV。</w:t>
            </w:r>
          </w:p>
          <w:p w14:paraId="2E5865C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6268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200537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17</w:t>
            </w:r>
          </w:p>
        </w:tc>
        <w:tc>
          <w:tcPr>
            <w:tcW w:w="851" w:type="dxa"/>
            <w:vAlign w:val="center"/>
          </w:tcPr>
          <w:p w14:paraId="2F1C291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A21ACE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FA660D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53E9DB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3.4</w:t>
            </w:r>
            <w:r>
              <w:rPr>
                <w:rFonts w:ascii="仿宋_GB2312" w:hAnsi="仿宋_GB2312" w:eastAsia="仿宋_GB2312" w:cs="仿宋_GB2312"/>
                <w:sz w:val="24"/>
                <w:szCs w:val="24"/>
                <w:highlight w:val="none"/>
              </w:rPr>
              <w:t>透视最大电流≥80mA。</w:t>
            </w:r>
          </w:p>
          <w:p w14:paraId="002FC19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120C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A26CFE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18</w:t>
            </w:r>
          </w:p>
        </w:tc>
        <w:tc>
          <w:tcPr>
            <w:tcW w:w="851" w:type="dxa"/>
            <w:vAlign w:val="center"/>
          </w:tcPr>
          <w:p w14:paraId="0AB8123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DDA7E5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F8FDC8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572F55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3.5</w:t>
            </w:r>
            <w:r>
              <w:rPr>
                <w:rFonts w:ascii="仿宋_GB2312" w:hAnsi="仿宋_GB2312" w:eastAsia="仿宋_GB2312" w:cs="仿宋_GB2312"/>
                <w:sz w:val="24"/>
                <w:szCs w:val="24"/>
                <w:highlight w:val="none"/>
              </w:rPr>
              <w:t>单幅点片最大电流≥80mA。</w:t>
            </w:r>
          </w:p>
          <w:p w14:paraId="1B79F75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EC05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35BF1E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19</w:t>
            </w:r>
          </w:p>
        </w:tc>
        <w:tc>
          <w:tcPr>
            <w:tcW w:w="851" w:type="dxa"/>
            <w:vAlign w:val="center"/>
          </w:tcPr>
          <w:p w14:paraId="765BA87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3598F8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2DDF81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DD11A7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3.6</w:t>
            </w:r>
            <w:r>
              <w:rPr>
                <w:rFonts w:ascii="仿宋_GB2312" w:hAnsi="仿宋_GB2312" w:eastAsia="仿宋_GB2312" w:cs="仿宋_GB2312"/>
                <w:sz w:val="24"/>
                <w:szCs w:val="24"/>
                <w:highlight w:val="none"/>
              </w:rPr>
              <w:t>摄影mAs：≥80 mAs。</w:t>
            </w:r>
          </w:p>
          <w:p w14:paraId="4D5A9E1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D0EB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D4B122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20</w:t>
            </w:r>
          </w:p>
        </w:tc>
        <w:tc>
          <w:tcPr>
            <w:tcW w:w="851" w:type="dxa"/>
            <w:vAlign w:val="center"/>
          </w:tcPr>
          <w:p w14:paraId="150E33E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6C47490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F1619D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541F90B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w:t>
            </w:r>
            <w:r>
              <w:rPr>
                <w:rFonts w:ascii="仿宋_GB2312" w:hAnsi="仿宋_GB2312" w:eastAsia="仿宋_GB2312" w:cs="仿宋_GB2312"/>
                <w:sz w:val="24"/>
                <w:highlight w:val="none"/>
                <w:lang w:eastAsia="zh-CN"/>
              </w:rPr>
              <w:t>4.1</w:t>
            </w:r>
            <w:r>
              <w:rPr>
                <w:rFonts w:ascii="仿宋_GB2312" w:hAnsi="仿宋_GB2312" w:eastAsia="仿宋_GB2312" w:cs="仿宋_GB2312"/>
                <w:sz w:val="24"/>
                <w:highlight w:val="none"/>
              </w:rPr>
              <w:t>球管类型：固定阳极，阳极热容量≥81KHU或60KJ（要求提供产品使用说明书，并在佐证材料上标示评分标准对应的内容，否则不得分。）</w:t>
            </w:r>
          </w:p>
        </w:tc>
      </w:tr>
      <w:tr w14:paraId="047FA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B521C8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21</w:t>
            </w:r>
          </w:p>
        </w:tc>
        <w:tc>
          <w:tcPr>
            <w:tcW w:w="851" w:type="dxa"/>
            <w:vAlign w:val="center"/>
          </w:tcPr>
          <w:p w14:paraId="55E999B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B4BE83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4CB918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B7B5F3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4.2</w:t>
            </w:r>
            <w:r>
              <w:rPr>
                <w:rFonts w:ascii="仿宋_GB2312" w:hAnsi="仿宋_GB2312" w:eastAsia="仿宋_GB2312" w:cs="仿宋_GB2312"/>
                <w:sz w:val="24"/>
                <w:szCs w:val="24"/>
                <w:highlight w:val="none"/>
              </w:rPr>
              <w:t>球管大焦点≤1.2mm。</w:t>
            </w:r>
          </w:p>
          <w:p w14:paraId="6A76FF9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EC28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331E1BA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22</w:t>
            </w:r>
          </w:p>
        </w:tc>
        <w:tc>
          <w:tcPr>
            <w:tcW w:w="851" w:type="dxa"/>
            <w:vAlign w:val="center"/>
          </w:tcPr>
          <w:p w14:paraId="5681D7A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1E4865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7DFFC2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578079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4.3</w:t>
            </w:r>
            <w:r>
              <w:rPr>
                <w:rFonts w:ascii="仿宋_GB2312" w:hAnsi="仿宋_GB2312" w:eastAsia="仿宋_GB2312" w:cs="仿宋_GB2312"/>
                <w:sz w:val="24"/>
                <w:szCs w:val="24"/>
                <w:highlight w:val="none"/>
              </w:rPr>
              <w:t>球管小焦点≤1.0mm。</w:t>
            </w:r>
          </w:p>
          <w:p w14:paraId="0BEFBD5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F641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D575F5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23</w:t>
            </w:r>
          </w:p>
        </w:tc>
        <w:tc>
          <w:tcPr>
            <w:tcW w:w="851" w:type="dxa"/>
            <w:vAlign w:val="center"/>
          </w:tcPr>
          <w:p w14:paraId="393EEB1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7897B19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69E98D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77179B0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4.4</w:t>
            </w:r>
            <w:r>
              <w:rPr>
                <w:rFonts w:ascii="仿宋_GB2312" w:hAnsi="仿宋_GB2312" w:eastAsia="仿宋_GB2312" w:cs="仿宋_GB2312"/>
                <w:sz w:val="24"/>
                <w:szCs w:val="24"/>
                <w:highlight w:val="none"/>
              </w:rPr>
              <w:t>至少具备风冷散热冷却方式。</w:t>
            </w:r>
          </w:p>
          <w:p w14:paraId="723B2CD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8A95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0C7427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24</w:t>
            </w:r>
          </w:p>
        </w:tc>
        <w:tc>
          <w:tcPr>
            <w:tcW w:w="851" w:type="dxa"/>
            <w:vAlign w:val="center"/>
          </w:tcPr>
          <w:p w14:paraId="7FE402E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1F0EC4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B54C16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20E824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5.2</w:t>
            </w:r>
            <w:r>
              <w:rPr>
                <w:rFonts w:ascii="仿宋_GB2312" w:hAnsi="仿宋_GB2312" w:eastAsia="仿宋_GB2312" w:cs="仿宋_GB2312"/>
                <w:sz w:val="24"/>
                <w:szCs w:val="24"/>
                <w:highlight w:val="none"/>
              </w:rPr>
              <w:t>图像采集灰阶≥16bit。</w:t>
            </w:r>
          </w:p>
          <w:p w14:paraId="7860853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A53A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63EED3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25</w:t>
            </w:r>
          </w:p>
        </w:tc>
        <w:tc>
          <w:tcPr>
            <w:tcW w:w="851" w:type="dxa"/>
            <w:vAlign w:val="center"/>
          </w:tcPr>
          <w:p w14:paraId="58FF7AD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7290ED8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65989F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D2413B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5.3</w:t>
            </w:r>
            <w:r>
              <w:rPr>
                <w:rFonts w:ascii="仿宋_GB2312" w:hAnsi="仿宋_GB2312" w:eastAsia="仿宋_GB2312" w:cs="仿宋_GB2312"/>
                <w:sz w:val="24"/>
                <w:szCs w:val="24"/>
                <w:highlight w:val="none"/>
              </w:rPr>
              <w:t>像素尺寸≥150</w:t>
            </w:r>
            <w:r>
              <w:rPr>
                <w:rFonts w:ascii="宋体" w:hAnsi="宋体" w:eastAsia="宋体" w:cs="宋体"/>
                <w:sz w:val="24"/>
                <w:szCs w:val="24"/>
                <w:highlight w:val="none"/>
              </w:rPr>
              <w:t>µ</w:t>
            </w:r>
            <w:r>
              <w:rPr>
                <w:rFonts w:ascii="仿宋_GB2312" w:hAnsi="仿宋_GB2312" w:eastAsia="仿宋_GB2312" w:cs="仿宋_GB2312"/>
                <w:sz w:val="24"/>
                <w:szCs w:val="24"/>
                <w:highlight w:val="none"/>
              </w:rPr>
              <w:t>m。</w:t>
            </w:r>
          </w:p>
          <w:p w14:paraId="78546B4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F6A8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4892F2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26</w:t>
            </w:r>
          </w:p>
        </w:tc>
        <w:tc>
          <w:tcPr>
            <w:tcW w:w="851" w:type="dxa"/>
            <w:vAlign w:val="center"/>
          </w:tcPr>
          <w:p w14:paraId="4AF816D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1751989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D749C9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CC4021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5.4</w:t>
            </w:r>
            <w:r>
              <w:rPr>
                <w:rFonts w:ascii="仿宋_GB2312" w:hAnsi="仿宋_GB2312" w:eastAsia="仿宋_GB2312" w:cs="仿宋_GB2312"/>
                <w:sz w:val="24"/>
                <w:szCs w:val="24"/>
                <w:highlight w:val="none"/>
              </w:rPr>
              <w:t>量子检出效率DQE≥70%。</w:t>
            </w:r>
          </w:p>
          <w:p w14:paraId="12424C9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6ECE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1E47C5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27</w:t>
            </w:r>
          </w:p>
        </w:tc>
        <w:tc>
          <w:tcPr>
            <w:tcW w:w="851" w:type="dxa"/>
            <w:vAlign w:val="center"/>
          </w:tcPr>
          <w:p w14:paraId="5522A86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7C6FBFE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44A62D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68C816E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w:t>
            </w:r>
            <w:r>
              <w:rPr>
                <w:rFonts w:ascii="仿宋_GB2312" w:hAnsi="仿宋_GB2312" w:eastAsia="仿宋_GB2312" w:cs="仿宋_GB2312"/>
                <w:sz w:val="24"/>
                <w:highlight w:val="none"/>
                <w:lang w:eastAsia="zh-CN"/>
              </w:rPr>
              <w:t>5.5</w:t>
            </w:r>
            <w:r>
              <w:rPr>
                <w:rFonts w:ascii="仿宋_GB2312" w:hAnsi="仿宋_GB2312" w:eastAsia="仿宋_GB2312" w:cs="仿宋_GB2312"/>
                <w:sz w:val="24"/>
                <w:highlight w:val="none"/>
              </w:rPr>
              <w:t>滤线栅：用于儿科和其他对剂量敏感的临床应用，不借用工具可徒手拆卸和安装滤线栅（要求提供产品使用说明书并在佐证材料上标示评分标准对应的内容，否则不得分。）</w:t>
            </w:r>
          </w:p>
        </w:tc>
      </w:tr>
      <w:tr w14:paraId="26ECC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17" w:type="dxa"/>
            <w:vAlign w:val="center"/>
          </w:tcPr>
          <w:p w14:paraId="56E02073">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28</w:t>
            </w:r>
          </w:p>
        </w:tc>
        <w:tc>
          <w:tcPr>
            <w:tcW w:w="851" w:type="dxa"/>
            <w:vAlign w:val="center"/>
          </w:tcPr>
          <w:p w14:paraId="1DB4E19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173FDE4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73ACB4EA">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8DD7CFA">
            <w:pPr>
              <w:rPr>
                <w:rFonts w:ascii="仿宋_GB2312" w:hAnsi="仿宋_GB2312" w:eastAsia="仿宋_GB2312" w:cs="仿宋_GB2312"/>
                <w:kern w:val="0"/>
                <w:sz w:val="24"/>
                <w:szCs w:val="20"/>
                <w:highlight w:val="none"/>
                <w:lang w:eastAsia="zh-Hans"/>
              </w:rPr>
            </w:pPr>
            <w:r>
              <w:rPr>
                <w:rFonts w:hint="eastAsia" w:ascii="仿宋_GB2312" w:hAnsi="仿宋_GB2312" w:eastAsia="仿宋_GB2312" w:cs="仿宋_GB2312"/>
                <w:kern w:val="0"/>
                <w:sz w:val="24"/>
                <w:szCs w:val="20"/>
                <w:highlight w:val="none"/>
              </w:rPr>
              <w:t>6.1</w:t>
            </w:r>
            <w:r>
              <w:rPr>
                <w:rFonts w:hint="eastAsia" w:ascii="仿宋_GB2312" w:hAnsi="仿宋_GB2312" w:eastAsia="仿宋_GB2312" w:cs="仿宋_GB2312"/>
                <w:kern w:val="0"/>
                <w:sz w:val="24"/>
                <w:szCs w:val="20"/>
                <w:highlight w:val="none"/>
                <w:lang w:eastAsia="zh-Hans"/>
              </w:rPr>
              <w:t>台车上配备医用显示装置</w:t>
            </w:r>
            <w:r>
              <w:rPr>
                <w:rFonts w:ascii="仿宋_GB2312" w:hAnsi="仿宋_GB2312" w:eastAsia="仿宋_GB2312" w:cs="仿宋_GB2312"/>
                <w:kern w:val="0"/>
                <w:sz w:val="24"/>
                <w:szCs w:val="20"/>
                <w:highlight w:val="none"/>
                <w:lang w:eastAsia="zh-Hans"/>
              </w:rPr>
              <w:t>1</w:t>
            </w:r>
            <w:r>
              <w:rPr>
                <w:rFonts w:hint="eastAsia" w:ascii="仿宋_GB2312" w:hAnsi="仿宋_GB2312" w:eastAsia="仿宋_GB2312" w:cs="仿宋_GB2312"/>
                <w:kern w:val="0"/>
                <w:sz w:val="24"/>
                <w:szCs w:val="20"/>
                <w:highlight w:val="none"/>
                <w:lang w:eastAsia="zh-Hans"/>
              </w:rPr>
              <w:t>台，彩色液晶显示器尺寸≥</w:t>
            </w:r>
            <w:r>
              <w:rPr>
                <w:rFonts w:ascii="仿宋_GB2312" w:hAnsi="仿宋_GB2312" w:eastAsia="仿宋_GB2312" w:cs="仿宋_GB2312"/>
                <w:kern w:val="0"/>
                <w:sz w:val="24"/>
                <w:szCs w:val="20"/>
                <w:highlight w:val="none"/>
                <w:lang w:eastAsia="zh-Hans"/>
              </w:rPr>
              <w:t>32</w:t>
            </w:r>
            <w:r>
              <w:rPr>
                <w:rFonts w:hint="eastAsia" w:ascii="仿宋_GB2312" w:hAnsi="仿宋_GB2312" w:eastAsia="仿宋_GB2312" w:cs="仿宋_GB2312"/>
                <w:kern w:val="0"/>
                <w:sz w:val="24"/>
                <w:szCs w:val="20"/>
                <w:highlight w:val="none"/>
                <w:lang w:eastAsia="zh-Hans"/>
              </w:rPr>
              <w:t>英寸。</w:t>
            </w:r>
          </w:p>
          <w:p w14:paraId="6409C33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E2C0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4DA471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29</w:t>
            </w:r>
          </w:p>
        </w:tc>
        <w:tc>
          <w:tcPr>
            <w:tcW w:w="851" w:type="dxa"/>
            <w:vAlign w:val="center"/>
          </w:tcPr>
          <w:p w14:paraId="36F761B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17A0BA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343D4EB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70A7E1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6.2</w:t>
            </w:r>
            <w:r>
              <w:rPr>
                <w:rFonts w:ascii="仿宋_GB2312" w:hAnsi="仿宋_GB2312" w:eastAsia="仿宋_GB2312" w:cs="仿宋_GB2312"/>
                <w:sz w:val="24"/>
                <w:highlight w:val="none"/>
              </w:rPr>
              <w:t>最大分辨率≥3440×1440</w:t>
            </w:r>
            <w:r>
              <w:rPr>
                <w:rFonts w:ascii="仿宋_GB2312" w:hAnsi="仿宋_GB2312" w:eastAsia="仿宋_GB2312" w:cs="仿宋_GB2312"/>
                <w:sz w:val="24"/>
                <w:highlight w:val="none"/>
                <w:lang w:eastAsia="zh-CN"/>
              </w:rPr>
              <w:t>。</w:t>
            </w:r>
          </w:p>
          <w:p w14:paraId="061A290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8DB4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5A5F20D">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30</w:t>
            </w:r>
          </w:p>
        </w:tc>
        <w:tc>
          <w:tcPr>
            <w:tcW w:w="851" w:type="dxa"/>
            <w:vAlign w:val="center"/>
          </w:tcPr>
          <w:p w14:paraId="0E604D1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1FA88D5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2A49BD3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12F6722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7.1</w:t>
            </w:r>
            <w:r>
              <w:rPr>
                <w:rFonts w:ascii="仿宋_GB2312" w:hAnsi="仿宋_GB2312" w:eastAsia="仿宋_GB2312" w:cs="仿宋_GB2312"/>
                <w:sz w:val="24"/>
                <w:highlight w:val="none"/>
              </w:rPr>
              <w:t>至少具备图象左右翻转、上下翻转、旋转、黑白翻转（负片）功能。</w:t>
            </w:r>
          </w:p>
          <w:p w14:paraId="58B23BC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6D5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A57710D">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31</w:t>
            </w:r>
          </w:p>
        </w:tc>
        <w:tc>
          <w:tcPr>
            <w:tcW w:w="851" w:type="dxa"/>
            <w:vAlign w:val="center"/>
          </w:tcPr>
          <w:p w14:paraId="0A93D7A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E40ECB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64BF78A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40BA68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7.2</w:t>
            </w:r>
            <w:r>
              <w:rPr>
                <w:rFonts w:ascii="仿宋_GB2312" w:hAnsi="仿宋_GB2312" w:eastAsia="仿宋_GB2312" w:cs="仿宋_GB2312"/>
                <w:sz w:val="24"/>
                <w:highlight w:val="none"/>
              </w:rPr>
              <w:t>具备实时边缘增强功能。</w:t>
            </w:r>
          </w:p>
          <w:p w14:paraId="483E747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63FA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9BAA4A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32</w:t>
            </w:r>
          </w:p>
        </w:tc>
        <w:tc>
          <w:tcPr>
            <w:tcW w:w="851" w:type="dxa"/>
            <w:vAlign w:val="center"/>
          </w:tcPr>
          <w:p w14:paraId="1C56A20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5F8998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20E5C70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F64A8B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7.3</w:t>
            </w:r>
            <w:r>
              <w:rPr>
                <w:rFonts w:ascii="仿宋_GB2312" w:hAnsi="仿宋_GB2312" w:eastAsia="仿宋_GB2312" w:cs="仿宋_GB2312"/>
                <w:sz w:val="24"/>
                <w:highlight w:val="none"/>
              </w:rPr>
              <w:t>具备实时自动、手动窗位调整功能。</w:t>
            </w:r>
          </w:p>
          <w:p w14:paraId="2EFBE4C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18FE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1409F3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33</w:t>
            </w:r>
          </w:p>
        </w:tc>
        <w:tc>
          <w:tcPr>
            <w:tcW w:w="851" w:type="dxa"/>
            <w:vAlign w:val="center"/>
          </w:tcPr>
          <w:p w14:paraId="5D97D0A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52F3466">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63D6368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40E0E2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7.4</w:t>
            </w:r>
            <w:r>
              <w:rPr>
                <w:rFonts w:ascii="仿宋_GB2312" w:hAnsi="仿宋_GB2312" w:eastAsia="仿宋_GB2312" w:cs="仿宋_GB2312"/>
                <w:sz w:val="24"/>
                <w:highlight w:val="none"/>
              </w:rPr>
              <w:t>具备实时去除运动伪影功能。</w:t>
            </w:r>
          </w:p>
          <w:p w14:paraId="0312FA4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A6FE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7CBA83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34</w:t>
            </w:r>
          </w:p>
        </w:tc>
        <w:tc>
          <w:tcPr>
            <w:tcW w:w="851" w:type="dxa"/>
            <w:vAlign w:val="center"/>
          </w:tcPr>
          <w:p w14:paraId="2780AD1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8813E8F">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09F76E0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D9A7C8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7.5</w:t>
            </w:r>
            <w:r>
              <w:rPr>
                <w:rFonts w:ascii="仿宋_GB2312" w:hAnsi="仿宋_GB2312" w:eastAsia="仿宋_GB2312" w:cs="仿宋_GB2312"/>
                <w:sz w:val="24"/>
                <w:highlight w:val="none"/>
              </w:rPr>
              <w:t>具备实时金属修正功能。</w:t>
            </w:r>
          </w:p>
          <w:p w14:paraId="0E03129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14C3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D9AAF1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35</w:t>
            </w:r>
          </w:p>
        </w:tc>
        <w:tc>
          <w:tcPr>
            <w:tcW w:w="851" w:type="dxa"/>
            <w:vAlign w:val="center"/>
          </w:tcPr>
          <w:p w14:paraId="0A7D000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B519438">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45653D6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700ADEC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7.6</w:t>
            </w:r>
            <w:r>
              <w:rPr>
                <w:rFonts w:ascii="仿宋_GB2312" w:hAnsi="仿宋_GB2312" w:eastAsia="仿宋_GB2312" w:cs="仿宋_GB2312"/>
                <w:sz w:val="24"/>
                <w:highlight w:val="none"/>
              </w:rPr>
              <w:t>自定义曝光程序≥200个。</w:t>
            </w:r>
          </w:p>
          <w:p w14:paraId="1912EF9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2F32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62F4B3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36</w:t>
            </w:r>
          </w:p>
        </w:tc>
        <w:tc>
          <w:tcPr>
            <w:tcW w:w="851" w:type="dxa"/>
            <w:vAlign w:val="center"/>
          </w:tcPr>
          <w:p w14:paraId="21889ED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BFC8A1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2AE1914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DA25AF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7.7</w:t>
            </w:r>
            <w:r>
              <w:rPr>
                <w:rFonts w:ascii="仿宋_GB2312" w:hAnsi="仿宋_GB2312" w:eastAsia="仿宋_GB2312" w:cs="仿宋_GB2312"/>
                <w:sz w:val="24"/>
                <w:highlight w:val="none"/>
              </w:rPr>
              <w:t>具备窗口操作界面，图形化显示按键。</w:t>
            </w:r>
          </w:p>
          <w:p w14:paraId="664F668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3EE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276BB8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37</w:t>
            </w:r>
          </w:p>
        </w:tc>
        <w:tc>
          <w:tcPr>
            <w:tcW w:w="851" w:type="dxa"/>
            <w:vAlign w:val="center"/>
          </w:tcPr>
          <w:p w14:paraId="5ECD3CF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39EA41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54FC309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3C782D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7.8</w:t>
            </w:r>
            <w:r>
              <w:rPr>
                <w:rFonts w:ascii="仿宋_GB2312" w:hAnsi="仿宋_GB2312" w:eastAsia="仿宋_GB2312" w:cs="仿宋_GB2312"/>
                <w:sz w:val="24"/>
                <w:highlight w:val="none"/>
              </w:rPr>
              <w:t>具备UPS不间断电源。</w:t>
            </w:r>
          </w:p>
          <w:p w14:paraId="3A43749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1CE4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7B14E8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38</w:t>
            </w:r>
          </w:p>
        </w:tc>
        <w:tc>
          <w:tcPr>
            <w:tcW w:w="851" w:type="dxa"/>
            <w:vAlign w:val="center"/>
          </w:tcPr>
          <w:p w14:paraId="0E31653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1B910797">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3D42C16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F6B8AB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7.9</w:t>
            </w:r>
            <w:r>
              <w:rPr>
                <w:rFonts w:ascii="仿宋_GB2312" w:hAnsi="仿宋_GB2312" w:eastAsia="仿宋_GB2312" w:cs="仿宋_GB2312"/>
                <w:sz w:val="24"/>
                <w:highlight w:val="none"/>
              </w:rPr>
              <w:t>操作系统：至少配置Win7及Win7以上操作系统，处理器≥64bit，内存≥16G。</w:t>
            </w:r>
          </w:p>
          <w:p w14:paraId="41E9F11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EC2C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6DC0D6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39</w:t>
            </w:r>
          </w:p>
        </w:tc>
        <w:tc>
          <w:tcPr>
            <w:tcW w:w="851" w:type="dxa"/>
            <w:vAlign w:val="center"/>
          </w:tcPr>
          <w:p w14:paraId="5A4FBF7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F4102D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2759266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D7ECC4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8.1</w:t>
            </w:r>
            <w:r>
              <w:rPr>
                <w:rFonts w:ascii="仿宋_GB2312" w:hAnsi="仿宋_GB2312" w:eastAsia="仿宋_GB2312" w:cs="仿宋_GB2312"/>
                <w:sz w:val="24"/>
                <w:highlight w:val="none"/>
              </w:rPr>
              <w:t>三维采集方式为CT等中心采集。</w:t>
            </w:r>
          </w:p>
          <w:p w14:paraId="6BC3FE5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B398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4AE3FE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40</w:t>
            </w:r>
          </w:p>
        </w:tc>
        <w:tc>
          <w:tcPr>
            <w:tcW w:w="851" w:type="dxa"/>
            <w:vAlign w:val="center"/>
          </w:tcPr>
          <w:p w14:paraId="132E8FF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DB6FD6D">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4304D83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10875C1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8.2</w:t>
            </w:r>
            <w:r>
              <w:rPr>
                <w:rFonts w:ascii="仿宋_GB2312" w:hAnsi="仿宋_GB2312" w:eastAsia="仿宋_GB2312" w:cs="仿宋_GB2312"/>
                <w:sz w:val="24"/>
                <w:highlight w:val="none"/>
              </w:rPr>
              <w:t>断层扫描中的机械运动：球管和探测器为等中心运动，无上下运动以避免碰撞或运动伪影。</w:t>
            </w:r>
          </w:p>
          <w:p w14:paraId="4A60E1E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2E20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70F996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41</w:t>
            </w:r>
          </w:p>
        </w:tc>
        <w:tc>
          <w:tcPr>
            <w:tcW w:w="851" w:type="dxa"/>
            <w:vAlign w:val="center"/>
          </w:tcPr>
          <w:p w14:paraId="500AF37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79AFA763">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30F9E91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62A5CF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9.1</w:t>
            </w:r>
            <w:r>
              <w:rPr>
                <w:rFonts w:ascii="仿宋_GB2312" w:hAnsi="仿宋_GB2312" w:eastAsia="仿宋_GB2312" w:cs="仿宋_GB2312"/>
                <w:sz w:val="24"/>
                <w:highlight w:val="none"/>
              </w:rPr>
              <w:t>具备CT 扫描后自动显示三维断层图像与三维图像重组（VRT）。</w:t>
            </w:r>
          </w:p>
          <w:p w14:paraId="683442E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58AB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934B77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42</w:t>
            </w:r>
          </w:p>
        </w:tc>
        <w:tc>
          <w:tcPr>
            <w:tcW w:w="851" w:type="dxa"/>
            <w:vAlign w:val="center"/>
          </w:tcPr>
          <w:p w14:paraId="5437C06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0004B77">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5DD5AA21">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2C5FFE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9.2</w:t>
            </w:r>
            <w:r>
              <w:rPr>
                <w:rFonts w:ascii="仿宋_GB2312" w:hAnsi="仿宋_GB2312" w:eastAsia="仿宋_GB2312" w:cs="仿宋_GB2312"/>
                <w:sz w:val="24"/>
                <w:highlight w:val="none"/>
              </w:rPr>
              <w:t>具备三维断层图像重建功能。</w:t>
            </w:r>
          </w:p>
          <w:p w14:paraId="131752B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1F4E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AB3A59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43</w:t>
            </w:r>
          </w:p>
        </w:tc>
        <w:tc>
          <w:tcPr>
            <w:tcW w:w="851" w:type="dxa"/>
            <w:vAlign w:val="center"/>
          </w:tcPr>
          <w:p w14:paraId="6ACD2B2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79DEF205">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3236C851">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73DB684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lang w:eastAsia="zh-CN"/>
              </w:rPr>
              <w:t>10.1</w:t>
            </w:r>
            <w:r>
              <w:rPr>
                <w:rFonts w:ascii="仿宋_GB2312" w:hAnsi="仿宋_GB2312" w:eastAsia="仿宋_GB2312" w:cs="仿宋_GB2312"/>
                <w:sz w:val="24"/>
                <w:highlight w:val="none"/>
              </w:rPr>
              <w:t>具备CD/DVD刻录功能</w:t>
            </w:r>
            <w:r>
              <w:rPr>
                <w:rFonts w:ascii="仿宋_GB2312" w:hAnsi="仿宋_GB2312" w:eastAsia="仿宋_GB2312" w:cs="仿宋_GB2312"/>
                <w:sz w:val="24"/>
                <w:highlight w:val="none"/>
                <w:lang w:eastAsia="zh-CN"/>
              </w:rPr>
              <w:t>；10.2</w:t>
            </w:r>
            <w:r>
              <w:rPr>
                <w:rFonts w:ascii="仿宋_GB2312" w:hAnsi="仿宋_GB2312" w:eastAsia="仿宋_GB2312" w:cs="仿宋_GB2312"/>
                <w:sz w:val="24"/>
                <w:highlight w:val="none"/>
              </w:rPr>
              <w:t>具备Dicom发送功能</w:t>
            </w:r>
            <w:r>
              <w:rPr>
                <w:rFonts w:ascii="仿宋_GB2312" w:hAnsi="仿宋_GB2312" w:eastAsia="仿宋_GB2312" w:cs="仿宋_GB2312"/>
                <w:sz w:val="24"/>
                <w:highlight w:val="none"/>
                <w:lang w:eastAsia="zh-CN"/>
              </w:rPr>
              <w:t>；10.3</w:t>
            </w:r>
            <w:r>
              <w:rPr>
                <w:rFonts w:ascii="仿宋_GB2312" w:hAnsi="仿宋_GB2312" w:eastAsia="仿宋_GB2312" w:cs="仿宋_GB2312"/>
                <w:sz w:val="24"/>
                <w:highlight w:val="none"/>
              </w:rPr>
              <w:t>具备Dicom打印功能</w:t>
            </w:r>
            <w:r>
              <w:rPr>
                <w:rFonts w:ascii="仿宋_GB2312" w:hAnsi="仿宋_GB2312" w:eastAsia="仿宋_GB2312" w:cs="仿宋_GB2312"/>
                <w:sz w:val="24"/>
                <w:highlight w:val="none"/>
                <w:lang w:eastAsia="zh-CN"/>
              </w:rPr>
              <w:t>；10.4</w:t>
            </w:r>
            <w:r>
              <w:rPr>
                <w:rFonts w:ascii="仿宋_GB2312" w:hAnsi="仿宋_GB2312" w:eastAsia="仿宋_GB2312" w:cs="仿宋_GB2312"/>
                <w:sz w:val="24"/>
                <w:highlight w:val="none"/>
              </w:rPr>
              <w:t>具备Dicom工作表</w:t>
            </w:r>
            <w:r>
              <w:rPr>
                <w:rFonts w:ascii="仿宋_GB2312" w:hAnsi="仿宋_GB2312" w:eastAsia="仿宋_GB2312" w:cs="仿宋_GB2312"/>
                <w:sz w:val="24"/>
                <w:highlight w:val="none"/>
                <w:lang w:eastAsia="zh-CN"/>
              </w:rPr>
              <w:t>；10.5</w:t>
            </w:r>
            <w:r>
              <w:rPr>
                <w:rFonts w:ascii="仿宋_GB2312" w:hAnsi="仿宋_GB2312" w:eastAsia="仿宋_GB2312" w:cs="仿宋_GB2312"/>
                <w:sz w:val="24"/>
                <w:highlight w:val="none"/>
              </w:rPr>
              <w:t>存贮图像容量（内置工作站硬盘存储）≥300000幅</w:t>
            </w:r>
            <w:r>
              <w:rPr>
                <w:rFonts w:ascii="仿宋_GB2312" w:hAnsi="仿宋_GB2312" w:eastAsia="仿宋_GB2312" w:cs="仿宋_GB2312"/>
                <w:sz w:val="24"/>
                <w:highlight w:val="none"/>
                <w:lang w:eastAsia="zh-CN"/>
              </w:rPr>
              <w:t>；10.6</w:t>
            </w:r>
            <w:r>
              <w:rPr>
                <w:rFonts w:ascii="仿宋_GB2312" w:hAnsi="仿宋_GB2312" w:eastAsia="仿宋_GB2312" w:cs="仿宋_GB2312"/>
                <w:sz w:val="24"/>
                <w:highlight w:val="none"/>
              </w:rPr>
              <w:t>具备USB导出功能。</w:t>
            </w:r>
          </w:p>
          <w:p w14:paraId="70E6972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bl>
    <w:p w14:paraId="10D1DE00">
      <w:pPr>
        <w:pStyle w:val="11"/>
        <w:jc w:val="both"/>
        <w:rPr>
          <w:rFonts w:hint="default"/>
          <w:sz w:val="24"/>
          <w:szCs w:val="24"/>
          <w:highlight w:val="none"/>
          <w:lang w:eastAsia="zh-CN"/>
        </w:rPr>
      </w:pPr>
      <w:r>
        <w:rPr>
          <w:rFonts w:ascii="仿宋_GB2312" w:hAnsi="仿宋_GB2312" w:eastAsia="仿宋_GB2312" w:cs="仿宋_GB2312"/>
          <w:sz w:val="24"/>
          <w:szCs w:val="24"/>
          <w:highlight w:val="none"/>
        </w:rPr>
        <w:t>商务项（F3×A3）满分为15.0000分</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490B1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DC7F371">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851" w:type="dxa"/>
          </w:tcPr>
          <w:p w14:paraId="3EBE9BA3">
            <w:pPr>
              <w:pStyle w:val="11"/>
              <w:jc w:val="both"/>
              <w:rPr>
                <w:rFonts w:hint="default"/>
                <w:sz w:val="24"/>
                <w:szCs w:val="24"/>
                <w:highlight w:val="none"/>
              </w:rPr>
            </w:pPr>
            <w:r>
              <w:rPr>
                <w:rFonts w:ascii="仿宋_GB2312" w:hAnsi="仿宋_GB2312" w:eastAsia="仿宋_GB2312" w:cs="仿宋_GB2312"/>
                <w:sz w:val="24"/>
                <w:szCs w:val="24"/>
                <w:highlight w:val="none"/>
              </w:rPr>
              <w:t xml:space="preserve"> 分值</w:t>
            </w:r>
          </w:p>
        </w:tc>
        <w:tc>
          <w:tcPr>
            <w:tcW w:w="992" w:type="dxa"/>
          </w:tcPr>
          <w:p w14:paraId="1DB18765">
            <w:pPr>
              <w:pStyle w:val="11"/>
              <w:jc w:val="both"/>
              <w:rPr>
                <w:rFonts w:hint="default"/>
                <w:sz w:val="24"/>
                <w:szCs w:val="24"/>
                <w:highlight w:val="none"/>
              </w:rPr>
            </w:pPr>
            <w:r>
              <w:rPr>
                <w:rFonts w:ascii="仿宋_GB2312" w:hAnsi="仿宋_GB2312" w:eastAsia="仿宋_GB2312" w:cs="仿宋_GB2312"/>
                <w:sz w:val="24"/>
                <w:szCs w:val="24"/>
                <w:highlight w:val="none"/>
              </w:rPr>
              <w:t>是否客观项</w:t>
            </w:r>
          </w:p>
        </w:tc>
        <w:tc>
          <w:tcPr>
            <w:tcW w:w="5953" w:type="dxa"/>
          </w:tcPr>
          <w:p w14:paraId="4C2CD1F1">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79976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BEA5B3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851" w:type="dxa"/>
            <w:vAlign w:val="center"/>
          </w:tcPr>
          <w:p w14:paraId="6E95DD7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0B798FB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05BD1A20">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62AFD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983734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851" w:type="dxa"/>
            <w:vAlign w:val="center"/>
          </w:tcPr>
          <w:p w14:paraId="4C82176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557E95E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64D62AC1">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投标产品交付期在满足招标要求（自医院发出供货通知后</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日历日内交货）的基础上每提前3天得</w:t>
            </w:r>
            <w:r>
              <w:rPr>
                <w:rFonts w:ascii="仿宋_GB2312" w:hAnsi="仿宋_GB2312" w:eastAsia="仿宋_GB2312" w:cs="仿宋_GB2312"/>
                <w:sz w:val="24"/>
                <w:szCs w:val="24"/>
                <w:highlight w:val="none"/>
                <w:lang w:eastAsia="zh-CN"/>
              </w:rPr>
              <w:t>1</w:t>
            </w:r>
            <w:r>
              <w:rPr>
                <w:rFonts w:ascii="仿宋_GB2312" w:hAnsi="仿宋_GB2312" w:eastAsia="仿宋_GB2312" w:cs="仿宋_GB2312"/>
                <w:sz w:val="24"/>
                <w:szCs w:val="24"/>
                <w:highlight w:val="none"/>
              </w:rPr>
              <w:t>分，满分</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分。投标人须提供书面承诺，否则不得分。</w:t>
            </w:r>
          </w:p>
        </w:tc>
      </w:tr>
      <w:tr w14:paraId="66D28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332F10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851" w:type="dxa"/>
            <w:vAlign w:val="center"/>
          </w:tcPr>
          <w:p w14:paraId="197C206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06967D2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61B6AB14">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投标人承诺：保修期内若出现任何故障问题，在接到采购人通知后1小时内响应，12小时内维修人员到达现场；其中发生一切费用由中标人承担的得2分，否则不得分。</w:t>
            </w:r>
          </w:p>
        </w:tc>
      </w:tr>
      <w:tr w14:paraId="6618E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63FF85F">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4</w:t>
            </w:r>
          </w:p>
        </w:tc>
        <w:tc>
          <w:tcPr>
            <w:tcW w:w="851" w:type="dxa"/>
            <w:vAlign w:val="center"/>
          </w:tcPr>
          <w:p w14:paraId="7502BBA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D12099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280A6377">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根据投标人的售后服务方案进行评分：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方案至少包含售后服务计划、售后服务人员安排以及对保修期外提供相应的服务计划的得1分；未提供或方案不满足以上要求的不得分。</w:t>
            </w:r>
          </w:p>
        </w:tc>
      </w:tr>
      <w:tr w14:paraId="35281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E67CE95">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5</w:t>
            </w:r>
          </w:p>
        </w:tc>
        <w:tc>
          <w:tcPr>
            <w:tcW w:w="851" w:type="dxa"/>
            <w:vAlign w:val="center"/>
          </w:tcPr>
          <w:p w14:paraId="7407159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BF29A8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14DB151B">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根据投标人的设备培训方案进行评分：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方案至少包含培训方式、培训计划和培训大纲，并且对设备的工作原理、操作步骤、正常维护有说明的得1分；未提供或方案不满足以上要求的不得分。</w:t>
            </w:r>
          </w:p>
        </w:tc>
      </w:tr>
      <w:tr w14:paraId="765EC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D7EE50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6</w:t>
            </w:r>
          </w:p>
        </w:tc>
        <w:tc>
          <w:tcPr>
            <w:tcW w:w="851" w:type="dxa"/>
            <w:vAlign w:val="center"/>
          </w:tcPr>
          <w:p w14:paraId="56F4082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21BC31C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16551B50">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根据2022年1月1日（以合同签订时间为准）以来的类似业绩进行评价：每个业绩得1分，满分3分。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注：（1）类似业绩是指：投标人销售移动C臂机的业绩。</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（2）需提供业绩的以下四项证明材料，否则不计分：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①中标（成交）公告（提供相关网站中标（成交）公告的下载网页并注明网址）；</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②中标（成交）通知书；</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③采购合同文本；</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④能够证明该业绩项目已经采购人验收合格的相关证明材料。（验收材料须加盖业绩对应采购人印章）</w:t>
            </w:r>
          </w:p>
        </w:tc>
      </w:tr>
      <w:tr w14:paraId="27FCD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7A9CD2C">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7</w:t>
            </w:r>
          </w:p>
        </w:tc>
        <w:tc>
          <w:tcPr>
            <w:tcW w:w="851" w:type="dxa"/>
            <w:vAlign w:val="center"/>
          </w:tcPr>
          <w:p w14:paraId="783106D8">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0BE081F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3EE666A6">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根据投标人承诺的投标产品保修期过后的年维保费用进行评价：（1）年维保费用≤合同总价3%，得</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分；（2）设备总价3%＜年维保费用≤合同总价5%，得</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分；（3）设备总价5%＜年维保费用≤合同总价8%，得</w:t>
            </w:r>
            <w:r>
              <w:rPr>
                <w:rFonts w:ascii="仿宋_GB2312" w:hAnsi="仿宋_GB2312" w:eastAsia="仿宋_GB2312" w:cs="仿宋_GB2312"/>
                <w:sz w:val="24"/>
                <w:szCs w:val="24"/>
                <w:highlight w:val="none"/>
                <w:lang w:eastAsia="zh-CN"/>
              </w:rPr>
              <w:t>1</w:t>
            </w:r>
            <w:r>
              <w:rPr>
                <w:rFonts w:ascii="仿宋_GB2312" w:hAnsi="仿宋_GB2312" w:eastAsia="仿宋_GB2312" w:cs="仿宋_GB2312"/>
                <w:sz w:val="24"/>
                <w:szCs w:val="24"/>
                <w:highlight w:val="none"/>
              </w:rPr>
              <w:t>分。（</w:t>
            </w:r>
            <w:r>
              <w:rPr>
                <w:rFonts w:ascii="仿宋_GB2312" w:hAnsi="仿宋_GB2312" w:eastAsia="仿宋_GB2312" w:cs="仿宋_GB2312"/>
                <w:sz w:val="24"/>
                <w:szCs w:val="24"/>
                <w:highlight w:val="none"/>
                <w:lang w:eastAsia="zh-CN"/>
              </w:rPr>
              <w:t>4</w:t>
            </w:r>
            <w:r>
              <w:rPr>
                <w:rFonts w:ascii="仿宋_GB2312" w:hAnsi="仿宋_GB2312" w:eastAsia="仿宋_GB2312" w:cs="仿宋_GB2312"/>
                <w:sz w:val="24"/>
                <w:szCs w:val="24"/>
                <w:highlight w:val="none"/>
              </w:rPr>
              <w:t>）其他情况不得分。</w:t>
            </w:r>
          </w:p>
        </w:tc>
      </w:tr>
    </w:tbl>
    <w:p w14:paraId="54A4AAE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※除本章第6.3条第（3）款规定情形和落实政府采购政策需进行的价格扣除情形外，不能对投标人的投标报价进行任何调整。</w:t>
      </w:r>
    </w:p>
    <w:p w14:paraId="735AE77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（3）中标候选人排列规则顺序如下：</w:t>
      </w:r>
    </w:p>
    <w:p w14:paraId="687D1FD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a.按照评标总得分（FA）由高到低顺序排列。</w:t>
      </w:r>
    </w:p>
    <w:p w14:paraId="06C3FC2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b.评标总得分（FA）相同的，按照评标价（即价格扣除后的投标报价）由低到高顺序排列。</w:t>
      </w:r>
    </w:p>
    <w:p w14:paraId="514FABDC">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c.评标总得分（FA）且评标价（即价格扣除后的投标报价）相同的并列。</w:t>
      </w:r>
    </w:p>
    <w:p w14:paraId="0469C391">
      <w:pPr>
        <w:pStyle w:val="11"/>
        <w:ind w:firstLine="480" w:firstLineChars="200"/>
        <w:jc w:val="both"/>
        <w:rPr>
          <w:rFonts w:hint="default" w:ascii="仿宋_GB2312" w:hAnsi="仿宋_GB2312" w:eastAsia="仿宋_GB2312" w:cs="仿宋_GB2312"/>
          <w:sz w:val="24"/>
          <w:szCs w:val="24"/>
          <w:highlight w:val="none"/>
          <w:lang w:eastAsia="zh-CN"/>
        </w:rPr>
      </w:pPr>
    </w:p>
    <w:p w14:paraId="1CF22EF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：综合评分法</w:t>
      </w:r>
    </w:p>
    <w:p w14:paraId="11FFB17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（1）投标文件满足招标文件全部实质性要求，且按照评审因素的量化指标评审得分（即评标总得分）最高的投标人为中标候选人。</w:t>
      </w:r>
    </w:p>
    <w:p w14:paraId="1946E00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F0CDA7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各项评审因素的设置如下：</w:t>
      </w:r>
    </w:p>
    <w:p w14:paraId="3B26A98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价格项（F1×A1）满分为30.0000分</w:t>
      </w:r>
    </w:p>
    <w:p w14:paraId="5541874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满足招标文件要求且报价最低的为评审基准价，价格得分=（评审基准价/报价）×标准分值</w:t>
      </w:r>
    </w:p>
    <w:p w14:paraId="4DEF0788">
      <w:pPr>
        <w:pStyle w:val="11"/>
        <w:ind w:firstLine="480" w:firstLineChars="200"/>
        <w:jc w:val="both"/>
        <w:rPr>
          <w:rFonts w:hint="default"/>
          <w:highlight w:val="none"/>
        </w:rPr>
      </w:pPr>
      <w:r>
        <w:rPr>
          <w:rFonts w:ascii="仿宋_GB2312" w:hAnsi="仿宋_GB2312" w:eastAsia="仿宋_GB2312" w:cs="仿宋_GB2312"/>
          <w:sz w:val="24"/>
          <w:szCs w:val="24"/>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1"/>
        <w:gridCol w:w="1275"/>
        <w:gridCol w:w="851"/>
        <w:gridCol w:w="5295"/>
      </w:tblGrid>
      <w:tr w14:paraId="244C1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600BF5A">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1275" w:type="dxa"/>
          </w:tcPr>
          <w:p w14:paraId="45B9BC75">
            <w:pPr>
              <w:pStyle w:val="11"/>
              <w:jc w:val="both"/>
              <w:rPr>
                <w:rFonts w:hint="default"/>
                <w:sz w:val="24"/>
                <w:szCs w:val="24"/>
                <w:highlight w:val="none"/>
              </w:rPr>
            </w:pPr>
            <w:r>
              <w:rPr>
                <w:rFonts w:ascii="仿宋_GB2312" w:hAnsi="仿宋_GB2312" w:eastAsia="仿宋_GB2312" w:cs="仿宋_GB2312"/>
                <w:sz w:val="24"/>
                <w:szCs w:val="24"/>
                <w:highlight w:val="none"/>
              </w:rPr>
              <w:t>适用对象</w:t>
            </w:r>
          </w:p>
        </w:tc>
        <w:tc>
          <w:tcPr>
            <w:tcW w:w="851" w:type="dxa"/>
          </w:tcPr>
          <w:p w14:paraId="017FA967">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比例</w:t>
            </w:r>
          </w:p>
        </w:tc>
        <w:tc>
          <w:tcPr>
            <w:tcW w:w="5295" w:type="dxa"/>
          </w:tcPr>
          <w:p w14:paraId="1992802E">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439EA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6BBC17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小型、微型企业，监狱企业，残疾人福利性单位</w:t>
            </w:r>
          </w:p>
        </w:tc>
        <w:tc>
          <w:tcPr>
            <w:tcW w:w="1275" w:type="dxa"/>
          </w:tcPr>
          <w:p w14:paraId="3BF8C25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投标人或者联合体均为小型、微型企业</w:t>
            </w:r>
          </w:p>
        </w:tc>
        <w:tc>
          <w:tcPr>
            <w:tcW w:w="851" w:type="dxa"/>
          </w:tcPr>
          <w:p w14:paraId="51443AD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15.0000%</w:t>
            </w:r>
          </w:p>
        </w:tc>
        <w:tc>
          <w:tcPr>
            <w:tcW w:w="5295" w:type="dxa"/>
          </w:tcPr>
          <w:p w14:paraId="41931BC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1、对小、微企业报价给予15%的扣除。 2、监狱企业视同上述中小企业享受政府采购扶持政策。 3、残疾人福利性单位提供本单位制造的货物、承担的工程或服务，或提供其他残疾人福利性单位制造的货物（不包括使用非残疾人福利性单位注册商标的货物），对相应货物、工程或服务的价格给予15%的扣除。说明：①投标人根据《中小企业划型标准规定》工信部联企业〔2011〕300号文在投标文件中提交《中小企业声明函》。 ②符合中小企业划分标准的个体工商户，在政府采购活动中视同中小企业。 ③不享受价格扣除优惠政策情形：a. 在货物采购项目中，投标人提供的货物既有中小企业制造货物，也有大型企业制造货物的，不享受中小企业扶持政策；b.中小企业与大企业的负责人为同一人，或者与大企业存在直接控股、管理关系。</w:t>
            </w:r>
          </w:p>
        </w:tc>
      </w:tr>
    </w:tbl>
    <w:p w14:paraId="378ABE32">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176"/>
        <w:gridCol w:w="5883"/>
      </w:tblGrid>
      <w:tr w14:paraId="452A2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0AF5E14">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1176" w:type="dxa"/>
          </w:tcPr>
          <w:p w14:paraId="42B8FDE8">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比例</w:t>
            </w:r>
          </w:p>
        </w:tc>
        <w:tc>
          <w:tcPr>
            <w:tcW w:w="5883" w:type="dxa"/>
          </w:tcPr>
          <w:p w14:paraId="4DF1828D">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方法</w:t>
            </w:r>
          </w:p>
        </w:tc>
      </w:tr>
      <w:tr w14:paraId="5AE7B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934BE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节能、环境标志产品</w:t>
            </w:r>
          </w:p>
        </w:tc>
        <w:tc>
          <w:tcPr>
            <w:tcW w:w="1176" w:type="dxa"/>
          </w:tcPr>
          <w:p w14:paraId="16D2FAD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10.0000%</w:t>
            </w:r>
          </w:p>
        </w:tc>
        <w:tc>
          <w:tcPr>
            <w:tcW w:w="5883" w:type="dxa"/>
          </w:tcPr>
          <w:p w14:paraId="36EDC69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3、非优先采购产品、强制类节能产品不享受价格扣除优惠。同一优先采购产品中各认证证书不重复计算价格扣除。</w:t>
            </w:r>
          </w:p>
        </w:tc>
      </w:tr>
    </w:tbl>
    <w:p w14:paraId="07A20ABF">
      <w:pPr>
        <w:pStyle w:val="11"/>
        <w:jc w:val="both"/>
        <w:rPr>
          <w:rFonts w:hint="default"/>
          <w:sz w:val="24"/>
          <w:szCs w:val="24"/>
          <w:highlight w:val="none"/>
        </w:rPr>
      </w:pPr>
      <w:r>
        <w:rPr>
          <w:rFonts w:ascii="仿宋_GB2312" w:hAnsi="仿宋_GB2312" w:eastAsia="仿宋_GB2312" w:cs="仿宋_GB2312"/>
          <w:sz w:val="24"/>
          <w:szCs w:val="24"/>
          <w:highlight w:val="none"/>
        </w:rPr>
        <w:t>其他：无</w:t>
      </w:r>
    </w:p>
    <w:p w14:paraId="6E82EFD7">
      <w:pPr>
        <w:pStyle w:val="11"/>
        <w:jc w:val="both"/>
        <w:rPr>
          <w:rFonts w:hint="default"/>
          <w:sz w:val="24"/>
          <w:szCs w:val="24"/>
          <w:highlight w:val="none"/>
        </w:rPr>
      </w:pPr>
      <w:r>
        <w:rPr>
          <w:rFonts w:ascii="仿宋_GB2312" w:hAnsi="仿宋_GB2312" w:eastAsia="仿宋_GB2312" w:cs="仿宋_GB2312"/>
          <w:sz w:val="24"/>
          <w:szCs w:val="24"/>
          <w:highlight w:val="none"/>
        </w:rPr>
        <w:t>技术项（F2×A2）满分为55.0000分</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7429B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037FCA0">
            <w:pPr>
              <w:pStyle w:val="11"/>
              <w:jc w:val="both"/>
              <w:rPr>
                <w:rFonts w:hint="default"/>
                <w:sz w:val="24"/>
                <w:szCs w:val="24"/>
                <w:highlight w:val="none"/>
              </w:rPr>
            </w:pPr>
            <w:r>
              <w:rPr>
                <w:rFonts w:ascii="仿宋_GB2312" w:hAnsi="仿宋_GB2312" w:eastAsia="仿宋_GB2312" w:cs="仿宋_GB2312"/>
                <w:sz w:val="24"/>
                <w:szCs w:val="24"/>
                <w:highlight w:val="none"/>
              </w:rPr>
              <w:t>项目</w:t>
            </w:r>
          </w:p>
        </w:tc>
        <w:tc>
          <w:tcPr>
            <w:tcW w:w="851" w:type="dxa"/>
          </w:tcPr>
          <w:p w14:paraId="6EE340CB">
            <w:pPr>
              <w:pStyle w:val="11"/>
              <w:jc w:val="both"/>
              <w:rPr>
                <w:rFonts w:hint="default"/>
                <w:sz w:val="24"/>
                <w:szCs w:val="24"/>
                <w:highlight w:val="none"/>
              </w:rPr>
            </w:pPr>
            <w:r>
              <w:rPr>
                <w:rFonts w:ascii="仿宋_GB2312" w:hAnsi="仿宋_GB2312" w:eastAsia="仿宋_GB2312" w:cs="仿宋_GB2312"/>
                <w:sz w:val="24"/>
                <w:szCs w:val="24"/>
                <w:highlight w:val="none"/>
              </w:rPr>
              <w:t>分值</w:t>
            </w:r>
          </w:p>
        </w:tc>
        <w:tc>
          <w:tcPr>
            <w:tcW w:w="992" w:type="dxa"/>
          </w:tcPr>
          <w:p w14:paraId="1F398E34">
            <w:pPr>
              <w:pStyle w:val="11"/>
              <w:jc w:val="both"/>
              <w:rPr>
                <w:rFonts w:hint="default"/>
                <w:sz w:val="24"/>
                <w:szCs w:val="24"/>
                <w:highlight w:val="none"/>
              </w:rPr>
            </w:pPr>
            <w:r>
              <w:rPr>
                <w:rFonts w:ascii="仿宋_GB2312" w:hAnsi="仿宋_GB2312" w:eastAsia="仿宋_GB2312" w:cs="仿宋_GB2312"/>
                <w:sz w:val="24"/>
                <w:szCs w:val="24"/>
                <w:highlight w:val="none"/>
              </w:rPr>
              <w:t>是否客观项</w:t>
            </w:r>
          </w:p>
        </w:tc>
        <w:tc>
          <w:tcPr>
            <w:tcW w:w="5953" w:type="dxa"/>
          </w:tcPr>
          <w:p w14:paraId="7E112E4A">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37F03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0940ED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851" w:type="dxa"/>
            <w:vAlign w:val="center"/>
          </w:tcPr>
          <w:p w14:paraId="4B0A77A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6B9DB6F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036A95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C0BF42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2.1</w:t>
            </w:r>
            <w:r>
              <w:rPr>
                <w:rFonts w:ascii="仿宋_GB2312" w:hAnsi="仿宋_GB2312" w:eastAsia="仿宋_GB2312" w:cs="仿宋_GB2312"/>
                <w:sz w:val="24"/>
                <w:highlight w:val="none"/>
              </w:rPr>
              <w:t>垂直升降≥400mm，电动。</w:t>
            </w:r>
          </w:p>
          <w:p w14:paraId="1C81BB0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3C60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585B32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851" w:type="dxa"/>
            <w:vAlign w:val="center"/>
          </w:tcPr>
          <w:p w14:paraId="4536AB8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5D5EEAA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39EECB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12ED15F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2.2</w:t>
            </w:r>
            <w:r>
              <w:rPr>
                <w:rFonts w:ascii="仿宋_GB2312" w:hAnsi="仿宋_GB2312" w:eastAsia="仿宋_GB2312" w:cs="仿宋_GB2312"/>
                <w:sz w:val="24"/>
                <w:highlight w:val="none"/>
              </w:rPr>
              <w:t>水平前后移动≥200mm，电动。</w:t>
            </w:r>
          </w:p>
          <w:p w14:paraId="1D5DD52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EC94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E99B8E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851" w:type="dxa"/>
            <w:vAlign w:val="center"/>
          </w:tcPr>
          <w:p w14:paraId="7A57A8B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FEF9DA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9F2AD03">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DE3F12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2.3</w:t>
            </w:r>
            <w:r>
              <w:rPr>
                <w:rFonts w:ascii="仿宋_GB2312" w:hAnsi="仿宋_GB2312" w:eastAsia="仿宋_GB2312" w:cs="仿宋_GB2312"/>
                <w:sz w:val="24"/>
                <w:highlight w:val="none"/>
              </w:rPr>
              <w:t>沿轨道等中心旋转≥190°，电动。</w:t>
            </w:r>
          </w:p>
          <w:p w14:paraId="6C13CDC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6C20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9CBA50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p>
        </w:tc>
        <w:tc>
          <w:tcPr>
            <w:tcW w:w="851" w:type="dxa"/>
            <w:vAlign w:val="center"/>
          </w:tcPr>
          <w:p w14:paraId="3486BF7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06CA58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D4CA41A">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040461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2.4</w:t>
            </w:r>
            <w:r>
              <w:rPr>
                <w:rFonts w:ascii="仿宋_GB2312" w:hAnsi="仿宋_GB2312" w:eastAsia="仿宋_GB2312" w:cs="仿宋_GB2312"/>
                <w:sz w:val="24"/>
                <w:highlight w:val="none"/>
              </w:rPr>
              <w:t>轴向旋转≥±180°,电动。</w:t>
            </w:r>
          </w:p>
          <w:p w14:paraId="53170FB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FE28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DE634F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p>
        </w:tc>
        <w:tc>
          <w:tcPr>
            <w:tcW w:w="851" w:type="dxa"/>
            <w:vAlign w:val="center"/>
          </w:tcPr>
          <w:p w14:paraId="138BF39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7B0C3F8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202B6A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4D24EA6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2.5</w:t>
            </w:r>
            <w:r>
              <w:rPr>
                <w:rFonts w:ascii="仿宋_GB2312" w:hAnsi="仿宋_GB2312" w:eastAsia="仿宋_GB2312" w:cs="仿宋_GB2312"/>
                <w:sz w:val="24"/>
                <w:highlight w:val="none"/>
              </w:rPr>
              <w:t>平板探测器升降距离≥100mm电动。</w:t>
            </w:r>
          </w:p>
          <w:p w14:paraId="1FEE9BF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7CBF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1ACC3B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6</w:t>
            </w:r>
          </w:p>
        </w:tc>
        <w:tc>
          <w:tcPr>
            <w:tcW w:w="851" w:type="dxa"/>
            <w:vAlign w:val="center"/>
          </w:tcPr>
          <w:p w14:paraId="6BDE28F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4D6568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6FB1BD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A6848F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2.6</w:t>
            </w:r>
            <w:r>
              <w:rPr>
                <w:rFonts w:ascii="仿宋_GB2312" w:hAnsi="仿宋_GB2312" w:eastAsia="仿宋_GB2312" w:cs="仿宋_GB2312"/>
                <w:sz w:val="24"/>
                <w:highlight w:val="none"/>
              </w:rPr>
              <w:t>探测器到焦点距离≥1100mm。</w:t>
            </w:r>
          </w:p>
          <w:p w14:paraId="6DC19DB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48FC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6224EB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7</w:t>
            </w:r>
          </w:p>
        </w:tc>
        <w:tc>
          <w:tcPr>
            <w:tcW w:w="851" w:type="dxa"/>
            <w:vAlign w:val="center"/>
          </w:tcPr>
          <w:p w14:paraId="0D31DFB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D60ACF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6CAF52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32A89C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 xml:space="preserve">2.7 </w:t>
            </w:r>
            <w:r>
              <w:rPr>
                <w:rFonts w:ascii="仿宋_GB2312" w:hAnsi="仿宋_GB2312" w:eastAsia="仿宋_GB2312" w:cs="仿宋_GB2312"/>
                <w:sz w:val="24"/>
                <w:highlight w:val="none"/>
              </w:rPr>
              <w:t>C臂开口径≥940mm。</w:t>
            </w:r>
          </w:p>
          <w:p w14:paraId="10D8B47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A302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B6567E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8</w:t>
            </w:r>
          </w:p>
        </w:tc>
        <w:tc>
          <w:tcPr>
            <w:tcW w:w="851" w:type="dxa"/>
            <w:vAlign w:val="center"/>
          </w:tcPr>
          <w:p w14:paraId="7C4F116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05BA79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9A7AF3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0F8764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 xml:space="preserve">2.8 </w:t>
            </w:r>
            <w:r>
              <w:rPr>
                <w:rFonts w:ascii="仿宋_GB2312" w:hAnsi="仿宋_GB2312" w:eastAsia="仿宋_GB2312" w:cs="仿宋_GB2312"/>
                <w:sz w:val="24"/>
                <w:highlight w:val="none"/>
              </w:rPr>
              <w:t>C臂深度≥770mm。</w:t>
            </w:r>
          </w:p>
          <w:p w14:paraId="5737FEA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FEFF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52CB89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9</w:t>
            </w:r>
          </w:p>
        </w:tc>
        <w:tc>
          <w:tcPr>
            <w:tcW w:w="851" w:type="dxa"/>
            <w:vAlign w:val="center"/>
          </w:tcPr>
          <w:p w14:paraId="5FB230C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520522E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C6D7853">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2A19842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w:t>
            </w:r>
            <w:r>
              <w:rPr>
                <w:rFonts w:ascii="仿宋_GB2312" w:hAnsi="仿宋_GB2312" w:eastAsia="仿宋_GB2312" w:cs="仿宋_GB2312"/>
                <w:sz w:val="24"/>
                <w:highlight w:val="none"/>
                <w:lang w:eastAsia="zh-CN"/>
              </w:rPr>
              <w:t>2.9</w:t>
            </w:r>
            <w:r>
              <w:rPr>
                <w:rFonts w:ascii="仿宋_GB2312" w:hAnsi="仿宋_GB2312" w:eastAsia="仿宋_GB2312" w:cs="仿宋_GB2312"/>
                <w:sz w:val="24"/>
                <w:highlight w:val="none"/>
              </w:rPr>
              <w:t>在不调节C臂机架高度的情况下平板探测器可进行单独升降（要求提供产品技术白皮书，并在佐证材料上标示对应的内容。）</w:t>
            </w:r>
          </w:p>
        </w:tc>
      </w:tr>
      <w:tr w14:paraId="44765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4D255D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10</w:t>
            </w:r>
          </w:p>
        </w:tc>
        <w:tc>
          <w:tcPr>
            <w:tcW w:w="851" w:type="dxa"/>
            <w:vAlign w:val="center"/>
          </w:tcPr>
          <w:p w14:paraId="3434D72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6A2FB5A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75A1529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48E947A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2.10</w:t>
            </w:r>
            <w:r>
              <w:rPr>
                <w:rFonts w:ascii="仿宋_GB2312" w:hAnsi="仿宋_GB2312" w:eastAsia="仿宋_GB2312" w:cs="仿宋_GB2312"/>
                <w:sz w:val="24"/>
                <w:highlight w:val="none"/>
              </w:rPr>
              <w:t>平板探测器、球管和C臂机架均可发出红光射线用于定位。</w:t>
            </w:r>
          </w:p>
          <w:p w14:paraId="4358E5D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D2AF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A7F923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11</w:t>
            </w:r>
          </w:p>
        </w:tc>
        <w:tc>
          <w:tcPr>
            <w:tcW w:w="851" w:type="dxa"/>
            <w:vAlign w:val="center"/>
          </w:tcPr>
          <w:p w14:paraId="5B19AC1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2EAB85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66F0DD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D73A65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2.11</w:t>
            </w:r>
            <w:r>
              <w:rPr>
                <w:rFonts w:ascii="仿宋_GB2312" w:hAnsi="仿宋_GB2312" w:eastAsia="仿宋_GB2312" w:cs="仿宋_GB2312"/>
                <w:sz w:val="24"/>
                <w:highlight w:val="none"/>
              </w:rPr>
              <w:t>具备机械脚刹功能。</w:t>
            </w:r>
          </w:p>
          <w:p w14:paraId="01AF4D0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CC24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34E4ABF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12</w:t>
            </w:r>
          </w:p>
        </w:tc>
        <w:tc>
          <w:tcPr>
            <w:tcW w:w="851" w:type="dxa"/>
            <w:vAlign w:val="center"/>
          </w:tcPr>
          <w:p w14:paraId="43A4F91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2AF4DE9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EB3AEB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0E43940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 xml:space="preserve">2.12 </w:t>
            </w:r>
            <w:r>
              <w:rPr>
                <w:rFonts w:ascii="仿宋_GB2312" w:hAnsi="仿宋_GB2312" w:eastAsia="仿宋_GB2312" w:cs="仿宋_GB2312"/>
                <w:sz w:val="24"/>
                <w:highlight w:val="none"/>
              </w:rPr>
              <w:t>C臂主机架具备彩色触控屏可调节曝光参数、机械运动和图形处理功能，触控屏尺寸≥11英</w:t>
            </w:r>
            <w:r>
              <w:rPr>
                <w:rFonts w:ascii="Microsoft JhengHei" w:hAnsi="Microsoft JhengHei" w:eastAsia="Microsoft JhengHei" w:cs="Microsoft JhengHei"/>
                <w:sz w:val="24"/>
                <w:highlight w:val="none"/>
              </w:rPr>
              <w:t>⼨</w:t>
            </w:r>
            <w:r>
              <w:rPr>
                <w:rFonts w:ascii="仿宋_GB2312" w:hAnsi="仿宋_GB2312" w:eastAsia="仿宋_GB2312" w:cs="仿宋_GB2312"/>
                <w:sz w:val="24"/>
                <w:highlight w:val="none"/>
              </w:rPr>
              <w:t>。</w:t>
            </w:r>
          </w:p>
          <w:p w14:paraId="0F0B3A2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2A33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4F4E11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13</w:t>
            </w:r>
          </w:p>
        </w:tc>
        <w:tc>
          <w:tcPr>
            <w:tcW w:w="851" w:type="dxa"/>
            <w:vAlign w:val="center"/>
          </w:tcPr>
          <w:p w14:paraId="416AEF2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3E65FB9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1C4CD1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75FD3E2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2.13</w:t>
            </w:r>
            <w:r>
              <w:rPr>
                <w:rFonts w:ascii="仿宋_GB2312" w:hAnsi="仿宋_GB2312" w:eastAsia="仿宋_GB2312" w:cs="仿宋_GB2312"/>
                <w:sz w:val="24"/>
                <w:highlight w:val="none"/>
              </w:rPr>
              <w:t>为保证摆位方便，C臂机架无外挂手柄。</w:t>
            </w:r>
          </w:p>
          <w:p w14:paraId="6972C2A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6D0B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B9C559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14</w:t>
            </w:r>
          </w:p>
        </w:tc>
        <w:tc>
          <w:tcPr>
            <w:tcW w:w="851" w:type="dxa"/>
            <w:vAlign w:val="center"/>
          </w:tcPr>
          <w:p w14:paraId="378D748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48BC28B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711EFD96">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757223B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w:t>
            </w:r>
            <w:r>
              <w:rPr>
                <w:rFonts w:ascii="仿宋_GB2312" w:hAnsi="仿宋_GB2312" w:eastAsia="仿宋_GB2312" w:cs="仿宋_GB2312"/>
                <w:sz w:val="24"/>
                <w:highlight w:val="none"/>
                <w:lang w:eastAsia="zh-CN"/>
              </w:rPr>
              <w:t>3.2</w:t>
            </w:r>
            <w:r>
              <w:rPr>
                <w:rFonts w:ascii="仿宋_GB2312" w:hAnsi="仿宋_GB2312" w:eastAsia="仿宋_GB2312" w:cs="仿宋_GB2312"/>
                <w:sz w:val="24"/>
                <w:highlight w:val="none"/>
              </w:rPr>
              <w:t>发生器频率≥100KHZ，高频/多脉冲处理器控制（要求提供产品注册证佐证，并在佐证材料上标示对应的内容。）</w:t>
            </w:r>
          </w:p>
        </w:tc>
      </w:tr>
      <w:tr w14:paraId="3D7D6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02D3C4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15</w:t>
            </w:r>
          </w:p>
        </w:tc>
        <w:tc>
          <w:tcPr>
            <w:tcW w:w="851" w:type="dxa"/>
            <w:vAlign w:val="center"/>
          </w:tcPr>
          <w:p w14:paraId="626ED55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0FC8C5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91CED56">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5C9D25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3.3</w:t>
            </w:r>
            <w:r>
              <w:rPr>
                <w:rFonts w:ascii="仿宋_GB2312" w:hAnsi="仿宋_GB2312" w:eastAsia="仿宋_GB2312" w:cs="仿宋_GB2312"/>
                <w:sz w:val="24"/>
                <w:highlight w:val="none"/>
              </w:rPr>
              <w:t>最大电压≥125KV。</w:t>
            </w:r>
          </w:p>
          <w:p w14:paraId="03A0738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72F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FCF042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16</w:t>
            </w:r>
          </w:p>
        </w:tc>
        <w:tc>
          <w:tcPr>
            <w:tcW w:w="851" w:type="dxa"/>
            <w:vAlign w:val="center"/>
          </w:tcPr>
          <w:p w14:paraId="13DEAB6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60633FF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D4575D4">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CC627E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3.4</w:t>
            </w:r>
            <w:r>
              <w:rPr>
                <w:rFonts w:ascii="仿宋_GB2312" w:hAnsi="仿宋_GB2312" w:eastAsia="仿宋_GB2312" w:cs="仿宋_GB2312"/>
                <w:sz w:val="24"/>
                <w:highlight w:val="none"/>
              </w:rPr>
              <w:t>透视最大电流≥130mA。</w:t>
            </w:r>
          </w:p>
          <w:p w14:paraId="5A9A295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878C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372CCCA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17</w:t>
            </w:r>
          </w:p>
        </w:tc>
        <w:tc>
          <w:tcPr>
            <w:tcW w:w="851" w:type="dxa"/>
            <w:vAlign w:val="center"/>
          </w:tcPr>
          <w:p w14:paraId="4CB409E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1ED61C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5BB811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555789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3.5</w:t>
            </w:r>
            <w:r>
              <w:rPr>
                <w:rFonts w:ascii="仿宋_GB2312" w:hAnsi="仿宋_GB2312" w:eastAsia="仿宋_GB2312" w:cs="仿宋_GB2312"/>
                <w:sz w:val="24"/>
                <w:highlight w:val="none"/>
              </w:rPr>
              <w:t>单幅点片最大电流≥130mA。</w:t>
            </w:r>
          </w:p>
          <w:p w14:paraId="7ACBD35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25E1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D9459F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18</w:t>
            </w:r>
          </w:p>
        </w:tc>
        <w:tc>
          <w:tcPr>
            <w:tcW w:w="851" w:type="dxa"/>
            <w:vAlign w:val="center"/>
          </w:tcPr>
          <w:p w14:paraId="4F4BD98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BE5F65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4C43DB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781652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3.6</w:t>
            </w:r>
            <w:r>
              <w:rPr>
                <w:rFonts w:ascii="仿宋_GB2312" w:hAnsi="仿宋_GB2312" w:eastAsia="仿宋_GB2312" w:cs="仿宋_GB2312"/>
                <w:sz w:val="24"/>
                <w:highlight w:val="none"/>
              </w:rPr>
              <w:t>摄影mAs：≥230 mAs。</w:t>
            </w:r>
          </w:p>
          <w:p w14:paraId="3028A56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B495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EBAE38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19</w:t>
            </w:r>
          </w:p>
        </w:tc>
        <w:tc>
          <w:tcPr>
            <w:tcW w:w="851" w:type="dxa"/>
            <w:vAlign w:val="center"/>
          </w:tcPr>
          <w:p w14:paraId="32B7815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4E8E10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87CA18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04D617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4.1</w:t>
            </w:r>
            <w:r>
              <w:rPr>
                <w:rFonts w:ascii="仿宋_GB2312" w:hAnsi="仿宋_GB2312" w:eastAsia="仿宋_GB2312" w:cs="仿宋_GB2312"/>
                <w:sz w:val="24"/>
                <w:highlight w:val="none"/>
              </w:rPr>
              <w:t>球管大焦点≤0.5mm。</w:t>
            </w:r>
          </w:p>
          <w:p w14:paraId="350CE8B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5E7D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81ED12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20</w:t>
            </w:r>
          </w:p>
        </w:tc>
        <w:tc>
          <w:tcPr>
            <w:tcW w:w="851" w:type="dxa"/>
            <w:vAlign w:val="center"/>
          </w:tcPr>
          <w:p w14:paraId="314B936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B637B8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35EBBF4">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45D420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4.2</w:t>
            </w:r>
            <w:r>
              <w:rPr>
                <w:rFonts w:ascii="仿宋_GB2312" w:hAnsi="仿宋_GB2312" w:eastAsia="仿宋_GB2312" w:cs="仿宋_GB2312"/>
                <w:sz w:val="24"/>
                <w:highlight w:val="none"/>
              </w:rPr>
              <w:t>球管小焦点≤0.3mm。</w:t>
            </w:r>
          </w:p>
          <w:p w14:paraId="728726C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98C9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AF232F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21</w:t>
            </w:r>
          </w:p>
        </w:tc>
        <w:tc>
          <w:tcPr>
            <w:tcW w:w="851" w:type="dxa"/>
            <w:vAlign w:val="center"/>
          </w:tcPr>
          <w:p w14:paraId="689B2AA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23C0A74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3DD25A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35FB038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4.3</w:t>
            </w:r>
            <w:r>
              <w:rPr>
                <w:rFonts w:ascii="仿宋_GB2312" w:hAnsi="仿宋_GB2312" w:eastAsia="仿宋_GB2312" w:cs="仿宋_GB2312"/>
                <w:sz w:val="24"/>
                <w:highlight w:val="none"/>
              </w:rPr>
              <w:t>阳极热容量≥300KHU。</w:t>
            </w:r>
          </w:p>
          <w:p w14:paraId="30DE41B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891E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1449F7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22</w:t>
            </w:r>
          </w:p>
        </w:tc>
        <w:tc>
          <w:tcPr>
            <w:tcW w:w="851" w:type="dxa"/>
            <w:vAlign w:val="center"/>
          </w:tcPr>
          <w:p w14:paraId="40A58AB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9C67D9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D10522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62CC4F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4.4</w:t>
            </w:r>
            <w:r>
              <w:rPr>
                <w:rFonts w:ascii="仿宋_GB2312" w:hAnsi="仿宋_GB2312" w:eastAsia="仿宋_GB2312" w:cs="仿宋_GB2312"/>
                <w:sz w:val="24"/>
                <w:highlight w:val="none"/>
              </w:rPr>
              <w:t>阳极散热率≥750 W（1200 HU/s）。</w:t>
            </w:r>
          </w:p>
          <w:p w14:paraId="3ECC241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C0C9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F4C133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23</w:t>
            </w:r>
          </w:p>
        </w:tc>
        <w:tc>
          <w:tcPr>
            <w:tcW w:w="851" w:type="dxa"/>
            <w:vAlign w:val="center"/>
          </w:tcPr>
          <w:p w14:paraId="3489A79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1FEFA68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75B445F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47D3310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w:t>
            </w:r>
            <w:r>
              <w:rPr>
                <w:rFonts w:ascii="仿宋_GB2312" w:hAnsi="仿宋_GB2312" w:eastAsia="仿宋_GB2312" w:cs="仿宋_GB2312"/>
                <w:sz w:val="24"/>
                <w:highlight w:val="none"/>
                <w:lang w:eastAsia="zh-CN"/>
              </w:rPr>
              <w:t>4.5</w:t>
            </w:r>
            <w:r>
              <w:rPr>
                <w:rFonts w:ascii="仿宋_GB2312" w:hAnsi="仿宋_GB2312" w:eastAsia="仿宋_GB2312" w:cs="仿宋_GB2312"/>
                <w:sz w:val="24"/>
                <w:highlight w:val="none"/>
              </w:rPr>
              <w:t>管套热容量：≥5200 kHU（要求提供产品注册证佐证，并在佐证材料上标示对应的内容。）</w:t>
            </w:r>
          </w:p>
        </w:tc>
      </w:tr>
      <w:tr w14:paraId="26725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A7094A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24</w:t>
            </w:r>
          </w:p>
        </w:tc>
        <w:tc>
          <w:tcPr>
            <w:tcW w:w="851" w:type="dxa"/>
            <w:vAlign w:val="center"/>
          </w:tcPr>
          <w:p w14:paraId="2C02DE5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517D6F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00AC9B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8E9DAE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4.6</w:t>
            </w:r>
            <w:r>
              <w:rPr>
                <w:rFonts w:ascii="仿宋_GB2312" w:hAnsi="仿宋_GB2312" w:eastAsia="仿宋_GB2312" w:cs="仿宋_GB2312"/>
                <w:sz w:val="24"/>
                <w:highlight w:val="none"/>
              </w:rPr>
              <w:t>管套散热率：≥600W；</w:t>
            </w:r>
            <w:r>
              <w:rPr>
                <w:rFonts w:ascii="仿宋_GB2312" w:hAnsi="仿宋_GB2312" w:eastAsia="仿宋_GB2312" w:cs="仿宋_GB2312"/>
                <w:sz w:val="24"/>
                <w:highlight w:val="none"/>
                <w:lang w:eastAsia="zh-CN"/>
              </w:rPr>
              <w:t>4.7</w:t>
            </w:r>
            <w:r>
              <w:rPr>
                <w:rFonts w:ascii="仿宋_GB2312" w:hAnsi="仿宋_GB2312" w:eastAsia="仿宋_GB2312" w:cs="仿宋_GB2312"/>
                <w:sz w:val="24"/>
                <w:highlight w:val="none"/>
              </w:rPr>
              <w:t>最高连续透视时间≥60分钟。</w:t>
            </w:r>
          </w:p>
          <w:p w14:paraId="7E9EA02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D237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BECB7E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25</w:t>
            </w:r>
          </w:p>
        </w:tc>
        <w:tc>
          <w:tcPr>
            <w:tcW w:w="851" w:type="dxa"/>
            <w:vAlign w:val="center"/>
          </w:tcPr>
          <w:p w14:paraId="135851B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3E42CA4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4CAC0C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235774A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highlight w:val="none"/>
              </w:rPr>
              <w:t>▲</w:t>
            </w:r>
            <w:r>
              <w:rPr>
                <w:rFonts w:ascii="仿宋_GB2312" w:hAnsi="仿宋_GB2312" w:eastAsia="仿宋_GB2312" w:cs="仿宋_GB2312"/>
                <w:sz w:val="24"/>
                <w:highlight w:val="none"/>
                <w:lang w:eastAsia="zh-CN"/>
              </w:rPr>
              <w:t>4.8</w:t>
            </w:r>
            <w:r>
              <w:rPr>
                <w:rFonts w:ascii="仿宋_GB2312" w:hAnsi="仿宋_GB2312" w:eastAsia="仿宋_GB2312" w:cs="仿宋_GB2312"/>
                <w:sz w:val="24"/>
                <w:highlight w:val="none"/>
              </w:rPr>
              <w:t>具备液态水冷、油冷和风冷散热冷却方式（要求提供产品注册证佐证，并在佐证材料上标示对应的内容。）</w:t>
            </w:r>
          </w:p>
        </w:tc>
      </w:tr>
      <w:tr w14:paraId="44657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517759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26</w:t>
            </w:r>
          </w:p>
        </w:tc>
        <w:tc>
          <w:tcPr>
            <w:tcW w:w="851" w:type="dxa"/>
            <w:vAlign w:val="center"/>
          </w:tcPr>
          <w:p w14:paraId="70074D1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632460E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1BFA8A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0B62B3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5.1</w:t>
            </w:r>
            <w:r>
              <w:rPr>
                <w:rFonts w:ascii="仿宋_GB2312" w:hAnsi="仿宋_GB2312" w:eastAsia="仿宋_GB2312" w:cs="仿宋_GB2312"/>
                <w:sz w:val="24"/>
                <w:highlight w:val="none"/>
              </w:rPr>
              <w:t>平板成像大小≥30cm*30cm；</w:t>
            </w:r>
            <w:r>
              <w:rPr>
                <w:rFonts w:ascii="仿宋_GB2312" w:hAnsi="仿宋_GB2312" w:eastAsia="仿宋_GB2312" w:cs="仿宋_GB2312"/>
                <w:sz w:val="24"/>
                <w:highlight w:val="none"/>
                <w:lang w:eastAsia="zh-CN"/>
              </w:rPr>
              <w:t>5.2</w:t>
            </w:r>
            <w:r>
              <w:rPr>
                <w:rFonts w:ascii="仿宋_GB2312" w:hAnsi="仿宋_GB2312" w:eastAsia="仿宋_GB2312" w:cs="仿宋_GB2312"/>
                <w:sz w:val="24"/>
                <w:highlight w:val="none"/>
              </w:rPr>
              <w:t>图像采集矩阵≥1952×1952；</w:t>
            </w:r>
            <w:r>
              <w:rPr>
                <w:rFonts w:ascii="仿宋_GB2312" w:hAnsi="仿宋_GB2312" w:eastAsia="仿宋_GB2312" w:cs="仿宋_GB2312"/>
                <w:sz w:val="24"/>
                <w:highlight w:val="none"/>
                <w:lang w:eastAsia="zh-CN"/>
              </w:rPr>
              <w:t>5.3</w:t>
            </w:r>
            <w:r>
              <w:rPr>
                <w:rFonts w:ascii="仿宋_GB2312" w:hAnsi="仿宋_GB2312" w:eastAsia="仿宋_GB2312" w:cs="仿宋_GB2312"/>
                <w:sz w:val="24"/>
                <w:highlight w:val="none"/>
              </w:rPr>
              <w:t>图像采集灰阶≥16bit。</w:t>
            </w:r>
          </w:p>
          <w:p w14:paraId="05A5CAE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3389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2DE0BC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27</w:t>
            </w:r>
          </w:p>
        </w:tc>
        <w:tc>
          <w:tcPr>
            <w:tcW w:w="851" w:type="dxa"/>
            <w:vAlign w:val="center"/>
          </w:tcPr>
          <w:p w14:paraId="1B75853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683646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51A37A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9D52A9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5.4</w:t>
            </w:r>
            <w:r>
              <w:rPr>
                <w:rFonts w:ascii="仿宋_GB2312" w:hAnsi="仿宋_GB2312" w:eastAsia="仿宋_GB2312" w:cs="仿宋_GB2312"/>
                <w:sz w:val="24"/>
                <w:highlight w:val="none"/>
              </w:rPr>
              <w:t>像素尺寸≥150</w:t>
            </w:r>
            <w:r>
              <w:rPr>
                <w:rFonts w:ascii="宋体" w:hAnsi="宋体" w:eastAsia="宋体" w:cs="宋体"/>
                <w:sz w:val="24"/>
                <w:highlight w:val="none"/>
              </w:rPr>
              <w:t>µ</w:t>
            </w:r>
            <w:r>
              <w:rPr>
                <w:rFonts w:ascii="仿宋_GB2312" w:hAnsi="仿宋_GB2312" w:eastAsia="仿宋_GB2312" w:cs="仿宋_GB2312"/>
                <w:sz w:val="24"/>
                <w:highlight w:val="none"/>
              </w:rPr>
              <w:t>m；</w:t>
            </w:r>
            <w:r>
              <w:rPr>
                <w:rFonts w:ascii="仿宋_GB2312" w:hAnsi="仿宋_GB2312" w:eastAsia="仿宋_GB2312" w:cs="仿宋_GB2312"/>
                <w:sz w:val="24"/>
                <w:highlight w:val="none"/>
                <w:lang w:eastAsia="zh-CN"/>
              </w:rPr>
              <w:t>5.5</w:t>
            </w:r>
            <w:r>
              <w:rPr>
                <w:rFonts w:ascii="仿宋_GB2312" w:hAnsi="仿宋_GB2312" w:eastAsia="仿宋_GB2312" w:cs="仿宋_GB2312"/>
                <w:sz w:val="24"/>
                <w:highlight w:val="none"/>
              </w:rPr>
              <w:t>数字图像旋转角度≥±360°；</w:t>
            </w:r>
            <w:r>
              <w:rPr>
                <w:rFonts w:ascii="仿宋_GB2312" w:hAnsi="仿宋_GB2312" w:eastAsia="仿宋_GB2312" w:cs="仿宋_GB2312"/>
                <w:sz w:val="24"/>
                <w:highlight w:val="none"/>
                <w:lang w:eastAsia="zh-CN"/>
              </w:rPr>
              <w:t>5.6</w:t>
            </w:r>
            <w:r>
              <w:rPr>
                <w:rFonts w:ascii="仿宋_GB2312" w:hAnsi="仿宋_GB2312" w:eastAsia="仿宋_GB2312" w:cs="仿宋_GB2312"/>
                <w:sz w:val="24"/>
                <w:highlight w:val="none"/>
              </w:rPr>
              <w:t>平板放大等级≥3级；</w:t>
            </w:r>
            <w:r>
              <w:rPr>
                <w:rFonts w:ascii="仿宋_GB2312" w:hAnsi="仿宋_GB2312" w:eastAsia="仿宋_GB2312" w:cs="仿宋_GB2312"/>
                <w:sz w:val="24"/>
                <w:highlight w:val="none"/>
                <w:lang w:eastAsia="zh-CN"/>
              </w:rPr>
              <w:t>5.7</w:t>
            </w:r>
            <w:r>
              <w:rPr>
                <w:rFonts w:ascii="仿宋_GB2312" w:hAnsi="仿宋_GB2312" w:eastAsia="仿宋_GB2312" w:cs="仿宋_GB2312"/>
                <w:sz w:val="24"/>
                <w:highlight w:val="none"/>
              </w:rPr>
              <w:t>量子检出效率DQE≥72%；</w:t>
            </w:r>
            <w:r>
              <w:rPr>
                <w:rFonts w:ascii="仿宋_GB2312" w:hAnsi="仿宋_GB2312" w:eastAsia="仿宋_GB2312" w:cs="仿宋_GB2312"/>
                <w:sz w:val="24"/>
                <w:highlight w:val="none"/>
                <w:lang w:eastAsia="zh-CN"/>
              </w:rPr>
              <w:t>5.8</w:t>
            </w:r>
            <w:r>
              <w:rPr>
                <w:rFonts w:ascii="仿宋_GB2312" w:hAnsi="仿宋_GB2312" w:eastAsia="仿宋_GB2312" w:cs="仿宋_GB2312"/>
                <w:sz w:val="24"/>
                <w:highlight w:val="none"/>
              </w:rPr>
              <w:t>滤线栅：用于儿科和其他对剂量敏感的临床应用，不借用工具可徒手拆卸和安装滤线栅。</w:t>
            </w:r>
          </w:p>
          <w:p w14:paraId="79AE6A7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3300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BFD5352">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28</w:t>
            </w:r>
          </w:p>
        </w:tc>
        <w:tc>
          <w:tcPr>
            <w:tcW w:w="851" w:type="dxa"/>
            <w:vAlign w:val="center"/>
          </w:tcPr>
          <w:p w14:paraId="60723FC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1A0506E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A64481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142E6669">
            <w:pPr>
              <w:rPr>
                <w:highlight w:val="none"/>
              </w:rPr>
            </w:pPr>
            <w:r>
              <w:rPr>
                <w:rFonts w:hint="eastAsia" w:ascii="仿宋_GB2312" w:hAnsi="仿宋_GB2312" w:eastAsia="仿宋_GB2312" w:cs="仿宋_GB2312"/>
                <w:kern w:val="0"/>
                <w:sz w:val="24"/>
                <w:highlight w:val="none"/>
              </w:rPr>
              <w:t>6.1</w:t>
            </w:r>
            <w:r>
              <w:rPr>
                <w:rFonts w:ascii="仿宋_GB2312" w:hAnsi="仿宋_GB2312" w:eastAsia="仿宋_GB2312" w:cs="仿宋_GB2312"/>
                <w:kern w:val="0"/>
                <w:sz w:val="24"/>
                <w:highlight w:val="none"/>
                <w:lang w:eastAsia="zh-Hans"/>
              </w:rPr>
              <w:t>显示器台车配备医用显示装置1台，显示装置尺寸≥32英寸。</w:t>
            </w:r>
          </w:p>
          <w:p w14:paraId="4DE7082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93E6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53006A2">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29</w:t>
            </w:r>
          </w:p>
        </w:tc>
        <w:tc>
          <w:tcPr>
            <w:tcW w:w="851" w:type="dxa"/>
            <w:vAlign w:val="center"/>
          </w:tcPr>
          <w:p w14:paraId="2E7B629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E834B92">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62C8963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438EB4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6.</w:t>
            </w:r>
            <w:r>
              <w:rPr>
                <w:rFonts w:ascii="仿宋_GB2312" w:hAnsi="仿宋_GB2312" w:eastAsia="仿宋_GB2312" w:cs="仿宋_GB2312"/>
                <w:sz w:val="24"/>
                <w:highlight w:val="none"/>
                <w:lang w:eastAsia="zh-CN"/>
              </w:rPr>
              <w:t>2</w:t>
            </w:r>
            <w:r>
              <w:rPr>
                <w:rFonts w:ascii="仿宋_GB2312" w:hAnsi="仿宋_GB2312" w:eastAsia="仿宋_GB2312" w:cs="仿宋_GB2312"/>
                <w:sz w:val="24"/>
                <w:highlight w:val="none"/>
              </w:rPr>
              <w:t>最大分辨率≥3440×1440；6.</w:t>
            </w:r>
            <w:r>
              <w:rPr>
                <w:rFonts w:ascii="仿宋_GB2312" w:hAnsi="仿宋_GB2312" w:eastAsia="仿宋_GB2312" w:cs="仿宋_GB2312"/>
                <w:sz w:val="24"/>
                <w:highlight w:val="none"/>
                <w:lang w:eastAsia="zh-CN"/>
              </w:rPr>
              <w:t>3</w:t>
            </w:r>
            <w:r>
              <w:rPr>
                <w:rFonts w:ascii="仿宋_GB2312" w:hAnsi="仿宋_GB2312" w:eastAsia="仿宋_GB2312" w:cs="仿宋_GB2312"/>
                <w:sz w:val="24"/>
                <w:highlight w:val="none"/>
              </w:rPr>
              <w:t>最大亮度≥700cd/cm2；6.</w:t>
            </w:r>
            <w:r>
              <w:rPr>
                <w:rFonts w:ascii="仿宋_GB2312" w:hAnsi="仿宋_GB2312" w:eastAsia="仿宋_GB2312" w:cs="仿宋_GB2312"/>
                <w:sz w:val="24"/>
                <w:highlight w:val="none"/>
                <w:lang w:eastAsia="zh-CN"/>
              </w:rPr>
              <w:t>4</w:t>
            </w:r>
            <w:r>
              <w:rPr>
                <w:rFonts w:ascii="仿宋_GB2312" w:hAnsi="仿宋_GB2312" w:eastAsia="仿宋_GB2312" w:cs="仿宋_GB2312"/>
                <w:sz w:val="24"/>
                <w:highlight w:val="none"/>
              </w:rPr>
              <w:t>对环境光亮度具有自动补偿功能。</w:t>
            </w:r>
          </w:p>
          <w:p w14:paraId="1DF709C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F0C5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9688C5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30</w:t>
            </w:r>
          </w:p>
        </w:tc>
        <w:tc>
          <w:tcPr>
            <w:tcW w:w="851" w:type="dxa"/>
            <w:vAlign w:val="center"/>
          </w:tcPr>
          <w:p w14:paraId="1ADD4FF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3752309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4C2E288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21D4E4B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6.</w:t>
            </w:r>
            <w:r>
              <w:rPr>
                <w:rFonts w:ascii="仿宋_GB2312" w:hAnsi="仿宋_GB2312" w:eastAsia="仿宋_GB2312" w:cs="仿宋_GB2312"/>
                <w:sz w:val="24"/>
                <w:highlight w:val="none"/>
                <w:lang w:eastAsia="zh-CN"/>
              </w:rPr>
              <w:t xml:space="preserve">5 </w:t>
            </w:r>
            <w:r>
              <w:rPr>
                <w:rFonts w:ascii="仿宋_GB2312" w:hAnsi="仿宋_GB2312" w:eastAsia="仿宋_GB2312" w:cs="仿宋_GB2312"/>
                <w:sz w:val="24"/>
                <w:highlight w:val="none"/>
              </w:rPr>
              <w:t>C臂机架和工作站台车为分体式。</w:t>
            </w:r>
          </w:p>
          <w:p w14:paraId="671FEE7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508E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8CA4F9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31</w:t>
            </w:r>
          </w:p>
        </w:tc>
        <w:tc>
          <w:tcPr>
            <w:tcW w:w="851" w:type="dxa"/>
            <w:vAlign w:val="center"/>
          </w:tcPr>
          <w:p w14:paraId="745B101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6484445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41E8DD1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1D75C9B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rPr>
              <w:t>6.</w:t>
            </w:r>
            <w:r>
              <w:rPr>
                <w:rFonts w:ascii="仿宋_GB2312" w:hAnsi="仿宋_GB2312" w:eastAsia="仿宋_GB2312" w:cs="仿宋_GB2312"/>
                <w:sz w:val="24"/>
                <w:highlight w:val="none"/>
                <w:lang w:eastAsia="zh-CN"/>
              </w:rPr>
              <w:t>6</w:t>
            </w:r>
            <w:r>
              <w:rPr>
                <w:rFonts w:ascii="仿宋_GB2312" w:hAnsi="仿宋_GB2312" w:eastAsia="仿宋_GB2312" w:cs="仿宋_GB2312"/>
                <w:sz w:val="24"/>
                <w:highlight w:val="none"/>
              </w:rPr>
              <w:t>台车工作站与C臂之间单根线连接，连接线长度≥7m。</w:t>
            </w:r>
          </w:p>
          <w:p w14:paraId="413E106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C28B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2314068">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32</w:t>
            </w:r>
          </w:p>
        </w:tc>
        <w:tc>
          <w:tcPr>
            <w:tcW w:w="851" w:type="dxa"/>
            <w:vAlign w:val="center"/>
          </w:tcPr>
          <w:p w14:paraId="7680B37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270D1D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5B582C1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0A04ED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7.1</w:t>
            </w:r>
            <w:r>
              <w:rPr>
                <w:rFonts w:ascii="仿宋_GB2312" w:hAnsi="仿宋_GB2312" w:eastAsia="仿宋_GB2312" w:cs="仿宋_GB2312"/>
                <w:sz w:val="24"/>
                <w:highlight w:val="none"/>
              </w:rPr>
              <w:t>至少具备图象左右翻转、上下翻转、旋转、黑白翻转（负片）功能；</w:t>
            </w:r>
            <w:r>
              <w:rPr>
                <w:rFonts w:ascii="仿宋_GB2312" w:hAnsi="仿宋_GB2312" w:eastAsia="仿宋_GB2312" w:cs="仿宋_GB2312"/>
                <w:sz w:val="24"/>
                <w:highlight w:val="none"/>
                <w:lang w:eastAsia="zh-CN"/>
              </w:rPr>
              <w:t>7.2</w:t>
            </w:r>
            <w:r>
              <w:rPr>
                <w:rFonts w:ascii="仿宋_GB2312" w:hAnsi="仿宋_GB2312" w:eastAsia="仿宋_GB2312" w:cs="仿宋_GB2312"/>
                <w:sz w:val="24"/>
                <w:highlight w:val="none"/>
              </w:rPr>
              <w:t>具备实时边缘增强功能。</w:t>
            </w:r>
          </w:p>
          <w:p w14:paraId="7D2EEC3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924C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A4D9441">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33</w:t>
            </w:r>
          </w:p>
        </w:tc>
        <w:tc>
          <w:tcPr>
            <w:tcW w:w="851" w:type="dxa"/>
            <w:vAlign w:val="center"/>
          </w:tcPr>
          <w:p w14:paraId="0D3D895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CC973BE">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7CF04BD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999660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7.3</w:t>
            </w:r>
            <w:r>
              <w:rPr>
                <w:rFonts w:ascii="仿宋_GB2312" w:hAnsi="仿宋_GB2312" w:eastAsia="仿宋_GB2312" w:cs="仿宋_GB2312"/>
                <w:sz w:val="24"/>
                <w:highlight w:val="none"/>
              </w:rPr>
              <w:t>具备实时自动、手动窗位调整功能；</w:t>
            </w:r>
            <w:r>
              <w:rPr>
                <w:rFonts w:ascii="仿宋_GB2312" w:hAnsi="仿宋_GB2312" w:eastAsia="仿宋_GB2312" w:cs="仿宋_GB2312"/>
                <w:sz w:val="24"/>
                <w:highlight w:val="none"/>
                <w:lang w:eastAsia="zh-CN"/>
              </w:rPr>
              <w:t>7.4</w:t>
            </w:r>
            <w:r>
              <w:rPr>
                <w:rFonts w:ascii="仿宋_GB2312" w:hAnsi="仿宋_GB2312" w:eastAsia="仿宋_GB2312" w:cs="仿宋_GB2312"/>
                <w:sz w:val="24"/>
                <w:highlight w:val="none"/>
              </w:rPr>
              <w:t>具备UPS不间断电源；</w:t>
            </w:r>
            <w:r>
              <w:rPr>
                <w:rFonts w:ascii="仿宋_GB2312" w:hAnsi="仿宋_GB2312" w:eastAsia="仿宋_GB2312" w:cs="仿宋_GB2312"/>
                <w:sz w:val="24"/>
                <w:highlight w:val="none"/>
                <w:lang w:eastAsia="zh-CN"/>
              </w:rPr>
              <w:t>7.5</w:t>
            </w:r>
            <w:r>
              <w:rPr>
                <w:rFonts w:ascii="仿宋_GB2312" w:hAnsi="仿宋_GB2312" w:eastAsia="仿宋_GB2312" w:cs="仿宋_GB2312"/>
                <w:sz w:val="24"/>
                <w:highlight w:val="none"/>
              </w:rPr>
              <w:t>操作系统：至少配置Win7及Win7以上操作系统，处理器≥64bit，内存≥16G。</w:t>
            </w:r>
          </w:p>
          <w:p w14:paraId="276A03E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627C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7443192">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34</w:t>
            </w:r>
          </w:p>
        </w:tc>
        <w:tc>
          <w:tcPr>
            <w:tcW w:w="851" w:type="dxa"/>
            <w:vAlign w:val="center"/>
          </w:tcPr>
          <w:p w14:paraId="3E2E951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1C197DA7">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1C0405A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159B4A7">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8.1</w:t>
            </w:r>
            <w:r>
              <w:rPr>
                <w:rFonts w:ascii="仿宋_GB2312" w:hAnsi="仿宋_GB2312" w:eastAsia="仿宋_GB2312" w:cs="仿宋_GB2312"/>
                <w:sz w:val="24"/>
                <w:highlight w:val="none"/>
              </w:rPr>
              <w:t>等中心旋转角度≥190°,保证信息完整，图像无失真。</w:t>
            </w:r>
          </w:p>
          <w:p w14:paraId="18F6264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4543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7EA1A1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35</w:t>
            </w:r>
          </w:p>
        </w:tc>
        <w:tc>
          <w:tcPr>
            <w:tcW w:w="851" w:type="dxa"/>
            <w:vAlign w:val="center"/>
          </w:tcPr>
          <w:p w14:paraId="5AF84B9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27881CD">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0ED9455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0466BA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8.2</w:t>
            </w:r>
            <w:r>
              <w:rPr>
                <w:rFonts w:ascii="仿宋_GB2312" w:hAnsi="仿宋_GB2312" w:eastAsia="仿宋_GB2312" w:cs="仿宋_GB2312"/>
                <w:sz w:val="24"/>
                <w:highlight w:val="none"/>
              </w:rPr>
              <w:t>断层扫描中的机械运动：球管和探测器为等中心运动，无上下运动以避免碰撞或运动伪影。</w:t>
            </w:r>
          </w:p>
          <w:p w14:paraId="641853D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928D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9FF48BC">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36</w:t>
            </w:r>
          </w:p>
        </w:tc>
        <w:tc>
          <w:tcPr>
            <w:tcW w:w="851" w:type="dxa"/>
            <w:vAlign w:val="center"/>
          </w:tcPr>
          <w:p w14:paraId="11961DB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46FF59B6">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64E3BC6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FC0846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9.1</w:t>
            </w:r>
            <w:r>
              <w:rPr>
                <w:rFonts w:ascii="仿宋_GB2312" w:hAnsi="仿宋_GB2312" w:eastAsia="仿宋_GB2312" w:cs="仿宋_GB2312"/>
                <w:sz w:val="24"/>
                <w:highlight w:val="none"/>
              </w:rPr>
              <w:t>具备CT 扫描后自动显示三维断层图像与VRT图像。</w:t>
            </w:r>
          </w:p>
          <w:p w14:paraId="4D217F9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DDF6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F8D2305">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37</w:t>
            </w:r>
          </w:p>
        </w:tc>
        <w:tc>
          <w:tcPr>
            <w:tcW w:w="851" w:type="dxa"/>
            <w:vAlign w:val="center"/>
          </w:tcPr>
          <w:p w14:paraId="148579F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5FA3F2F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48A8CAB1">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E74BD1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9.2</w:t>
            </w:r>
            <w:r>
              <w:rPr>
                <w:rFonts w:ascii="仿宋_GB2312" w:hAnsi="仿宋_GB2312" w:eastAsia="仿宋_GB2312" w:cs="仿宋_GB2312"/>
                <w:sz w:val="24"/>
                <w:highlight w:val="none"/>
              </w:rPr>
              <w:t>具备三维断层图像重建功能；</w:t>
            </w:r>
            <w:r>
              <w:rPr>
                <w:rFonts w:ascii="仿宋_GB2312" w:hAnsi="仿宋_GB2312" w:eastAsia="仿宋_GB2312" w:cs="仿宋_GB2312"/>
                <w:sz w:val="24"/>
                <w:highlight w:val="none"/>
                <w:lang w:eastAsia="zh-CN"/>
              </w:rPr>
              <w:t>9.3</w:t>
            </w:r>
            <w:r>
              <w:rPr>
                <w:rFonts w:ascii="仿宋_GB2312" w:hAnsi="仿宋_GB2312" w:eastAsia="仿宋_GB2312" w:cs="仿宋_GB2312"/>
                <w:sz w:val="24"/>
                <w:highlight w:val="none"/>
              </w:rPr>
              <w:t>可旋转三个轴线显示任意方位的断层图像；</w:t>
            </w:r>
            <w:r>
              <w:rPr>
                <w:rFonts w:ascii="仿宋_GB2312" w:hAnsi="仿宋_GB2312" w:eastAsia="仿宋_GB2312" w:cs="仿宋_GB2312"/>
                <w:sz w:val="24"/>
                <w:highlight w:val="none"/>
                <w:lang w:eastAsia="zh-CN"/>
              </w:rPr>
              <w:t>9.4</w:t>
            </w:r>
            <w:r>
              <w:rPr>
                <w:rFonts w:ascii="仿宋_GB2312" w:hAnsi="仿宋_GB2312" w:eastAsia="仿宋_GB2312" w:cs="仿宋_GB2312"/>
                <w:sz w:val="24"/>
                <w:highlight w:val="none"/>
              </w:rPr>
              <w:t>三维容积重建技术，三维图象可自由旋转和缩放。</w:t>
            </w:r>
          </w:p>
          <w:p w14:paraId="2FAD7E9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C58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80B0D5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38</w:t>
            </w:r>
          </w:p>
        </w:tc>
        <w:tc>
          <w:tcPr>
            <w:tcW w:w="851" w:type="dxa"/>
            <w:vAlign w:val="center"/>
          </w:tcPr>
          <w:p w14:paraId="2B0BD93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0098CA35">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1343D87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CD428B8">
            <w:pPr>
              <w:rPr>
                <w:rFonts w:ascii="仿宋_GB2312" w:hAnsi="仿宋_GB2312" w:eastAsia="仿宋_GB2312" w:cs="仿宋_GB2312"/>
                <w:sz w:val="24"/>
                <w:highlight w:val="none"/>
              </w:rPr>
            </w:pPr>
            <w:r>
              <w:rPr>
                <w:rFonts w:ascii="仿宋_GB2312" w:hAnsi="仿宋_GB2312" w:eastAsia="仿宋_GB2312" w:cs="仿宋_GB2312"/>
                <w:sz w:val="24"/>
                <w:highlight w:val="none"/>
              </w:rPr>
              <w:t>10.1具备CD/DVD刻录功能；10.2具备Dicom发送功能；10.3具备Dicom打印功能；10.4具备Dicom工作表；，10.5存贮图像容量（内置工作站硬盘存储）≥300000幅；10.6具备USB导出功能。</w:t>
            </w:r>
          </w:p>
          <w:p w14:paraId="009201B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bl>
    <w:p w14:paraId="11BDFA38">
      <w:pPr>
        <w:pStyle w:val="11"/>
        <w:jc w:val="both"/>
        <w:rPr>
          <w:rFonts w:hint="default"/>
          <w:sz w:val="24"/>
          <w:szCs w:val="24"/>
          <w:highlight w:val="none"/>
        </w:rPr>
      </w:pPr>
      <w:r>
        <w:rPr>
          <w:rFonts w:ascii="仿宋_GB2312" w:hAnsi="仿宋_GB2312" w:eastAsia="仿宋_GB2312" w:cs="仿宋_GB2312"/>
          <w:sz w:val="24"/>
          <w:szCs w:val="24"/>
          <w:highlight w:val="none"/>
        </w:rPr>
        <w:t>商务项（F3×A3）满分为15.0000分</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0D28E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034F3A3">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851" w:type="dxa"/>
          </w:tcPr>
          <w:p w14:paraId="4A737E05">
            <w:pPr>
              <w:pStyle w:val="11"/>
              <w:jc w:val="both"/>
              <w:rPr>
                <w:rFonts w:hint="default"/>
                <w:sz w:val="24"/>
                <w:szCs w:val="24"/>
                <w:highlight w:val="none"/>
              </w:rPr>
            </w:pPr>
            <w:r>
              <w:rPr>
                <w:rFonts w:ascii="仿宋_GB2312" w:hAnsi="仿宋_GB2312" w:eastAsia="仿宋_GB2312" w:cs="仿宋_GB2312"/>
                <w:sz w:val="24"/>
                <w:szCs w:val="24"/>
                <w:highlight w:val="none"/>
              </w:rPr>
              <w:t xml:space="preserve"> 分值</w:t>
            </w:r>
          </w:p>
        </w:tc>
        <w:tc>
          <w:tcPr>
            <w:tcW w:w="992" w:type="dxa"/>
          </w:tcPr>
          <w:p w14:paraId="4BB65C6F">
            <w:pPr>
              <w:pStyle w:val="11"/>
              <w:jc w:val="both"/>
              <w:rPr>
                <w:rFonts w:hint="default"/>
                <w:sz w:val="24"/>
                <w:szCs w:val="24"/>
                <w:highlight w:val="none"/>
              </w:rPr>
            </w:pPr>
            <w:r>
              <w:rPr>
                <w:rFonts w:ascii="仿宋_GB2312" w:hAnsi="仿宋_GB2312" w:eastAsia="仿宋_GB2312" w:cs="仿宋_GB2312"/>
                <w:sz w:val="24"/>
                <w:szCs w:val="24"/>
                <w:highlight w:val="none"/>
              </w:rPr>
              <w:t>是否客观项</w:t>
            </w:r>
          </w:p>
        </w:tc>
        <w:tc>
          <w:tcPr>
            <w:tcW w:w="5953" w:type="dxa"/>
          </w:tcPr>
          <w:p w14:paraId="2E04E744">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77C8D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51EE12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851" w:type="dxa"/>
            <w:vAlign w:val="center"/>
          </w:tcPr>
          <w:p w14:paraId="3CB0D1F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6674A68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2426990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2007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E4013C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851" w:type="dxa"/>
            <w:vAlign w:val="center"/>
          </w:tcPr>
          <w:p w14:paraId="2B43714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555D0B8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6D9115DC">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投标产品交付期在满足招标要求（自医院发出供货通知后</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日历日内交货）的基础上每提前3天得1分，满分3分。投标人须提供书面承诺，否则不得分。</w:t>
            </w:r>
          </w:p>
        </w:tc>
      </w:tr>
      <w:tr w14:paraId="3D781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74228F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851" w:type="dxa"/>
            <w:vAlign w:val="center"/>
          </w:tcPr>
          <w:p w14:paraId="6029B91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3BAE4D6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28DCE634">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根据投标人的售后服务方案进行评分：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方案至少包含售后服务计划、售后服务人员安排以及对保修期外提供相应的服务计划的得1分；未提供或方案不满足以上要求的不得分。</w:t>
            </w:r>
          </w:p>
        </w:tc>
      </w:tr>
      <w:tr w14:paraId="18CF7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2BE557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p>
        </w:tc>
        <w:tc>
          <w:tcPr>
            <w:tcW w:w="851" w:type="dxa"/>
            <w:vAlign w:val="center"/>
          </w:tcPr>
          <w:p w14:paraId="1AE1928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5ABFAFF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06CD9B67">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投标人承诺：保修期内若出现任何故障问题，在接到采购人通知后1小时内响应，12小时内维修人员到达现场；其中发生一切费用由中标人承担的得2分，否则不得分。</w:t>
            </w:r>
          </w:p>
        </w:tc>
      </w:tr>
      <w:tr w14:paraId="0FB12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96DEE9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p>
        </w:tc>
        <w:tc>
          <w:tcPr>
            <w:tcW w:w="851" w:type="dxa"/>
            <w:vAlign w:val="center"/>
          </w:tcPr>
          <w:p w14:paraId="39662D9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1FEF7F1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41EBD758">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根据投标人的设备培训方案进行评分：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方案至少包含培训方式、培训计划和培训大纲，并且对设备的工作原理、操作步骤、正常维护有说明的得1分；未提供或方案不满足以上要求的不得分。</w:t>
            </w:r>
          </w:p>
        </w:tc>
      </w:tr>
      <w:tr w14:paraId="4DD1B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B67B92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6</w:t>
            </w:r>
          </w:p>
        </w:tc>
        <w:tc>
          <w:tcPr>
            <w:tcW w:w="851" w:type="dxa"/>
            <w:vAlign w:val="center"/>
          </w:tcPr>
          <w:p w14:paraId="7536F16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57D8976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2B35E65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根据2022年1月1日（以合同签订时间为准）以来的类似业绩进行评价：每个业绩得1分，满分3分。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注：（1）类似业绩是指：投标人销售移动C臂机的业绩。</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（2）需提供业绩的以下四项证明材料，否则不计分：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①中标（成交）公告（提供相关网站中标（成交）公告的下载网页并注明网址）；</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②中标（成交）通知书；</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③采购合同文本；</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④能够证明该业绩项目已经采购人验收合格的相关证明材料。（验收材料须加盖业绩对应采购人印章）</w:t>
            </w:r>
          </w:p>
        </w:tc>
      </w:tr>
      <w:tr w14:paraId="3F255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1F40F8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7</w:t>
            </w:r>
          </w:p>
        </w:tc>
        <w:tc>
          <w:tcPr>
            <w:tcW w:w="851" w:type="dxa"/>
            <w:vAlign w:val="center"/>
          </w:tcPr>
          <w:p w14:paraId="0B03EE0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30D0644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45A3FCC8">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根据投标人承诺的投标产品保修期过后的年维保费用进行评价：（1）年维保费用≤合同总价3%，得3分；（2）设备总价3%＜年维保费用≤合同总价5%，得2分；（3）设备总价5%＜年维保费用≤合同总价8%，得1分。（</w:t>
            </w:r>
            <w:r>
              <w:rPr>
                <w:rFonts w:ascii="仿宋_GB2312" w:hAnsi="仿宋_GB2312" w:eastAsia="仿宋_GB2312" w:cs="仿宋_GB2312"/>
                <w:sz w:val="24"/>
                <w:szCs w:val="24"/>
                <w:highlight w:val="none"/>
                <w:lang w:eastAsia="zh-CN"/>
              </w:rPr>
              <w:t>4</w:t>
            </w:r>
            <w:r>
              <w:rPr>
                <w:rFonts w:ascii="仿宋_GB2312" w:hAnsi="仿宋_GB2312" w:eastAsia="仿宋_GB2312" w:cs="仿宋_GB2312"/>
                <w:sz w:val="24"/>
                <w:szCs w:val="24"/>
                <w:highlight w:val="none"/>
              </w:rPr>
              <w:t>）其他情况不得分。</w:t>
            </w:r>
          </w:p>
        </w:tc>
      </w:tr>
    </w:tbl>
    <w:p w14:paraId="17BC8EE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※除本章第6.3条第（3）款规定情形和落实政府采购政策需进行的价格扣除情形外，不能对投标人的投标报价进行任何调整。</w:t>
      </w:r>
    </w:p>
    <w:p w14:paraId="37C20BB4">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（3）中标候选人排列规则顺序如下：</w:t>
      </w:r>
    </w:p>
    <w:p w14:paraId="2A47DA8C">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a.按照评标总得分（FA）由高到低顺序排列。</w:t>
      </w:r>
    </w:p>
    <w:p w14:paraId="219804C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b.评标总得分（FA）相同的，按照评标价（即价格扣除后的投标报价）由低到高顺序排列。</w:t>
      </w:r>
    </w:p>
    <w:p w14:paraId="68804C0B">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c.评标总得分（FA）且评标价（即价格扣除后的投标报价）相同的并列。</w:t>
      </w:r>
    </w:p>
    <w:p w14:paraId="572A0FD3">
      <w:pPr>
        <w:pStyle w:val="11"/>
        <w:ind w:firstLine="480" w:firstLineChars="200"/>
        <w:jc w:val="both"/>
        <w:rPr>
          <w:rFonts w:hint="default" w:ascii="仿宋_GB2312" w:hAnsi="仿宋_GB2312" w:eastAsia="仿宋_GB2312" w:cs="仿宋_GB2312"/>
          <w:sz w:val="24"/>
          <w:szCs w:val="24"/>
          <w:highlight w:val="none"/>
          <w:lang w:eastAsia="zh-CN"/>
        </w:rPr>
      </w:pPr>
    </w:p>
    <w:p w14:paraId="424CD12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：综合评分法</w:t>
      </w:r>
    </w:p>
    <w:p w14:paraId="18009BB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（1）投标文件满足招标文件全部实质性要求，且按照评审因素的量化指标评审得分（即评标总得分）最高的投标人为中标候选人。</w:t>
      </w:r>
    </w:p>
    <w:p w14:paraId="6A626716">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C19AC4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各项评审因素的设置如下：</w:t>
      </w:r>
    </w:p>
    <w:p w14:paraId="5FF21DB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价格项（F1×A1）满分为30.0000分</w:t>
      </w:r>
    </w:p>
    <w:p w14:paraId="666AE918">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满足招标文件要求且报价最低的为评审基准价，价格得分=（评审基准价/报价）×标准分值</w:t>
      </w:r>
    </w:p>
    <w:p w14:paraId="2E7D21F9">
      <w:pPr>
        <w:pStyle w:val="11"/>
        <w:ind w:firstLine="480" w:firstLineChars="200"/>
        <w:jc w:val="both"/>
        <w:rPr>
          <w:rFonts w:hint="default"/>
          <w:highlight w:val="none"/>
        </w:rPr>
      </w:pPr>
      <w:r>
        <w:rPr>
          <w:rFonts w:ascii="仿宋_GB2312" w:hAnsi="仿宋_GB2312" w:eastAsia="仿宋_GB2312" w:cs="仿宋_GB2312"/>
          <w:sz w:val="24"/>
          <w:szCs w:val="24"/>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1"/>
        <w:gridCol w:w="1275"/>
        <w:gridCol w:w="851"/>
        <w:gridCol w:w="5295"/>
      </w:tblGrid>
      <w:tr w14:paraId="6632F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18D28A6">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1275" w:type="dxa"/>
          </w:tcPr>
          <w:p w14:paraId="6F5D1DF3">
            <w:pPr>
              <w:pStyle w:val="11"/>
              <w:jc w:val="both"/>
              <w:rPr>
                <w:rFonts w:hint="default"/>
                <w:sz w:val="24"/>
                <w:szCs w:val="24"/>
                <w:highlight w:val="none"/>
              </w:rPr>
            </w:pPr>
            <w:r>
              <w:rPr>
                <w:rFonts w:ascii="仿宋_GB2312" w:hAnsi="仿宋_GB2312" w:eastAsia="仿宋_GB2312" w:cs="仿宋_GB2312"/>
                <w:sz w:val="24"/>
                <w:szCs w:val="24"/>
                <w:highlight w:val="none"/>
              </w:rPr>
              <w:t>适用对象</w:t>
            </w:r>
          </w:p>
        </w:tc>
        <w:tc>
          <w:tcPr>
            <w:tcW w:w="851" w:type="dxa"/>
          </w:tcPr>
          <w:p w14:paraId="6252F593">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比例</w:t>
            </w:r>
          </w:p>
        </w:tc>
        <w:tc>
          <w:tcPr>
            <w:tcW w:w="5295" w:type="dxa"/>
          </w:tcPr>
          <w:p w14:paraId="23A403D0">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252CC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D04449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小型、微型企业，监狱企业，残疾人福利性单位</w:t>
            </w:r>
          </w:p>
        </w:tc>
        <w:tc>
          <w:tcPr>
            <w:tcW w:w="1275" w:type="dxa"/>
          </w:tcPr>
          <w:p w14:paraId="37C771A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投标人或者联合体均为小型、微型企业</w:t>
            </w:r>
          </w:p>
        </w:tc>
        <w:tc>
          <w:tcPr>
            <w:tcW w:w="851" w:type="dxa"/>
          </w:tcPr>
          <w:p w14:paraId="795FDA9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15.0000%</w:t>
            </w:r>
          </w:p>
        </w:tc>
        <w:tc>
          <w:tcPr>
            <w:tcW w:w="5295" w:type="dxa"/>
          </w:tcPr>
          <w:p w14:paraId="6D53067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1、对小、微企业报价给予15%的扣除。 2、监狱企业视同上述中小企业享受政府采购扶持政策。 3、残疾人福利性单位提供本单位制造的货物、承担的工程或服务，或提供其他残疾人福利性单位制造的货物（不包括使用非残疾人福利性单位注册商标的货物），对相应货物、工程或服务的价格给予15%的扣除。说明：①投标人根据《中小企业划型标准规定》工信部联企业〔2011〕300号文在投标文件中提交《中小企业声明函》。 ②符合中小企业划分标准的个体工商户，在政府采购活动中视同中小企业。 ③不享受价格扣除优惠政策情形：a. 在货物采购项目中，投标人提供的货物既有中小企业制造货物，也有大型企业制造货物的，不享受中小企业扶持政策；b.中小企业与大企业的负责人为同一人，或者与大企业存在直接控股、管理关系。</w:t>
            </w:r>
          </w:p>
        </w:tc>
      </w:tr>
    </w:tbl>
    <w:p w14:paraId="41A17C1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176"/>
        <w:gridCol w:w="5883"/>
      </w:tblGrid>
      <w:tr w14:paraId="1F4F4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B2362B6">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1176" w:type="dxa"/>
          </w:tcPr>
          <w:p w14:paraId="478EDBD3">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比例</w:t>
            </w:r>
          </w:p>
        </w:tc>
        <w:tc>
          <w:tcPr>
            <w:tcW w:w="5883" w:type="dxa"/>
          </w:tcPr>
          <w:p w14:paraId="4E94034B">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方法</w:t>
            </w:r>
          </w:p>
        </w:tc>
      </w:tr>
      <w:tr w14:paraId="112CC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F314AE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节能、环境标志产品</w:t>
            </w:r>
          </w:p>
        </w:tc>
        <w:tc>
          <w:tcPr>
            <w:tcW w:w="1176" w:type="dxa"/>
          </w:tcPr>
          <w:p w14:paraId="611445B4">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10.0000%</w:t>
            </w:r>
          </w:p>
        </w:tc>
        <w:tc>
          <w:tcPr>
            <w:tcW w:w="5883" w:type="dxa"/>
          </w:tcPr>
          <w:p w14:paraId="61C301E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3、非优先采购产品、强制类节能产品不享受价格扣除优惠。同一优先采购产品中各认证证书不重复计算价格扣除。</w:t>
            </w:r>
          </w:p>
        </w:tc>
      </w:tr>
    </w:tbl>
    <w:p w14:paraId="7E4A1AE6">
      <w:pPr>
        <w:pStyle w:val="11"/>
        <w:jc w:val="both"/>
        <w:rPr>
          <w:rFonts w:hint="default"/>
          <w:sz w:val="24"/>
          <w:szCs w:val="24"/>
          <w:highlight w:val="none"/>
        </w:rPr>
      </w:pPr>
      <w:r>
        <w:rPr>
          <w:rFonts w:ascii="仿宋_GB2312" w:hAnsi="仿宋_GB2312" w:eastAsia="仿宋_GB2312" w:cs="仿宋_GB2312"/>
          <w:sz w:val="24"/>
          <w:szCs w:val="24"/>
          <w:highlight w:val="none"/>
        </w:rPr>
        <w:t>其他：无</w:t>
      </w:r>
    </w:p>
    <w:p w14:paraId="7BF6D90B">
      <w:pPr>
        <w:pStyle w:val="11"/>
        <w:jc w:val="both"/>
        <w:rPr>
          <w:rFonts w:hint="default"/>
          <w:sz w:val="24"/>
          <w:szCs w:val="24"/>
          <w:highlight w:val="none"/>
        </w:rPr>
      </w:pPr>
      <w:r>
        <w:rPr>
          <w:rFonts w:ascii="仿宋_GB2312" w:hAnsi="仿宋_GB2312" w:eastAsia="仿宋_GB2312" w:cs="仿宋_GB2312"/>
          <w:sz w:val="24"/>
          <w:szCs w:val="24"/>
          <w:highlight w:val="none"/>
        </w:rPr>
        <w:t>技术项（F2×A2）满分为55.0000分</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0AB0D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7F185FD">
            <w:pPr>
              <w:pStyle w:val="11"/>
              <w:jc w:val="both"/>
              <w:rPr>
                <w:rFonts w:hint="default"/>
                <w:sz w:val="24"/>
                <w:szCs w:val="24"/>
                <w:highlight w:val="none"/>
              </w:rPr>
            </w:pPr>
            <w:r>
              <w:rPr>
                <w:rFonts w:ascii="仿宋_GB2312" w:hAnsi="仿宋_GB2312" w:eastAsia="仿宋_GB2312" w:cs="仿宋_GB2312"/>
                <w:sz w:val="24"/>
                <w:szCs w:val="24"/>
                <w:highlight w:val="none"/>
              </w:rPr>
              <w:t>项目</w:t>
            </w:r>
          </w:p>
        </w:tc>
        <w:tc>
          <w:tcPr>
            <w:tcW w:w="851" w:type="dxa"/>
          </w:tcPr>
          <w:p w14:paraId="17AE12A7">
            <w:pPr>
              <w:pStyle w:val="11"/>
              <w:jc w:val="both"/>
              <w:rPr>
                <w:rFonts w:hint="default"/>
                <w:sz w:val="24"/>
                <w:szCs w:val="24"/>
                <w:highlight w:val="none"/>
              </w:rPr>
            </w:pPr>
            <w:r>
              <w:rPr>
                <w:rFonts w:ascii="仿宋_GB2312" w:hAnsi="仿宋_GB2312" w:eastAsia="仿宋_GB2312" w:cs="仿宋_GB2312"/>
                <w:sz w:val="24"/>
                <w:szCs w:val="24"/>
                <w:highlight w:val="none"/>
              </w:rPr>
              <w:t>分值</w:t>
            </w:r>
          </w:p>
        </w:tc>
        <w:tc>
          <w:tcPr>
            <w:tcW w:w="992" w:type="dxa"/>
          </w:tcPr>
          <w:p w14:paraId="0C0E5F0C">
            <w:pPr>
              <w:pStyle w:val="11"/>
              <w:jc w:val="both"/>
              <w:rPr>
                <w:rFonts w:hint="default"/>
                <w:sz w:val="24"/>
                <w:szCs w:val="24"/>
                <w:highlight w:val="none"/>
              </w:rPr>
            </w:pPr>
            <w:r>
              <w:rPr>
                <w:rFonts w:ascii="仿宋_GB2312" w:hAnsi="仿宋_GB2312" w:eastAsia="仿宋_GB2312" w:cs="仿宋_GB2312"/>
                <w:sz w:val="24"/>
                <w:szCs w:val="24"/>
                <w:highlight w:val="none"/>
              </w:rPr>
              <w:t>是否客观项</w:t>
            </w:r>
          </w:p>
        </w:tc>
        <w:tc>
          <w:tcPr>
            <w:tcW w:w="5953" w:type="dxa"/>
          </w:tcPr>
          <w:p w14:paraId="1E6102B0">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009EA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3E34F11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851" w:type="dxa"/>
            <w:vAlign w:val="center"/>
          </w:tcPr>
          <w:p w14:paraId="1012D961">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3E2A0AA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05FC51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6517C5C9">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2.1</w:t>
            </w:r>
            <w:r>
              <w:rPr>
                <w:rFonts w:ascii="仿宋_GB2312" w:hAnsi="仿宋_GB2312" w:eastAsia="仿宋_GB2312" w:cs="仿宋_GB2312"/>
                <w:sz w:val="24"/>
                <w:highlight w:val="none"/>
              </w:rPr>
              <w:t>▲高频高压发生器最大输出功率：≥5KW。</w:t>
            </w:r>
          </w:p>
          <w:p w14:paraId="6DE8374E">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84FB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2A6193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851" w:type="dxa"/>
            <w:vAlign w:val="center"/>
          </w:tcPr>
          <w:p w14:paraId="1921314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296CA39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082BCC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2908D4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2.3</w:t>
            </w:r>
            <w:r>
              <w:rPr>
                <w:rFonts w:ascii="仿宋_GB2312" w:hAnsi="仿宋_GB2312" w:eastAsia="仿宋_GB2312" w:cs="仿宋_GB2312"/>
                <w:sz w:val="24"/>
                <w:highlight w:val="none"/>
              </w:rPr>
              <w:t>透视最大KV值：≥120kV。</w:t>
            </w:r>
          </w:p>
          <w:p w14:paraId="47CC010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142F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5F7217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851" w:type="dxa"/>
            <w:vAlign w:val="center"/>
          </w:tcPr>
          <w:p w14:paraId="14CB0608">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4BB31EC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1CBFA1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9475C9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2.4</w:t>
            </w:r>
            <w:r>
              <w:rPr>
                <w:rFonts w:ascii="仿宋_GB2312" w:hAnsi="仿宋_GB2312" w:eastAsia="仿宋_GB2312" w:cs="仿宋_GB2312"/>
                <w:sz w:val="24"/>
                <w:highlight w:val="none"/>
              </w:rPr>
              <w:t>脉冲透视最大mA值：≥28mA。</w:t>
            </w:r>
          </w:p>
          <w:p w14:paraId="0150511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B322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254652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p>
        </w:tc>
        <w:tc>
          <w:tcPr>
            <w:tcW w:w="851" w:type="dxa"/>
            <w:vAlign w:val="center"/>
          </w:tcPr>
          <w:p w14:paraId="7ABA577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59BA087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22EB590">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4F8102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2.5</w:t>
            </w:r>
            <w:r>
              <w:rPr>
                <w:rFonts w:ascii="仿宋_GB2312" w:hAnsi="仿宋_GB2312" w:eastAsia="仿宋_GB2312" w:cs="仿宋_GB2312"/>
                <w:sz w:val="24"/>
                <w:highlight w:val="none"/>
              </w:rPr>
              <w:t>脉冲透视：具备自动变频控制技术。</w:t>
            </w:r>
          </w:p>
          <w:p w14:paraId="50E4237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F0C0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EEF9B1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p>
        </w:tc>
        <w:tc>
          <w:tcPr>
            <w:tcW w:w="851" w:type="dxa"/>
            <w:vAlign w:val="center"/>
          </w:tcPr>
          <w:p w14:paraId="391E5AF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w:t>
            </w:r>
          </w:p>
        </w:tc>
        <w:tc>
          <w:tcPr>
            <w:tcW w:w="992" w:type="dxa"/>
            <w:vAlign w:val="center"/>
          </w:tcPr>
          <w:p w14:paraId="5C9373E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2BB1EC3">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4F97EB6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2.6</w:t>
            </w:r>
            <w:r>
              <w:rPr>
                <w:rFonts w:ascii="仿宋_GB2312" w:hAnsi="仿宋_GB2312" w:eastAsia="仿宋_GB2312" w:cs="仿宋_GB2312"/>
                <w:sz w:val="24"/>
                <w:highlight w:val="none"/>
              </w:rPr>
              <w:t>摄片最大mA值：≥100mA。</w:t>
            </w:r>
          </w:p>
          <w:p w14:paraId="1FD1CF57">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F9AA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BF9F9C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6</w:t>
            </w:r>
          </w:p>
        </w:tc>
        <w:tc>
          <w:tcPr>
            <w:tcW w:w="851" w:type="dxa"/>
            <w:vAlign w:val="center"/>
          </w:tcPr>
          <w:p w14:paraId="5FF027E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1B369B6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7E20CD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7613931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3.1</w:t>
            </w:r>
            <w:r>
              <w:rPr>
                <w:rFonts w:ascii="仿宋_GB2312" w:hAnsi="仿宋_GB2312" w:eastAsia="仿宋_GB2312" w:cs="仿宋_GB2312"/>
                <w:sz w:val="24"/>
                <w:highlight w:val="none"/>
              </w:rPr>
              <w:t>▲透视焦点：小焦点≥0.6mm，大焦点≥1.8mm。</w:t>
            </w:r>
          </w:p>
          <w:p w14:paraId="18F3E4B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37F1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A7FC0A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7</w:t>
            </w:r>
          </w:p>
        </w:tc>
        <w:tc>
          <w:tcPr>
            <w:tcW w:w="851" w:type="dxa"/>
            <w:vAlign w:val="center"/>
          </w:tcPr>
          <w:p w14:paraId="220F1F1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3927727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4D3CB3A6">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CC4D5E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3.3</w:t>
            </w:r>
            <w:r>
              <w:rPr>
                <w:rFonts w:ascii="仿宋_GB2312" w:hAnsi="仿宋_GB2312" w:eastAsia="仿宋_GB2312" w:cs="仿宋_GB2312"/>
                <w:sz w:val="24"/>
                <w:highlight w:val="none"/>
              </w:rPr>
              <w:t>阳极热容量：≥80KHU。</w:t>
            </w:r>
          </w:p>
          <w:p w14:paraId="395F2E46">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8C58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D46951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8</w:t>
            </w:r>
          </w:p>
        </w:tc>
        <w:tc>
          <w:tcPr>
            <w:tcW w:w="851" w:type="dxa"/>
            <w:vAlign w:val="center"/>
          </w:tcPr>
          <w:p w14:paraId="67D17255">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691C19D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4B417A3">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BFBB17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4.1</w:t>
            </w:r>
            <w:r>
              <w:rPr>
                <w:rFonts w:ascii="仿宋_GB2312" w:hAnsi="仿宋_GB2312" w:eastAsia="仿宋_GB2312" w:cs="仿宋_GB2312"/>
                <w:sz w:val="24"/>
                <w:highlight w:val="none"/>
              </w:rPr>
              <w:t>探测器类型：非晶硅碘化铯动态平板探测器。</w:t>
            </w:r>
          </w:p>
          <w:p w14:paraId="7617593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E449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CCDF31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9</w:t>
            </w:r>
          </w:p>
        </w:tc>
        <w:tc>
          <w:tcPr>
            <w:tcW w:w="851" w:type="dxa"/>
            <w:vAlign w:val="center"/>
          </w:tcPr>
          <w:p w14:paraId="13F4C19C">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2FB42CE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026555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9A4DFA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4.3</w:t>
            </w:r>
            <w:r>
              <w:rPr>
                <w:rFonts w:ascii="仿宋_GB2312" w:hAnsi="仿宋_GB2312" w:eastAsia="仿宋_GB2312" w:cs="仿宋_GB2312"/>
                <w:sz w:val="24"/>
                <w:highlight w:val="none"/>
              </w:rPr>
              <w:t>动态范围：≥16位。</w:t>
            </w:r>
          </w:p>
          <w:p w14:paraId="2E2A77D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1656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96C05C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10</w:t>
            </w:r>
          </w:p>
        </w:tc>
        <w:tc>
          <w:tcPr>
            <w:tcW w:w="851" w:type="dxa"/>
            <w:vAlign w:val="center"/>
          </w:tcPr>
          <w:p w14:paraId="6026C4B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4A54778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6211AB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0F09DB6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4.4</w:t>
            </w:r>
            <w:r>
              <w:rPr>
                <w:rFonts w:ascii="仿宋_GB2312" w:hAnsi="仿宋_GB2312" w:eastAsia="仿宋_GB2312" w:cs="仿宋_GB2312"/>
                <w:sz w:val="24"/>
                <w:highlight w:val="none"/>
              </w:rPr>
              <w:t>采集矩阵：≥1900×1900。</w:t>
            </w:r>
          </w:p>
          <w:p w14:paraId="2579EC2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1336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3B5C92D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11</w:t>
            </w:r>
          </w:p>
        </w:tc>
        <w:tc>
          <w:tcPr>
            <w:tcW w:w="851" w:type="dxa"/>
            <w:vAlign w:val="center"/>
          </w:tcPr>
          <w:p w14:paraId="697A5D21">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1653B41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4BA6699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A2D4F7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4.5</w:t>
            </w:r>
            <w:r>
              <w:rPr>
                <w:rFonts w:ascii="仿宋_GB2312" w:hAnsi="仿宋_GB2312" w:eastAsia="仿宋_GB2312" w:cs="仿宋_GB2312"/>
                <w:sz w:val="24"/>
                <w:highlight w:val="none"/>
              </w:rPr>
              <w:t>像素尺寸：≤150微米。</w:t>
            </w:r>
          </w:p>
          <w:p w14:paraId="243004C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C417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C1F684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12</w:t>
            </w:r>
          </w:p>
        </w:tc>
        <w:tc>
          <w:tcPr>
            <w:tcW w:w="851" w:type="dxa"/>
            <w:vAlign w:val="center"/>
          </w:tcPr>
          <w:p w14:paraId="2BF0ECA6">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54B3694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9C658BC">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1946E0E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4.6</w:t>
            </w:r>
            <w:r>
              <w:rPr>
                <w:rFonts w:ascii="仿宋_GB2312" w:hAnsi="仿宋_GB2312" w:eastAsia="仿宋_GB2312" w:cs="仿宋_GB2312"/>
                <w:sz w:val="24"/>
                <w:highlight w:val="none"/>
              </w:rPr>
              <w:t>空间分辨率：≥3.0LP/mm。</w:t>
            </w:r>
          </w:p>
          <w:p w14:paraId="01D9D15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39A4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7348F7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13</w:t>
            </w:r>
          </w:p>
        </w:tc>
        <w:tc>
          <w:tcPr>
            <w:tcW w:w="851" w:type="dxa"/>
            <w:vAlign w:val="center"/>
          </w:tcPr>
          <w:p w14:paraId="56700971">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232705A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4099BF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5FB25B3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4.7</w:t>
            </w:r>
            <w:r>
              <w:rPr>
                <w:rFonts w:ascii="仿宋_GB2312" w:hAnsi="仿宋_GB2312" w:eastAsia="仿宋_GB2312" w:cs="仿宋_GB2312"/>
                <w:sz w:val="24"/>
                <w:highlight w:val="none"/>
              </w:rPr>
              <w:t>量子检出效率DQE值：≥70% (0lp/mm)。</w:t>
            </w:r>
          </w:p>
          <w:p w14:paraId="2B1083B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EB15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0EC2AC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14</w:t>
            </w:r>
          </w:p>
        </w:tc>
        <w:tc>
          <w:tcPr>
            <w:tcW w:w="851" w:type="dxa"/>
            <w:vAlign w:val="center"/>
          </w:tcPr>
          <w:p w14:paraId="3F30D74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4FBE816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9B701E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CD08D6D">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4.8</w:t>
            </w:r>
            <w:r>
              <w:rPr>
                <w:rFonts w:ascii="仿宋_GB2312" w:hAnsi="仿宋_GB2312" w:eastAsia="仿宋_GB2312" w:cs="仿宋_GB2312"/>
                <w:sz w:val="24"/>
                <w:highlight w:val="none"/>
              </w:rPr>
              <w:t>具备可插拔滤线栅。</w:t>
            </w:r>
          </w:p>
          <w:p w14:paraId="5A761285">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01DE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5AC230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15</w:t>
            </w:r>
          </w:p>
        </w:tc>
        <w:tc>
          <w:tcPr>
            <w:tcW w:w="851" w:type="dxa"/>
            <w:vAlign w:val="center"/>
          </w:tcPr>
          <w:p w14:paraId="67C9A0C8">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3D2A0A9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3C30B4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5C94B25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5.2</w:t>
            </w:r>
            <w:r>
              <w:rPr>
                <w:rFonts w:ascii="仿宋_GB2312" w:hAnsi="仿宋_GB2312" w:eastAsia="仿宋_GB2312" w:cs="仿宋_GB2312"/>
                <w:sz w:val="24"/>
                <w:highlight w:val="none"/>
              </w:rPr>
              <w:t>▲工作站监视器上方具备射线曝光提示灯，显示设备曝光状态。</w:t>
            </w:r>
          </w:p>
          <w:p w14:paraId="10E65A2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06DC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61C115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16</w:t>
            </w:r>
          </w:p>
        </w:tc>
        <w:tc>
          <w:tcPr>
            <w:tcW w:w="851" w:type="dxa"/>
            <w:vAlign w:val="center"/>
          </w:tcPr>
          <w:p w14:paraId="3DD34633">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w:t>
            </w:r>
          </w:p>
        </w:tc>
        <w:tc>
          <w:tcPr>
            <w:tcW w:w="992" w:type="dxa"/>
            <w:vAlign w:val="center"/>
          </w:tcPr>
          <w:p w14:paraId="6D38E07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288295A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34B4DC2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5.3</w:t>
            </w:r>
            <w:r>
              <w:rPr>
                <w:rFonts w:ascii="仿宋_GB2312" w:hAnsi="仿宋_GB2312" w:eastAsia="仿宋_GB2312" w:cs="仿宋_GB2312"/>
                <w:sz w:val="24"/>
                <w:highlight w:val="none"/>
              </w:rPr>
              <w:t>工作站为一体机且内存≥1TB。</w:t>
            </w:r>
          </w:p>
          <w:p w14:paraId="3A079862">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7366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E0A591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17</w:t>
            </w:r>
          </w:p>
        </w:tc>
        <w:tc>
          <w:tcPr>
            <w:tcW w:w="851" w:type="dxa"/>
            <w:vAlign w:val="center"/>
          </w:tcPr>
          <w:p w14:paraId="0E07BFA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5A50921B">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3CDFB2E6">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CDF02C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5.4</w:t>
            </w:r>
            <w:r>
              <w:rPr>
                <w:rFonts w:ascii="仿宋_GB2312" w:hAnsi="仿宋_GB2312" w:eastAsia="仿宋_GB2312" w:cs="仿宋_GB2312"/>
                <w:sz w:val="24"/>
                <w:highlight w:val="none"/>
              </w:rPr>
              <w:t>工作站软件功能至少包含但不限于：登记：登记保存、病历查询、Worklist；采集：开始采集、准备录像、重置、水平镜像、垂直镜像、调窗、放大镜、负像、边缘增强、递归降噪；处理：锐化、水平镜像、垂直镜像、文字标注、长度测量；报表：保存、预览、专家模板。</w:t>
            </w:r>
          </w:p>
          <w:p w14:paraId="6001FC3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2D966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E56C1D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18</w:t>
            </w:r>
          </w:p>
        </w:tc>
        <w:tc>
          <w:tcPr>
            <w:tcW w:w="851" w:type="dxa"/>
            <w:vAlign w:val="center"/>
          </w:tcPr>
          <w:p w14:paraId="31573BE9">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7AA2153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F17736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1B3F084">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5.5</w:t>
            </w:r>
            <w:r>
              <w:rPr>
                <w:rFonts w:ascii="仿宋_GB2312" w:hAnsi="仿宋_GB2312" w:eastAsia="仿宋_GB2312" w:cs="仿宋_GB2312"/>
                <w:sz w:val="24"/>
                <w:highlight w:val="none"/>
              </w:rPr>
              <w:t>具备自动亮度跟踪功能。</w:t>
            </w:r>
          </w:p>
          <w:p w14:paraId="3714A1F8">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AAB2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E568B1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19</w:t>
            </w:r>
          </w:p>
        </w:tc>
        <w:tc>
          <w:tcPr>
            <w:tcW w:w="851" w:type="dxa"/>
            <w:vAlign w:val="center"/>
          </w:tcPr>
          <w:p w14:paraId="592359D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3C3B18A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6EE70D7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0FBCBC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5.6</w:t>
            </w:r>
            <w:r>
              <w:rPr>
                <w:rFonts w:ascii="仿宋_GB2312" w:hAnsi="仿宋_GB2312" w:eastAsia="仿宋_GB2312" w:cs="仿宋_GB2312"/>
                <w:sz w:val="24"/>
                <w:highlight w:val="none"/>
              </w:rPr>
              <w:t>具备多重自动保护及故障代码提示功能</w:t>
            </w:r>
            <w:r>
              <w:rPr>
                <w:rFonts w:ascii="仿宋_GB2312" w:hAnsi="仿宋_GB2312" w:eastAsia="仿宋_GB2312" w:cs="仿宋_GB2312"/>
                <w:sz w:val="24"/>
                <w:highlight w:val="none"/>
                <w:lang w:eastAsia="zh-CN"/>
              </w:rPr>
              <w:t>。</w:t>
            </w:r>
          </w:p>
          <w:p w14:paraId="422E70D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08BD8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44B6F4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20</w:t>
            </w:r>
          </w:p>
        </w:tc>
        <w:tc>
          <w:tcPr>
            <w:tcW w:w="851" w:type="dxa"/>
            <w:vAlign w:val="center"/>
          </w:tcPr>
          <w:p w14:paraId="3CF93F87">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4106E91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28594F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29B036E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5.7</w:t>
            </w:r>
            <w:r>
              <w:rPr>
                <w:rFonts w:ascii="仿宋_GB2312" w:hAnsi="仿宋_GB2312" w:eastAsia="仿宋_GB2312" w:cs="仿宋_GB2312"/>
                <w:sz w:val="24"/>
                <w:highlight w:val="none"/>
              </w:rPr>
              <w:t>标配DICOM3.0接口。</w:t>
            </w:r>
          </w:p>
          <w:p w14:paraId="412A2440">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5F12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A84EB1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21</w:t>
            </w:r>
          </w:p>
        </w:tc>
        <w:tc>
          <w:tcPr>
            <w:tcW w:w="851" w:type="dxa"/>
            <w:vAlign w:val="center"/>
          </w:tcPr>
          <w:p w14:paraId="083AE08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1</w:t>
            </w:r>
          </w:p>
        </w:tc>
        <w:tc>
          <w:tcPr>
            <w:tcW w:w="992" w:type="dxa"/>
            <w:vAlign w:val="center"/>
          </w:tcPr>
          <w:p w14:paraId="55C3ECA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770D2E33">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4FB252B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5.8</w:t>
            </w:r>
            <w:r>
              <w:rPr>
                <w:rFonts w:ascii="仿宋_GB2312" w:hAnsi="仿宋_GB2312" w:eastAsia="仿宋_GB2312" w:cs="仿宋_GB2312"/>
                <w:sz w:val="24"/>
                <w:highlight w:val="none"/>
              </w:rPr>
              <w:t>具备X射线剂量监测装置，可以在使用机器过程中，直接观察到X射线剂量显示。</w:t>
            </w:r>
          </w:p>
          <w:p w14:paraId="585AFEE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A854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0A8836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22</w:t>
            </w:r>
          </w:p>
        </w:tc>
        <w:tc>
          <w:tcPr>
            <w:tcW w:w="851" w:type="dxa"/>
            <w:vAlign w:val="center"/>
          </w:tcPr>
          <w:p w14:paraId="5BC5345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1</w:t>
            </w:r>
          </w:p>
        </w:tc>
        <w:tc>
          <w:tcPr>
            <w:tcW w:w="992" w:type="dxa"/>
            <w:vAlign w:val="center"/>
          </w:tcPr>
          <w:p w14:paraId="3776FE5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6F09665">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66C6938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w:t>
            </w:r>
            <w:r>
              <w:rPr>
                <w:rFonts w:ascii="仿宋_GB2312" w:hAnsi="仿宋_GB2312" w:eastAsia="仿宋_GB2312" w:cs="仿宋_GB2312"/>
                <w:sz w:val="24"/>
                <w:highlight w:val="none"/>
              </w:rPr>
              <w:t>焦屏距SID：≥1000mm。</w:t>
            </w:r>
          </w:p>
          <w:p w14:paraId="6B0784F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53AF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626537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23</w:t>
            </w:r>
          </w:p>
        </w:tc>
        <w:tc>
          <w:tcPr>
            <w:tcW w:w="851" w:type="dxa"/>
            <w:vAlign w:val="center"/>
          </w:tcPr>
          <w:p w14:paraId="075C4DA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1</w:t>
            </w:r>
          </w:p>
        </w:tc>
        <w:tc>
          <w:tcPr>
            <w:tcW w:w="992" w:type="dxa"/>
            <w:vAlign w:val="center"/>
          </w:tcPr>
          <w:p w14:paraId="7B1ACDB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03775124">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1370840F">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 xml:space="preserve">6.2 </w:t>
            </w:r>
            <w:r>
              <w:rPr>
                <w:rFonts w:ascii="仿宋_GB2312" w:hAnsi="仿宋_GB2312" w:eastAsia="仿宋_GB2312" w:cs="仿宋_GB2312"/>
                <w:sz w:val="24"/>
                <w:highlight w:val="none"/>
              </w:rPr>
              <w:t>C臂最大开口距离：≥800mm。</w:t>
            </w:r>
          </w:p>
          <w:p w14:paraId="4E52B01C">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17FF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264567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24</w:t>
            </w:r>
          </w:p>
        </w:tc>
        <w:tc>
          <w:tcPr>
            <w:tcW w:w="851" w:type="dxa"/>
            <w:vAlign w:val="center"/>
          </w:tcPr>
          <w:p w14:paraId="6E556F0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1</w:t>
            </w:r>
          </w:p>
        </w:tc>
        <w:tc>
          <w:tcPr>
            <w:tcW w:w="992" w:type="dxa"/>
            <w:vAlign w:val="center"/>
          </w:tcPr>
          <w:p w14:paraId="5E91B6B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7938F98D">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19CA8352">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6.3</w:t>
            </w:r>
            <w:r>
              <w:rPr>
                <w:rFonts w:ascii="仿宋_GB2312" w:hAnsi="仿宋_GB2312" w:eastAsia="仿宋_GB2312" w:cs="仿宋_GB2312"/>
                <w:sz w:val="24"/>
                <w:highlight w:val="none"/>
              </w:rPr>
              <w:t>最大垂直升降距离：≥400mm，电动。</w:t>
            </w:r>
          </w:p>
          <w:p w14:paraId="171C3DEA">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9003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5560DB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25</w:t>
            </w:r>
          </w:p>
        </w:tc>
        <w:tc>
          <w:tcPr>
            <w:tcW w:w="851" w:type="dxa"/>
            <w:vAlign w:val="center"/>
          </w:tcPr>
          <w:p w14:paraId="215A0E0A">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16D94B3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2B22A75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6B7A700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6.4</w:t>
            </w:r>
            <w:r>
              <w:rPr>
                <w:rFonts w:ascii="仿宋_GB2312" w:hAnsi="仿宋_GB2312" w:eastAsia="仿宋_GB2312" w:cs="仿宋_GB2312"/>
                <w:sz w:val="24"/>
                <w:szCs w:val="24"/>
                <w:highlight w:val="none"/>
              </w:rPr>
              <w:t>▲C形臂沿垂直轴左右摆动角度：≥±18°</w:t>
            </w:r>
            <w:r>
              <w:rPr>
                <w:rFonts w:ascii="仿宋_GB2312" w:hAnsi="仿宋_GB2312" w:eastAsia="仿宋_GB2312" w:cs="仿宋_GB2312"/>
                <w:sz w:val="24"/>
                <w:highlight w:val="none"/>
              </w:rPr>
              <w:t>。</w:t>
            </w:r>
          </w:p>
          <w:p w14:paraId="2927053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5502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7F64ED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26</w:t>
            </w:r>
          </w:p>
        </w:tc>
        <w:tc>
          <w:tcPr>
            <w:tcW w:w="851" w:type="dxa"/>
            <w:vAlign w:val="center"/>
          </w:tcPr>
          <w:p w14:paraId="3F3AD0E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992" w:type="dxa"/>
            <w:vAlign w:val="center"/>
          </w:tcPr>
          <w:p w14:paraId="4E6C856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519A9EC6">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投标人所投设备满足以下要求的得1分：</w:t>
            </w:r>
          </w:p>
          <w:p w14:paraId="33C9E18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 xml:space="preserve">6.5 </w:t>
            </w:r>
            <w:r>
              <w:rPr>
                <w:rFonts w:ascii="仿宋_GB2312" w:hAnsi="仿宋_GB2312" w:eastAsia="仿宋_GB2312" w:cs="仿宋_GB2312"/>
                <w:sz w:val="24"/>
                <w:szCs w:val="24"/>
                <w:highlight w:val="none"/>
              </w:rPr>
              <w:t>C</w:t>
            </w:r>
            <w:r>
              <w:rPr>
                <w:rFonts w:ascii="仿宋_GB2312" w:hAnsi="仿宋_GB2312" w:eastAsia="仿宋_GB2312" w:cs="仿宋_GB2312"/>
                <w:sz w:val="24"/>
                <w:highlight w:val="none"/>
              </w:rPr>
              <w:t>形臂沿水平轴旋转角度：≥±180°。</w:t>
            </w:r>
          </w:p>
          <w:p w14:paraId="3445D02D">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2BB6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E92D194">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27</w:t>
            </w:r>
          </w:p>
        </w:tc>
        <w:tc>
          <w:tcPr>
            <w:tcW w:w="851" w:type="dxa"/>
            <w:vAlign w:val="center"/>
          </w:tcPr>
          <w:p w14:paraId="017EDC08">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w:t>
            </w:r>
          </w:p>
        </w:tc>
        <w:tc>
          <w:tcPr>
            <w:tcW w:w="992" w:type="dxa"/>
            <w:vAlign w:val="center"/>
          </w:tcPr>
          <w:p w14:paraId="7ACBDA6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4FBB7087">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64D8D2A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 xml:space="preserve">6.6 </w:t>
            </w:r>
            <w:r>
              <w:rPr>
                <w:rFonts w:ascii="仿宋_GB2312" w:hAnsi="仿宋_GB2312" w:eastAsia="仿宋_GB2312" w:cs="仿宋_GB2312"/>
                <w:sz w:val="24"/>
                <w:szCs w:val="24"/>
                <w:highlight w:val="none"/>
              </w:rPr>
              <w:t>C形臂沿C形轨道内运动角度：≥135°</w:t>
            </w:r>
            <w:r>
              <w:rPr>
                <w:rFonts w:ascii="仿宋_GB2312" w:hAnsi="仿宋_GB2312" w:eastAsia="仿宋_GB2312" w:cs="仿宋_GB2312"/>
                <w:sz w:val="24"/>
                <w:highlight w:val="none"/>
              </w:rPr>
              <w:t>。</w:t>
            </w:r>
          </w:p>
          <w:p w14:paraId="79865D6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60E0C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9E8397F">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28</w:t>
            </w:r>
          </w:p>
        </w:tc>
        <w:tc>
          <w:tcPr>
            <w:tcW w:w="851" w:type="dxa"/>
            <w:vAlign w:val="center"/>
          </w:tcPr>
          <w:p w14:paraId="3CF2AC55">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w:t>
            </w:r>
          </w:p>
        </w:tc>
        <w:tc>
          <w:tcPr>
            <w:tcW w:w="992" w:type="dxa"/>
            <w:vAlign w:val="center"/>
          </w:tcPr>
          <w:p w14:paraId="44CA01A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tcPr>
          <w:p w14:paraId="1E9C1834">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65594965">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6.7</w:t>
            </w:r>
            <w:r>
              <w:rPr>
                <w:rFonts w:ascii="仿宋_GB2312" w:hAnsi="仿宋_GB2312" w:eastAsia="仿宋_GB2312" w:cs="仿宋_GB2312"/>
                <w:sz w:val="24"/>
                <w:highlight w:val="none"/>
              </w:rPr>
              <w:t>导向轮及主轮：导向轮可以任意方向转动，主轮沿固定轴左右旋转≥90°。</w:t>
            </w:r>
          </w:p>
          <w:p w14:paraId="14AD8C01">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54547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A6FEAF7">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29</w:t>
            </w:r>
          </w:p>
        </w:tc>
        <w:tc>
          <w:tcPr>
            <w:tcW w:w="851" w:type="dxa"/>
            <w:vAlign w:val="center"/>
          </w:tcPr>
          <w:p w14:paraId="2295CECA">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2</w:t>
            </w:r>
          </w:p>
        </w:tc>
        <w:tc>
          <w:tcPr>
            <w:tcW w:w="992" w:type="dxa"/>
            <w:vAlign w:val="center"/>
          </w:tcPr>
          <w:p w14:paraId="682AD2AE">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1602B2E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00964EF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6.9</w:t>
            </w:r>
            <w:r>
              <w:rPr>
                <w:rFonts w:ascii="仿宋_GB2312" w:hAnsi="仿宋_GB2312" w:eastAsia="仿宋_GB2312" w:cs="仿宋_GB2312"/>
                <w:sz w:val="24"/>
                <w:highlight w:val="none"/>
              </w:rPr>
              <w:t>主机操作界面：智能人体图形化液晶触摸屏，触摸屏旋转角度≥260°。</w:t>
            </w:r>
          </w:p>
          <w:p w14:paraId="4DE138FF">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9687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827203D">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30</w:t>
            </w:r>
          </w:p>
        </w:tc>
        <w:tc>
          <w:tcPr>
            <w:tcW w:w="851" w:type="dxa"/>
            <w:vAlign w:val="center"/>
          </w:tcPr>
          <w:p w14:paraId="200C9C2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2</w:t>
            </w:r>
          </w:p>
        </w:tc>
        <w:tc>
          <w:tcPr>
            <w:tcW w:w="992" w:type="dxa"/>
            <w:vAlign w:val="center"/>
          </w:tcPr>
          <w:p w14:paraId="1ECE5AE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5C3AB444">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53226A28">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6.10</w:t>
            </w:r>
            <w:r>
              <w:rPr>
                <w:rFonts w:ascii="仿宋_GB2312" w:hAnsi="仿宋_GB2312" w:eastAsia="仿宋_GB2312" w:cs="仿宋_GB2312"/>
                <w:sz w:val="24"/>
                <w:highlight w:val="none"/>
              </w:rPr>
              <w:t>具备C臂机架自平衡，在不锁的情况下不会滑动，防止机架滑动撞到病人。</w:t>
            </w:r>
          </w:p>
          <w:p w14:paraId="6D82439B">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ED8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87E448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31</w:t>
            </w:r>
          </w:p>
        </w:tc>
        <w:tc>
          <w:tcPr>
            <w:tcW w:w="851" w:type="dxa"/>
            <w:vAlign w:val="center"/>
          </w:tcPr>
          <w:p w14:paraId="1F18923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2</w:t>
            </w:r>
          </w:p>
        </w:tc>
        <w:tc>
          <w:tcPr>
            <w:tcW w:w="992" w:type="dxa"/>
            <w:vAlign w:val="center"/>
          </w:tcPr>
          <w:p w14:paraId="0CAE1C4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05193459">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32F9DD66">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6.11</w:t>
            </w:r>
            <w:r>
              <w:rPr>
                <w:rFonts w:ascii="仿宋_GB2312" w:hAnsi="仿宋_GB2312" w:eastAsia="仿宋_GB2312" w:cs="仿宋_GB2312"/>
                <w:sz w:val="24"/>
                <w:highlight w:val="none"/>
              </w:rPr>
              <w:t>具备射线锁保护装置，钥匙关闭的状态下无法曝光。</w:t>
            </w:r>
          </w:p>
          <w:p w14:paraId="0E7F9089">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7920C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406C5B2">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32</w:t>
            </w:r>
          </w:p>
        </w:tc>
        <w:tc>
          <w:tcPr>
            <w:tcW w:w="851" w:type="dxa"/>
            <w:vAlign w:val="center"/>
          </w:tcPr>
          <w:p w14:paraId="72DB27D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2</w:t>
            </w:r>
          </w:p>
        </w:tc>
        <w:tc>
          <w:tcPr>
            <w:tcW w:w="992" w:type="dxa"/>
            <w:vAlign w:val="center"/>
          </w:tcPr>
          <w:p w14:paraId="5C94255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是</w:t>
            </w:r>
          </w:p>
        </w:tc>
        <w:tc>
          <w:tcPr>
            <w:tcW w:w="5953" w:type="dxa"/>
          </w:tcPr>
          <w:p w14:paraId="02D6815A">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7A2CFC3C">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6.12</w:t>
            </w:r>
            <w:r>
              <w:rPr>
                <w:rFonts w:ascii="仿宋_GB2312" w:hAnsi="仿宋_GB2312" w:eastAsia="仿宋_GB2312" w:cs="仿宋_GB2312"/>
                <w:sz w:val="24"/>
                <w:highlight w:val="none"/>
              </w:rPr>
              <w:t>具备显示器支臂为多节臂，可进行多角度大范围移动。</w:t>
            </w:r>
          </w:p>
          <w:p w14:paraId="3A696A53">
            <w:pPr>
              <w:pStyle w:val="11"/>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4EDAD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0BBBD6B">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33</w:t>
            </w:r>
          </w:p>
        </w:tc>
        <w:tc>
          <w:tcPr>
            <w:tcW w:w="851" w:type="dxa"/>
            <w:vAlign w:val="center"/>
          </w:tcPr>
          <w:p w14:paraId="1D5E90A8">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2</w:t>
            </w:r>
          </w:p>
        </w:tc>
        <w:tc>
          <w:tcPr>
            <w:tcW w:w="992" w:type="dxa"/>
            <w:vAlign w:val="center"/>
          </w:tcPr>
          <w:p w14:paraId="4FE04E41">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056FC88F">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2C6DBD4A">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6.13</w:t>
            </w:r>
            <w:r>
              <w:rPr>
                <w:rFonts w:ascii="仿宋_GB2312" w:hAnsi="仿宋_GB2312" w:eastAsia="仿宋_GB2312" w:cs="仿宋_GB2312"/>
                <w:sz w:val="24"/>
                <w:highlight w:val="none"/>
              </w:rPr>
              <w:t>具备双向红光十字定位，球管和平板探测器均可发出十字红光定位，便于准确定位。</w:t>
            </w:r>
          </w:p>
          <w:p w14:paraId="6B26E98E">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3571B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09B708C">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34</w:t>
            </w:r>
          </w:p>
        </w:tc>
        <w:tc>
          <w:tcPr>
            <w:tcW w:w="851" w:type="dxa"/>
            <w:vAlign w:val="center"/>
          </w:tcPr>
          <w:p w14:paraId="363953E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lang w:eastAsia="zh-CN"/>
              </w:rPr>
              <w:t>2</w:t>
            </w:r>
          </w:p>
        </w:tc>
        <w:tc>
          <w:tcPr>
            <w:tcW w:w="992" w:type="dxa"/>
            <w:vAlign w:val="center"/>
          </w:tcPr>
          <w:p w14:paraId="50554CE4">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66812A2B">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投标人所投设备满足以下要求的得2分：</w:t>
            </w:r>
          </w:p>
          <w:p w14:paraId="043B91E3">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6.14</w:t>
            </w:r>
            <w:r>
              <w:rPr>
                <w:rFonts w:ascii="仿宋_GB2312" w:hAnsi="仿宋_GB2312" w:eastAsia="仿宋_GB2312" w:cs="仿宋_GB2312"/>
                <w:sz w:val="24"/>
                <w:highlight w:val="none"/>
              </w:rPr>
              <w:t>具备无网电待机功能，可实现在多个手术室之间的无网电待机转场，待机时间≥10分钟。</w:t>
            </w:r>
          </w:p>
          <w:p w14:paraId="73739D98">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r w14:paraId="14EA8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3749BCD">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35</w:t>
            </w:r>
          </w:p>
        </w:tc>
        <w:tc>
          <w:tcPr>
            <w:tcW w:w="851" w:type="dxa"/>
            <w:vAlign w:val="center"/>
          </w:tcPr>
          <w:p w14:paraId="7B89B699">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992" w:type="dxa"/>
            <w:vAlign w:val="center"/>
          </w:tcPr>
          <w:p w14:paraId="6D2F1573">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是</w:t>
            </w:r>
          </w:p>
        </w:tc>
        <w:tc>
          <w:tcPr>
            <w:tcW w:w="5953" w:type="dxa"/>
          </w:tcPr>
          <w:p w14:paraId="634B241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投标人所投设备满足以下要求的得3分：</w:t>
            </w:r>
          </w:p>
          <w:p w14:paraId="54B3AADE">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highlight w:val="none"/>
                <w:lang w:eastAsia="zh-CN"/>
              </w:rPr>
              <w:t>6.15</w:t>
            </w:r>
            <w:r>
              <w:rPr>
                <w:rFonts w:ascii="仿宋_GB2312" w:hAnsi="仿宋_GB2312" w:eastAsia="仿宋_GB2312" w:cs="仿宋_GB2312"/>
                <w:sz w:val="24"/>
                <w:highlight w:val="none"/>
              </w:rPr>
              <w:t>▲整机制动装置为刹车手柄，非刹车脚踏踏板。</w:t>
            </w:r>
          </w:p>
          <w:p w14:paraId="4256BF02">
            <w:pPr>
              <w:pStyle w:val="11"/>
              <w:rPr>
                <w:rFonts w:hint="default" w:ascii="仿宋_GB2312" w:hAnsi="仿宋_GB2312" w:eastAsia="仿宋_GB2312" w:cs="仿宋_GB2312"/>
                <w:sz w:val="24"/>
                <w:highlight w:val="none"/>
                <w:lang w:eastAsia="zh-CN"/>
              </w:rPr>
            </w:pPr>
            <w:r>
              <w:rPr>
                <w:rFonts w:ascii="仿宋_GB2312" w:hAnsi="仿宋_GB2312" w:eastAsia="仿宋_GB2312" w:cs="仿宋_GB2312"/>
                <w:sz w:val="24"/>
                <w:szCs w:val="24"/>
                <w:highlight w:val="none"/>
              </w:rPr>
              <w:t>注：需按第五章第2.2条要求提供佐证材料，并在佐证材料上标示评分标准对应的内容，否则不得分。</w:t>
            </w:r>
          </w:p>
        </w:tc>
      </w:tr>
    </w:tbl>
    <w:p w14:paraId="793ECC74">
      <w:pPr>
        <w:pStyle w:val="11"/>
        <w:jc w:val="both"/>
        <w:rPr>
          <w:rFonts w:hint="default"/>
          <w:sz w:val="24"/>
          <w:szCs w:val="24"/>
          <w:highlight w:val="none"/>
        </w:rPr>
      </w:pPr>
      <w:r>
        <w:rPr>
          <w:rFonts w:ascii="仿宋_GB2312" w:hAnsi="仿宋_GB2312" w:eastAsia="仿宋_GB2312" w:cs="仿宋_GB2312"/>
          <w:sz w:val="24"/>
          <w:szCs w:val="24"/>
          <w:highlight w:val="none"/>
        </w:rPr>
        <w:t>商务项（F3×A3）满分为15.0000分</w:t>
      </w:r>
    </w:p>
    <w:tbl>
      <w:tblPr>
        <w:tblStyle w:val="6"/>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36B81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17" w:type="dxa"/>
          </w:tcPr>
          <w:p w14:paraId="79366D1B">
            <w:pPr>
              <w:pStyle w:val="11"/>
              <w:jc w:val="both"/>
              <w:rPr>
                <w:rFonts w:hint="default"/>
                <w:sz w:val="24"/>
                <w:szCs w:val="24"/>
                <w:highlight w:val="none"/>
              </w:rPr>
            </w:pPr>
            <w:r>
              <w:rPr>
                <w:rFonts w:ascii="仿宋_GB2312" w:hAnsi="仿宋_GB2312" w:eastAsia="仿宋_GB2312" w:cs="仿宋_GB2312"/>
                <w:sz w:val="24"/>
                <w:szCs w:val="24"/>
                <w:highlight w:val="none"/>
              </w:rPr>
              <w:t xml:space="preserve"> 项目</w:t>
            </w:r>
          </w:p>
        </w:tc>
        <w:tc>
          <w:tcPr>
            <w:tcW w:w="851" w:type="dxa"/>
          </w:tcPr>
          <w:p w14:paraId="3804A576">
            <w:pPr>
              <w:pStyle w:val="11"/>
              <w:jc w:val="both"/>
              <w:rPr>
                <w:rFonts w:hint="default"/>
                <w:sz w:val="24"/>
                <w:szCs w:val="24"/>
                <w:highlight w:val="none"/>
              </w:rPr>
            </w:pPr>
            <w:r>
              <w:rPr>
                <w:rFonts w:ascii="仿宋_GB2312" w:hAnsi="仿宋_GB2312" w:eastAsia="仿宋_GB2312" w:cs="仿宋_GB2312"/>
                <w:sz w:val="24"/>
                <w:szCs w:val="24"/>
                <w:highlight w:val="none"/>
              </w:rPr>
              <w:t xml:space="preserve"> 分值</w:t>
            </w:r>
          </w:p>
        </w:tc>
        <w:tc>
          <w:tcPr>
            <w:tcW w:w="992" w:type="dxa"/>
          </w:tcPr>
          <w:p w14:paraId="254C7510">
            <w:pPr>
              <w:pStyle w:val="11"/>
              <w:jc w:val="both"/>
              <w:rPr>
                <w:rFonts w:hint="default"/>
                <w:sz w:val="24"/>
                <w:szCs w:val="24"/>
                <w:highlight w:val="none"/>
              </w:rPr>
            </w:pPr>
            <w:r>
              <w:rPr>
                <w:rFonts w:ascii="仿宋_GB2312" w:hAnsi="仿宋_GB2312" w:eastAsia="仿宋_GB2312" w:cs="仿宋_GB2312"/>
                <w:sz w:val="24"/>
                <w:szCs w:val="24"/>
                <w:highlight w:val="none"/>
              </w:rPr>
              <w:t>是否客观项</w:t>
            </w:r>
          </w:p>
        </w:tc>
        <w:tc>
          <w:tcPr>
            <w:tcW w:w="5953" w:type="dxa"/>
          </w:tcPr>
          <w:p w14:paraId="0133AE73">
            <w:pPr>
              <w:pStyle w:val="11"/>
              <w:jc w:val="both"/>
              <w:rPr>
                <w:rFonts w:hint="default"/>
                <w:sz w:val="24"/>
                <w:szCs w:val="24"/>
                <w:highlight w:val="none"/>
              </w:rPr>
            </w:pPr>
            <w:r>
              <w:rPr>
                <w:rFonts w:ascii="仿宋_GB2312" w:hAnsi="仿宋_GB2312" w:eastAsia="仿宋_GB2312" w:cs="仿宋_GB2312"/>
                <w:sz w:val="24"/>
                <w:szCs w:val="24"/>
                <w:highlight w:val="none"/>
              </w:rPr>
              <w:t xml:space="preserve"> 描述</w:t>
            </w:r>
          </w:p>
        </w:tc>
      </w:tr>
      <w:tr w14:paraId="25151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F74979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851" w:type="dxa"/>
            <w:vAlign w:val="center"/>
          </w:tcPr>
          <w:p w14:paraId="46E7610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3583259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0345BA9F">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230E3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4621740">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851" w:type="dxa"/>
            <w:vAlign w:val="center"/>
          </w:tcPr>
          <w:p w14:paraId="3222C845">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7B69C69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23F5AD8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投标产品交付期在满足招标要求（自医院发出供货通知后</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日历日内交货）的基础上每提前3天得1分，满分3分。投标人须提供书面承诺，否则不得分。</w:t>
            </w:r>
          </w:p>
        </w:tc>
      </w:tr>
      <w:tr w14:paraId="22E70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32F46A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851" w:type="dxa"/>
            <w:vAlign w:val="center"/>
          </w:tcPr>
          <w:p w14:paraId="77B6761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DDC5EB1">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7A297128">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根据投标人的售后服务方案进行评分：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方案至少包含售后服务计划、售后服务人员安排以及对保修期外提供相应的服务计划的得1分；未提供或方案不满足以上要求的不得分。</w:t>
            </w:r>
          </w:p>
        </w:tc>
      </w:tr>
      <w:tr w14:paraId="18E03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44FA1C2">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p>
        </w:tc>
        <w:tc>
          <w:tcPr>
            <w:tcW w:w="851" w:type="dxa"/>
            <w:vAlign w:val="center"/>
          </w:tcPr>
          <w:p w14:paraId="4DFD418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p>
        </w:tc>
        <w:tc>
          <w:tcPr>
            <w:tcW w:w="992" w:type="dxa"/>
            <w:vAlign w:val="center"/>
          </w:tcPr>
          <w:p w14:paraId="07C7BEC6">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14EE6688">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投标人承诺：保修期内若出现任何故障问题，在接到采购人通知后1小时内响应，12小时内维修人员到达现场；其中发生一切费用由中标人承担的得2分，否则不得分。</w:t>
            </w:r>
          </w:p>
        </w:tc>
      </w:tr>
      <w:tr w14:paraId="1D051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C9827E3">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p>
        </w:tc>
        <w:tc>
          <w:tcPr>
            <w:tcW w:w="851" w:type="dxa"/>
            <w:vAlign w:val="center"/>
          </w:tcPr>
          <w:p w14:paraId="243F29AD">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p>
        </w:tc>
        <w:tc>
          <w:tcPr>
            <w:tcW w:w="992" w:type="dxa"/>
            <w:vAlign w:val="center"/>
          </w:tcPr>
          <w:p w14:paraId="262E8F37">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633901C0">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根据投标人的设备培训方案进行评分：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方案至少包含培训方式、培训计划和培训大纲，并且对设备的工作原理、操作步骤、正常维护有说明的得1分；未提供或方案不满足以上要求的不得分。</w:t>
            </w:r>
          </w:p>
        </w:tc>
      </w:tr>
      <w:tr w14:paraId="7F7AE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80108F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6</w:t>
            </w:r>
          </w:p>
        </w:tc>
        <w:tc>
          <w:tcPr>
            <w:tcW w:w="851" w:type="dxa"/>
            <w:vAlign w:val="center"/>
          </w:tcPr>
          <w:p w14:paraId="0AC2992C">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667AD67E">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118391BE">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根据2022年1月1日（以合同签订时间为准）以来的类似业绩进行评价：每个业绩得1分，满分3分。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注：（1）类似业绩是指：投标人销售移动C臂机的业绩。</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（2）需提供业绩的以下四项证明材料，否则不计分：</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①中标（成交）公告（提供相关网站中标（成交）公告的下载网页并注明网址）；</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②中标（成交）通知书；</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③采购合同文本；</w:t>
            </w:r>
            <w:r>
              <w:rPr>
                <w:rFonts w:ascii="仿宋_GB2312" w:hAnsi="仿宋_GB2312" w:eastAsia="仿宋_GB2312" w:cs="仿宋_GB2312"/>
                <w:sz w:val="24"/>
                <w:szCs w:val="24"/>
                <w:highlight w:val="none"/>
              </w:rPr>
              <w:br w:type="textWrapping"/>
            </w:r>
            <w:r>
              <w:rPr>
                <w:rFonts w:ascii="仿宋_GB2312" w:hAnsi="仿宋_GB2312" w:eastAsia="仿宋_GB2312" w:cs="仿宋_GB2312"/>
                <w:sz w:val="24"/>
                <w:szCs w:val="24"/>
                <w:highlight w:val="none"/>
              </w:rPr>
              <w:t>④能够证明该业绩项目已经采购人验收合格的相关证明材料。（验收材料须加盖业绩对应采购人印章）</w:t>
            </w:r>
          </w:p>
        </w:tc>
      </w:tr>
      <w:tr w14:paraId="52707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88C22F0">
            <w:pPr>
              <w:pStyle w:val="11"/>
              <w:jc w:val="center"/>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7</w:t>
            </w:r>
          </w:p>
        </w:tc>
        <w:tc>
          <w:tcPr>
            <w:tcW w:w="851" w:type="dxa"/>
            <w:vAlign w:val="center"/>
          </w:tcPr>
          <w:p w14:paraId="23252509">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p>
        </w:tc>
        <w:tc>
          <w:tcPr>
            <w:tcW w:w="992" w:type="dxa"/>
            <w:vAlign w:val="center"/>
          </w:tcPr>
          <w:p w14:paraId="630A878F">
            <w:pPr>
              <w:pStyle w:val="11"/>
              <w:jc w:val="center"/>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是</w:t>
            </w:r>
          </w:p>
        </w:tc>
        <w:tc>
          <w:tcPr>
            <w:tcW w:w="5953" w:type="dxa"/>
            <w:vAlign w:val="center"/>
          </w:tcPr>
          <w:p w14:paraId="25FF691E">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根据投标人承诺的投标产品保修期过后的年维保费用进行评价：（1）年维保费用≤合同总价3%，得3分；（2）设备总价3%＜年维保费用≤合同总价5%，得2分；（3）设备总价5%＜年维保费用≤合同总价8%，得1分。（</w:t>
            </w:r>
            <w:r>
              <w:rPr>
                <w:rFonts w:ascii="仿宋_GB2312" w:hAnsi="仿宋_GB2312" w:eastAsia="仿宋_GB2312" w:cs="仿宋_GB2312"/>
                <w:sz w:val="24"/>
                <w:szCs w:val="24"/>
                <w:highlight w:val="none"/>
                <w:lang w:eastAsia="zh-CN"/>
              </w:rPr>
              <w:t>4</w:t>
            </w:r>
            <w:r>
              <w:rPr>
                <w:rFonts w:ascii="仿宋_GB2312" w:hAnsi="仿宋_GB2312" w:eastAsia="仿宋_GB2312" w:cs="仿宋_GB2312"/>
                <w:sz w:val="24"/>
                <w:szCs w:val="24"/>
                <w:highlight w:val="none"/>
              </w:rPr>
              <w:t>）其他情况不得分。</w:t>
            </w:r>
          </w:p>
        </w:tc>
      </w:tr>
    </w:tbl>
    <w:p w14:paraId="4018F2E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※除本章第6.3条第（3）款规定情形和落实政府采购政策需进行的价格扣除情形外，不能对投标人的投标报价进行任何调整。</w:t>
      </w:r>
    </w:p>
    <w:p w14:paraId="182B05F9">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（3）中标候选人排列规则顺序如下：</w:t>
      </w:r>
    </w:p>
    <w:p w14:paraId="4590DF93">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a.按照评标总得分（FA）由高到低顺序排列。</w:t>
      </w:r>
    </w:p>
    <w:p w14:paraId="61DDD42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b.评标总得分（FA）相同的，按照评标价（即价格扣除后的投标报价）由低到高顺序排列。</w:t>
      </w:r>
    </w:p>
    <w:p w14:paraId="03ADEC3F">
      <w:pPr>
        <w:pStyle w:val="11"/>
        <w:ind w:firstLine="480" w:firstLineChars="200"/>
        <w:jc w:val="both"/>
        <w:rPr>
          <w:rFonts w:hint="default"/>
          <w:sz w:val="24"/>
          <w:szCs w:val="24"/>
          <w:highlight w:val="none"/>
          <w:lang w:eastAsia="zh-CN"/>
        </w:rPr>
      </w:pPr>
      <w:r>
        <w:rPr>
          <w:rFonts w:ascii="仿宋_GB2312" w:hAnsi="仿宋_GB2312" w:eastAsia="仿宋_GB2312" w:cs="仿宋_GB2312"/>
          <w:sz w:val="24"/>
          <w:szCs w:val="24"/>
          <w:highlight w:val="none"/>
        </w:rPr>
        <w:t>c.评标总得分（FA）且评标价（即价格扣除后的投标报价）相同的并列。</w:t>
      </w:r>
    </w:p>
    <w:p w14:paraId="7BC1FF9E">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8、其他规定</w:t>
      </w:r>
    </w:p>
    <w:p w14:paraId="551C2F2B">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8.1评标应全程保密且不得透露给任一投标人或与评标工作无关的人员。</w:t>
      </w:r>
    </w:p>
    <w:p w14:paraId="18E69F15">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8.2评标将进行全程实时录音录像，录音录像资料随采购文件一并存档。</w:t>
      </w:r>
    </w:p>
    <w:p w14:paraId="3959399D">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5D21C687">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8.4其他：</w:t>
      </w:r>
    </w:p>
    <w:p w14:paraId="4007C53B">
      <w:pPr>
        <w:pStyle w:val="11"/>
        <w:ind w:firstLine="480" w:firstLineChars="200"/>
        <w:jc w:val="both"/>
        <w:rPr>
          <w:rFonts w:hint="default"/>
          <w:highlight w:val="none"/>
        </w:rPr>
      </w:pPr>
      <w:r>
        <w:rPr>
          <w:rFonts w:ascii="仿宋_GB2312" w:hAnsi="仿宋_GB2312" w:eastAsia="仿宋_GB2312" w:cs="仿宋_GB2312"/>
          <w:sz w:val="24"/>
          <w:szCs w:val="24"/>
          <w:highlight w:val="none"/>
        </w:rPr>
        <w:t>无</w:t>
      </w:r>
    </w:p>
    <w:p w14:paraId="0FECBEED">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48B4D9B">
      <w:pPr>
        <w:pStyle w:val="11"/>
        <w:jc w:val="center"/>
        <w:outlineLvl w:val="1"/>
        <w:rPr>
          <w:rFonts w:hint="default"/>
          <w:highlight w:val="none"/>
        </w:rPr>
      </w:pPr>
      <w:r>
        <w:rPr>
          <w:rFonts w:ascii="仿宋_GB2312" w:hAnsi="仿宋_GB2312" w:eastAsia="仿宋_GB2312" w:cs="仿宋_GB2312"/>
          <w:b/>
          <w:sz w:val="36"/>
          <w:highlight w:val="none"/>
        </w:rPr>
        <w:t>第五章 招标内容及要求</w:t>
      </w:r>
    </w:p>
    <w:p w14:paraId="336721DE">
      <w:pPr>
        <w:pStyle w:val="11"/>
        <w:jc w:val="both"/>
        <w:outlineLvl w:val="2"/>
        <w:rPr>
          <w:rFonts w:hint="default"/>
          <w:sz w:val="24"/>
          <w:szCs w:val="24"/>
          <w:highlight w:val="none"/>
        </w:rPr>
      </w:pPr>
      <w:r>
        <w:rPr>
          <w:rFonts w:ascii="仿宋_GB2312" w:hAnsi="仿宋_GB2312" w:eastAsia="仿宋_GB2312" w:cs="仿宋_GB2312"/>
          <w:b/>
          <w:sz w:val="24"/>
          <w:szCs w:val="24"/>
          <w:highlight w:val="none"/>
        </w:rPr>
        <w:t>一、项目概况（采购标的）</w:t>
      </w:r>
    </w:p>
    <w:p w14:paraId="45F42678">
      <w:pPr>
        <w:pStyle w:val="11"/>
        <w:ind w:firstLine="480"/>
        <w:jc w:val="both"/>
        <w:rPr>
          <w:rFonts w:hint="default"/>
          <w:sz w:val="24"/>
          <w:szCs w:val="24"/>
          <w:highlight w:val="none"/>
        </w:rPr>
      </w:pPr>
      <w:r>
        <w:rPr>
          <w:rFonts w:ascii="仿宋_GB2312" w:hAnsi="仿宋_GB2312" w:eastAsia="仿宋_GB2312" w:cs="仿宋_GB2312"/>
          <w:sz w:val="24"/>
          <w:szCs w:val="24"/>
          <w:highlight w:val="none"/>
        </w:rPr>
        <w:t>1.1 本项目为厦门市卫生健康委员会(厦门市医用设备集中采购工作专班)移动C臂机统招分签采购项目。</w:t>
      </w:r>
    </w:p>
    <w:p w14:paraId="5F487F9E">
      <w:pPr>
        <w:pStyle w:val="11"/>
        <w:ind w:firstLine="480"/>
        <w:jc w:val="both"/>
        <w:rPr>
          <w:rFonts w:hint="default"/>
          <w:sz w:val="24"/>
          <w:szCs w:val="24"/>
          <w:highlight w:val="none"/>
        </w:rPr>
      </w:pPr>
      <w:r>
        <w:rPr>
          <w:rFonts w:ascii="仿宋_GB2312" w:hAnsi="仿宋_GB2312" w:eastAsia="仿宋_GB2312" w:cs="仿宋_GB2312"/>
          <w:sz w:val="24"/>
          <w:szCs w:val="24"/>
          <w:highlight w:val="none"/>
        </w:rPr>
        <w:t>1.2 本项目采用统招分签方式，由厦门市卫生健康委员会作为采购人牵头统一组织采购，投标人中标后需需分别和各个医院（即分签单位）签订采购合同，并就所供设备向所属医院负责。涉及的医院如下：</w:t>
      </w:r>
    </w:p>
    <w:tbl>
      <w:tblPr>
        <w:tblStyle w:val="6"/>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7"/>
        <w:gridCol w:w="5390"/>
        <w:gridCol w:w="1764"/>
      </w:tblGrid>
      <w:tr w14:paraId="1C561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04B745C">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序号</w:t>
            </w:r>
          </w:p>
        </w:tc>
        <w:tc>
          <w:tcPr>
            <w:tcW w:w="539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CE6F867">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医院（即分签单位）</w:t>
            </w:r>
          </w:p>
        </w:tc>
        <w:tc>
          <w:tcPr>
            <w:tcW w:w="176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E7669FE">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数量（套）</w:t>
            </w:r>
          </w:p>
        </w:tc>
      </w:tr>
      <w:tr w14:paraId="0C737D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58A79C1">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c>
          <w:tcPr>
            <w:tcW w:w="5390" w:type="dxa"/>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tcPr>
          <w:p w14:paraId="7D33472B">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复旦大学附属中山医院厦门医院</w:t>
            </w:r>
          </w:p>
        </w:tc>
        <w:tc>
          <w:tcPr>
            <w:tcW w:w="1764" w:type="dxa"/>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tcPr>
          <w:p w14:paraId="2470D2DE">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r>
      <w:tr w14:paraId="356D92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661D9F7">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w:t>
            </w:r>
          </w:p>
        </w:tc>
        <w:tc>
          <w:tcPr>
            <w:tcW w:w="5390" w:type="dxa"/>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tcPr>
          <w:p w14:paraId="5A301D90">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复旦肿瘤厦门医院（厦门市肿瘤医院）</w:t>
            </w:r>
          </w:p>
        </w:tc>
        <w:tc>
          <w:tcPr>
            <w:tcW w:w="1764" w:type="dxa"/>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tcPr>
          <w:p w14:paraId="4D8C0EED">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r>
      <w:tr w14:paraId="6495FF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A26639">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c>
          <w:tcPr>
            <w:tcW w:w="53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50BE781">
            <w:pPr>
              <w:pStyle w:val="11"/>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厦门大学附属第一医院</w:t>
            </w:r>
          </w:p>
        </w:tc>
        <w:tc>
          <w:tcPr>
            <w:tcW w:w="1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2A62E45">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w:t>
            </w:r>
          </w:p>
        </w:tc>
      </w:tr>
      <w:tr w14:paraId="052046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7"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296DC92">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合计</w:t>
            </w:r>
          </w:p>
        </w:tc>
        <w:tc>
          <w:tcPr>
            <w:tcW w:w="1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5948551">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w:t>
            </w:r>
          </w:p>
        </w:tc>
      </w:tr>
    </w:tbl>
    <w:p w14:paraId="53D07C9B">
      <w:pPr>
        <w:pStyle w:val="11"/>
        <w:jc w:val="both"/>
        <w:outlineLvl w:val="2"/>
        <w:rPr>
          <w:rFonts w:hint="default"/>
          <w:sz w:val="24"/>
          <w:szCs w:val="24"/>
          <w:highlight w:val="none"/>
        </w:rPr>
      </w:pPr>
      <w:r>
        <w:rPr>
          <w:rFonts w:ascii="仿宋_GB2312" w:hAnsi="仿宋_GB2312" w:eastAsia="仿宋_GB2312" w:cs="仿宋_GB2312"/>
          <w:b/>
          <w:sz w:val="24"/>
          <w:szCs w:val="24"/>
          <w:highlight w:val="none"/>
        </w:rPr>
        <w:t>二、技术和服务要求（以“★”标示的内容为不允许负偏离的实质性要求）</w:t>
      </w:r>
    </w:p>
    <w:p w14:paraId="29CA73E6">
      <w:pPr>
        <w:pStyle w:val="11"/>
        <w:ind w:firstLine="480"/>
        <w:jc w:val="both"/>
        <w:rPr>
          <w:rFonts w:hint="default"/>
          <w:highlight w:val="none"/>
        </w:rPr>
      </w:pPr>
      <w:r>
        <w:rPr>
          <w:rFonts w:ascii="仿宋_GB2312" w:hAnsi="仿宋_GB2312" w:eastAsia="仿宋_GB2312" w:cs="仿宋_GB2312"/>
          <w:b/>
          <w:sz w:val="24"/>
          <w:szCs w:val="24"/>
          <w:highlight w:val="none"/>
        </w:rPr>
        <w:t xml:space="preserve">  2.1 技术参数要求</w:t>
      </w:r>
    </w:p>
    <w:p w14:paraId="1275E6A1">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b/>
          <w:sz w:val="24"/>
          <w:highlight w:val="none"/>
          <w:lang w:eastAsia="zh-CN"/>
        </w:rPr>
        <w:t>采购包1</w:t>
      </w:r>
      <w:r>
        <w:rPr>
          <w:rFonts w:ascii="仿宋_GB2312" w:hAnsi="仿宋_GB2312" w:eastAsia="仿宋_GB2312" w:cs="仿宋_GB2312"/>
          <w:b/>
          <w:sz w:val="24"/>
          <w:szCs w:val="24"/>
          <w:highlight w:val="none"/>
        </w:rPr>
        <w:t>技术参数要求</w:t>
      </w:r>
    </w:p>
    <w:tbl>
      <w:tblPr>
        <w:tblStyle w:val="6"/>
        <w:tblW w:w="8520" w:type="dxa"/>
        <w:tblInd w:w="93" w:type="dxa"/>
        <w:tblLayout w:type="autofit"/>
        <w:tblCellMar>
          <w:top w:w="0" w:type="dxa"/>
          <w:left w:w="108" w:type="dxa"/>
          <w:bottom w:w="0" w:type="dxa"/>
          <w:right w:w="108" w:type="dxa"/>
        </w:tblCellMar>
      </w:tblPr>
      <w:tblGrid>
        <w:gridCol w:w="696"/>
        <w:gridCol w:w="7864"/>
      </w:tblGrid>
      <w:tr w14:paraId="37F9945B">
        <w:tblPrEx>
          <w:tblCellMar>
            <w:top w:w="0" w:type="dxa"/>
            <w:left w:w="108" w:type="dxa"/>
            <w:bottom w:w="0" w:type="dxa"/>
            <w:right w:w="108" w:type="dxa"/>
          </w:tblCellMar>
        </w:tblPrEx>
        <w:trPr>
          <w:trHeight w:val="31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221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序号</w:t>
            </w:r>
          </w:p>
        </w:tc>
        <w:tc>
          <w:tcPr>
            <w:tcW w:w="7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8AF4B">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需求医院技术功能要求</w:t>
            </w:r>
          </w:p>
        </w:tc>
      </w:tr>
      <w:tr w14:paraId="769DE34D">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14:paraId="7CBD452A">
            <w:pPr>
              <w:widowControl/>
              <w:jc w:val="left"/>
              <w:rPr>
                <w:rFonts w:ascii="仿宋_GB2312" w:hAnsi="仿宋_GB2312" w:eastAsia="仿宋_GB2312" w:cs="仿宋_GB2312"/>
                <w:kern w:val="0"/>
                <w:sz w:val="24"/>
                <w:highlight w:val="none"/>
              </w:rPr>
            </w:pPr>
          </w:p>
        </w:tc>
        <w:tc>
          <w:tcPr>
            <w:tcW w:w="7864" w:type="dxa"/>
            <w:vMerge w:val="continue"/>
            <w:tcBorders>
              <w:top w:val="single" w:color="000000" w:sz="4" w:space="0"/>
              <w:left w:val="single" w:color="000000" w:sz="4" w:space="0"/>
              <w:bottom w:val="single" w:color="000000" w:sz="4" w:space="0"/>
              <w:right w:val="single" w:color="000000" w:sz="4" w:space="0"/>
            </w:tcBorders>
            <w:vAlign w:val="center"/>
          </w:tcPr>
          <w:p w14:paraId="041361DC">
            <w:pPr>
              <w:widowControl/>
              <w:jc w:val="left"/>
              <w:rPr>
                <w:rFonts w:ascii="仿宋_GB2312" w:hAnsi="仿宋_GB2312" w:eastAsia="仿宋_GB2312" w:cs="仿宋_GB2312"/>
                <w:kern w:val="0"/>
                <w:sz w:val="24"/>
                <w:highlight w:val="none"/>
              </w:rPr>
            </w:pPr>
          </w:p>
        </w:tc>
      </w:tr>
      <w:tr w14:paraId="789F27CD">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EB8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266">
            <w:pPr>
              <w:widowControl/>
              <w:jc w:val="left"/>
              <w:rPr>
                <w:rFonts w:ascii="仿宋_GB2312" w:hAnsi="仿宋_GB2312" w:eastAsia="仿宋_GB2312" w:cs="仿宋_GB2312"/>
                <w:b/>
                <w:kern w:val="0"/>
                <w:sz w:val="24"/>
                <w:highlight w:val="none"/>
              </w:rPr>
            </w:pPr>
            <w:r>
              <w:rPr>
                <w:rFonts w:ascii="仿宋_GB2312" w:hAnsi="仿宋_GB2312" w:eastAsia="仿宋_GB2312" w:cs="仿宋_GB2312"/>
                <w:b/>
                <w:sz w:val="24"/>
                <w:highlight w:val="none"/>
              </w:rPr>
              <w:t>★</w:t>
            </w:r>
            <w:r>
              <w:rPr>
                <w:rFonts w:hint="eastAsia" w:ascii="仿宋_GB2312" w:hAnsi="仿宋_GB2312" w:eastAsia="仿宋_GB2312" w:cs="仿宋_GB2312"/>
                <w:b/>
                <w:kern w:val="0"/>
                <w:sz w:val="24"/>
                <w:highlight w:val="none"/>
              </w:rPr>
              <w:t>大平板C型臂，能在术中实现CT等中心三维断层扫描，显示全身各关节及脊柱的横断位，矢状位，冠状位的无失真三维断层图像，能实现任意斜面及曲面的图像重建功能，可实现二维图像与三维图像采集的任意切换。同时具备二维透视及摄影功能。（要求提供产品技术白皮书，并在佐证材料上标示对应的内容。）</w:t>
            </w:r>
          </w:p>
        </w:tc>
      </w:tr>
      <w:tr w14:paraId="618F6F93">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EE2">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DDF">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C型臂架：</w:t>
            </w:r>
          </w:p>
        </w:tc>
      </w:tr>
      <w:tr w14:paraId="5A55E585">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32E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285">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垂直升降≥400mm，电动</w:t>
            </w:r>
          </w:p>
        </w:tc>
      </w:tr>
      <w:tr w14:paraId="037B8FFB">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0D3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28C">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水平前后移动≥200mm，电动</w:t>
            </w:r>
          </w:p>
        </w:tc>
      </w:tr>
      <w:tr w14:paraId="216409F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FB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73F">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沿轨道等中心旋转≥190°，电动</w:t>
            </w:r>
          </w:p>
        </w:tc>
      </w:tr>
      <w:tr w14:paraId="489BC866">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068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D15">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轴向旋转≥±180°,电动</w:t>
            </w:r>
          </w:p>
        </w:tc>
      </w:tr>
      <w:tr w14:paraId="46286F29">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CC9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A1E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平板探测器升降距离≥100mm电动。（要求提供产品使用说明书，并在佐证材料上标示评分标准对应的内容，否则不得分。）</w:t>
            </w:r>
          </w:p>
        </w:tc>
      </w:tr>
      <w:tr w14:paraId="0F94F9DC">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4EB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7025">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探测器到焦点距离≥1100mm</w:t>
            </w:r>
          </w:p>
        </w:tc>
      </w:tr>
      <w:tr w14:paraId="5366B41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2C2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1D6D">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C臂开口径≥900mm</w:t>
            </w:r>
          </w:p>
        </w:tc>
      </w:tr>
      <w:tr w14:paraId="3C4C2A0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B9D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0F26">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C臂深度≥700mm</w:t>
            </w:r>
          </w:p>
        </w:tc>
      </w:tr>
      <w:tr w14:paraId="76328239">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26B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CC1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在不调节C臂机架高度的情况下平板探测器可进行单独升降（要求提供产品使用说明书，并在佐证材料上标示评分标准对应的内容，否则不得分。）</w:t>
            </w:r>
          </w:p>
        </w:tc>
      </w:tr>
      <w:tr w14:paraId="75CC8FC9">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10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2.10 </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329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平板探测器、球管和C臂机架均可发出红光射线用于定位（要求提供产品使用说明书，并在佐证材料上标示评分标准对应的内容，否则不得分。）</w:t>
            </w:r>
          </w:p>
        </w:tc>
      </w:tr>
      <w:tr w14:paraId="0264FA61">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166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2.11</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DF3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具备机械脚刹功能，方便稳定停驻机械臂台车，确保C臂机按规划停驻在手术指定位置工作</w:t>
            </w:r>
          </w:p>
        </w:tc>
      </w:tr>
      <w:tr w14:paraId="3E1D40D5">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13F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2.12</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8B19">
            <w:pPr>
              <w:widowControl/>
              <w:rPr>
                <w:rFonts w:ascii="仿宋_GB2312" w:hAnsi="仿宋_GB2312" w:eastAsia="仿宋_GB2312" w:cs="仿宋_GB2312"/>
                <w:b/>
                <w:kern w:val="0"/>
                <w:sz w:val="24"/>
                <w:highlight w:val="none"/>
              </w:rPr>
            </w:pPr>
            <w:r>
              <w:rPr>
                <w:rFonts w:ascii="仿宋_GB2312" w:hAnsi="仿宋_GB2312" w:eastAsia="仿宋_GB2312" w:cs="仿宋_GB2312"/>
                <w:b/>
                <w:sz w:val="24"/>
                <w:highlight w:val="none"/>
              </w:rPr>
              <w:t>★</w:t>
            </w:r>
            <w:r>
              <w:rPr>
                <w:rFonts w:hint="eastAsia" w:ascii="仿宋_GB2312" w:hAnsi="仿宋_GB2312" w:eastAsia="仿宋_GB2312" w:cs="仿宋_GB2312"/>
                <w:b/>
                <w:kern w:val="0"/>
                <w:sz w:val="24"/>
                <w:highlight w:val="none"/>
              </w:rPr>
              <w:t>手持机械运动控制器可调节术中参数和机械运动，避免占用近台操作空间，污染手术环境（要求产品技术白皮书，并在佐证材料上标示对应的内容。）</w:t>
            </w:r>
          </w:p>
        </w:tc>
      </w:tr>
      <w:tr w14:paraId="05FC8BD1">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03E0">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2.13</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495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C臂主机架至少具备彩色触控屏可调节曝光参数、机械运动和图形处理功能，触控屏尺寸≥11英寸（要求提供产品使用说明书，并在佐证材料上标示评分标准对应的内容，否则不得分。）</w:t>
            </w:r>
          </w:p>
        </w:tc>
      </w:tr>
      <w:tr w14:paraId="66CF31F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890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2.14</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6D12">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为保证摆位方便，C臂机架无外挂手柄</w:t>
            </w:r>
          </w:p>
        </w:tc>
      </w:tr>
      <w:tr w14:paraId="32746090">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B62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0A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X射线发生器：</w:t>
            </w:r>
          </w:p>
        </w:tc>
      </w:tr>
      <w:tr w14:paraId="016F98AC">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2FE2">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B41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最大输出功率≥5KW</w:t>
            </w:r>
          </w:p>
        </w:tc>
      </w:tr>
      <w:tr w14:paraId="249E6869">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872">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C7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采用高频/多脉冲处理器控制，发生器频率≥100KHZ</w:t>
            </w:r>
          </w:p>
        </w:tc>
      </w:tr>
      <w:tr w14:paraId="33AC43CB">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57C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38E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最大电压≥125KV</w:t>
            </w:r>
          </w:p>
        </w:tc>
      </w:tr>
      <w:tr w14:paraId="0D300984">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88C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1A4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透视最大电流≥80mA</w:t>
            </w:r>
          </w:p>
        </w:tc>
      </w:tr>
      <w:tr w14:paraId="55471492">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C50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65B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单幅点片最大电流≥80mA</w:t>
            </w:r>
          </w:p>
        </w:tc>
      </w:tr>
      <w:tr w14:paraId="6635D422">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0A1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3.6</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C0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摄影mAs：≥80 mAs</w:t>
            </w:r>
          </w:p>
        </w:tc>
      </w:tr>
      <w:tr w14:paraId="7610C529">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C7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FC9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w:t>
            </w:r>
          </w:p>
        </w:tc>
      </w:tr>
      <w:tr w14:paraId="4632D095">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39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AEB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▲球管类型：固定阳极，阳极热容量≥81KHU或60KJ（要求提供产品使用说明书，并在佐证材料上标示评分标准对应的内容，否则不得分。）</w:t>
            </w:r>
          </w:p>
        </w:tc>
      </w:tr>
      <w:tr w14:paraId="36A6A876">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CFE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A5D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球管大焦点≤1.2mm</w:t>
            </w:r>
          </w:p>
        </w:tc>
      </w:tr>
      <w:tr w14:paraId="54AE6A3D">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1E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F5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球管小焦点≤1.0mm</w:t>
            </w:r>
          </w:p>
        </w:tc>
      </w:tr>
      <w:tr w14:paraId="52360713">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7A6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4.4 </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BB6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至少具备风冷散热冷却方式</w:t>
            </w:r>
          </w:p>
        </w:tc>
      </w:tr>
      <w:tr w14:paraId="1272DB06">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3C6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B605">
            <w:pPr>
              <w:widowControl/>
              <w:rPr>
                <w:rFonts w:ascii="仿宋_GB2312" w:hAnsi="仿宋_GB2312" w:eastAsia="仿宋_GB2312" w:cs="仿宋_GB2312"/>
                <w:kern w:val="0"/>
                <w:sz w:val="24"/>
                <w:highlight w:val="none"/>
              </w:rPr>
            </w:pPr>
            <w:r>
              <w:rPr>
                <w:rFonts w:ascii="仿宋_GB2312" w:hAnsi="仿宋_GB2312" w:eastAsia="仿宋_GB2312" w:cs="仿宋_GB2312"/>
                <w:b/>
                <w:sz w:val="24"/>
                <w:highlight w:val="none"/>
              </w:rPr>
              <w:t>★</w:t>
            </w:r>
            <w:r>
              <w:rPr>
                <w:rFonts w:hint="eastAsia" w:ascii="仿宋_GB2312" w:hAnsi="仿宋_GB2312" w:eastAsia="仿宋_GB2312" w:cs="仿宋_GB2312"/>
                <w:b/>
                <w:kern w:val="0"/>
                <w:sz w:val="24"/>
                <w:highlight w:val="none"/>
              </w:rPr>
              <w:t>球管整体结构处于C臂机架内，球管底部无外凸部分（要求提供产品彩页，并在佐证材料上标示对应的内容。）</w:t>
            </w:r>
          </w:p>
        </w:tc>
      </w:tr>
      <w:tr w14:paraId="14585B7B">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3CB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40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平板探测器：</w:t>
            </w:r>
          </w:p>
        </w:tc>
      </w:tr>
      <w:tr w14:paraId="2F30037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3D3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8EBF">
            <w:pPr>
              <w:widowControl/>
              <w:rPr>
                <w:rFonts w:ascii="仿宋_GB2312" w:hAnsi="仿宋_GB2312" w:eastAsia="仿宋_GB2312" w:cs="仿宋_GB2312"/>
                <w:kern w:val="0"/>
                <w:sz w:val="24"/>
                <w:highlight w:val="none"/>
              </w:rPr>
            </w:pPr>
            <w:r>
              <w:rPr>
                <w:rFonts w:ascii="仿宋_GB2312" w:hAnsi="仿宋_GB2312" w:eastAsia="仿宋_GB2312" w:cs="仿宋_GB2312"/>
                <w:b/>
                <w:sz w:val="24"/>
                <w:highlight w:val="none"/>
              </w:rPr>
              <w:t>★</w:t>
            </w:r>
            <w:r>
              <w:rPr>
                <w:rFonts w:hint="eastAsia" w:ascii="仿宋_GB2312" w:hAnsi="仿宋_GB2312" w:eastAsia="仿宋_GB2312" w:cs="仿宋_GB2312"/>
                <w:b/>
                <w:kern w:val="0"/>
                <w:sz w:val="24"/>
                <w:highlight w:val="none"/>
              </w:rPr>
              <w:t>成像面积≥30cm*30cm</w:t>
            </w:r>
          </w:p>
        </w:tc>
      </w:tr>
      <w:tr w14:paraId="0D03A7E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A0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629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图像采集灰阶≥16bit</w:t>
            </w:r>
          </w:p>
        </w:tc>
      </w:tr>
      <w:tr w14:paraId="794BCCA8">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E1E">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D6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像素尺寸≥150µm</w:t>
            </w:r>
          </w:p>
        </w:tc>
      </w:tr>
      <w:tr w14:paraId="40D4AD4D">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63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5.4</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59B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量子检出效率DQE≥70%</w:t>
            </w:r>
          </w:p>
        </w:tc>
      </w:tr>
      <w:tr w14:paraId="27CD84DE">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4B6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5.5</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00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▲滤线栅：用于儿科和其他对剂量敏感的临床应用，不借用工具可徒手拆卸和安装滤线栅（要求提供产品使用说明书并在佐证材料上标示评分标准对应的内容，否则不得分。）</w:t>
            </w:r>
          </w:p>
        </w:tc>
      </w:tr>
      <w:tr w14:paraId="2BD6F853">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033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17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分体式医用影像工作站：</w:t>
            </w:r>
          </w:p>
        </w:tc>
      </w:tr>
      <w:tr w14:paraId="1C3C8DE4">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56A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127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台车上配备医用显示装置1台，彩色液晶显示器尺寸≥32英寸</w:t>
            </w:r>
          </w:p>
        </w:tc>
      </w:tr>
      <w:tr w14:paraId="67390E7B">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26D0">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E23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最大分辨率≥3440×1440</w:t>
            </w:r>
          </w:p>
        </w:tc>
      </w:tr>
      <w:tr w14:paraId="1A2EE9DA">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7A1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DCC3">
            <w:pPr>
              <w:widowControl/>
              <w:rPr>
                <w:rFonts w:ascii="仿宋_GB2312" w:hAnsi="仿宋_GB2312" w:eastAsia="仿宋_GB2312" w:cs="仿宋_GB2312"/>
                <w:kern w:val="0"/>
                <w:sz w:val="24"/>
                <w:highlight w:val="none"/>
              </w:rPr>
            </w:pPr>
            <w:r>
              <w:rPr>
                <w:rFonts w:ascii="仿宋_GB2312" w:hAnsi="仿宋_GB2312" w:eastAsia="仿宋_GB2312" w:cs="仿宋_GB2312"/>
                <w:b/>
                <w:sz w:val="24"/>
                <w:highlight w:val="none"/>
              </w:rPr>
              <w:t>★</w:t>
            </w:r>
            <w:r>
              <w:rPr>
                <w:rFonts w:hint="eastAsia" w:ascii="仿宋_GB2312" w:hAnsi="仿宋_GB2312" w:eastAsia="仿宋_GB2312" w:cs="仿宋_GB2312"/>
                <w:b/>
                <w:kern w:val="0"/>
                <w:sz w:val="24"/>
                <w:highlight w:val="none"/>
              </w:rPr>
              <w:t>C臂机架和工作站台车为分体式（要求提供产品使用说明书，并在佐证材料上标示对应的内容。）</w:t>
            </w:r>
          </w:p>
        </w:tc>
      </w:tr>
      <w:tr w14:paraId="0C9B0CA2">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0ED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BE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二维数字图像处理：</w:t>
            </w:r>
          </w:p>
        </w:tc>
      </w:tr>
      <w:tr w14:paraId="39349C4D">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5C2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DC1A">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至少具备图象左右翻转、上下翻转、旋转、黑白翻转（负片）功能</w:t>
            </w:r>
          </w:p>
        </w:tc>
      </w:tr>
      <w:tr w14:paraId="1F91F37A">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FB0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40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具备实时边缘增强功能</w:t>
            </w:r>
          </w:p>
        </w:tc>
      </w:tr>
      <w:tr w14:paraId="0DD9F37D">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427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DE4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具备实时自动、手动窗位调整功能</w:t>
            </w:r>
          </w:p>
        </w:tc>
      </w:tr>
      <w:tr w14:paraId="72B4904F">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8C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7.4</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8DC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具备实时去除运动伪影功能</w:t>
            </w:r>
          </w:p>
        </w:tc>
      </w:tr>
      <w:tr w14:paraId="444B9FBC">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2D6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7.5</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525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具备实时金属修正功能</w:t>
            </w:r>
          </w:p>
        </w:tc>
      </w:tr>
      <w:tr w14:paraId="3C9159B9">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B7C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7.6</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36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自定义曝光程序≥200个</w:t>
            </w:r>
          </w:p>
        </w:tc>
      </w:tr>
      <w:tr w14:paraId="4C883C1D">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D23E">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7.7 </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6BAA">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具备窗口操作界面，图形化显示按键</w:t>
            </w:r>
          </w:p>
        </w:tc>
      </w:tr>
      <w:tr w14:paraId="3F548A5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F8D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7.8 </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C41D">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具备UPS不间断电源</w:t>
            </w:r>
          </w:p>
        </w:tc>
      </w:tr>
      <w:tr w14:paraId="014B06B3">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048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7.9 </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39A3">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操作系统：至少配置Win7及Win7以上操作系统，处理器≥64bit，内存≥16G</w:t>
            </w:r>
          </w:p>
        </w:tc>
      </w:tr>
      <w:tr w14:paraId="2D6DA022">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A46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865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CT断层扫描功能：</w:t>
            </w:r>
          </w:p>
        </w:tc>
      </w:tr>
      <w:tr w14:paraId="12558A92">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AB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FBF4">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三维采集方式为CT等中心采集</w:t>
            </w:r>
          </w:p>
        </w:tc>
      </w:tr>
      <w:tr w14:paraId="45CFFAA7">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CF1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8D3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断层扫描中的机械运动：球管和探测器为等中心运动，无上下运动以避免碰撞或运动伪影</w:t>
            </w:r>
          </w:p>
        </w:tc>
      </w:tr>
      <w:tr w14:paraId="16A89686">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EA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5D7E">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三维CT扫描后处理功能：</w:t>
            </w:r>
          </w:p>
        </w:tc>
      </w:tr>
      <w:tr w14:paraId="2CB85B21">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4DC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9.1</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710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具备CT 扫描后自动显示三维断层图像与三维图像重组（VRT）</w:t>
            </w:r>
          </w:p>
        </w:tc>
      </w:tr>
      <w:tr w14:paraId="263E5A63">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CF2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5CD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具备三维断层图像重建功能</w:t>
            </w:r>
          </w:p>
        </w:tc>
      </w:tr>
      <w:tr w14:paraId="2D3D75DE">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421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043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图像资料存储系统：</w:t>
            </w:r>
          </w:p>
        </w:tc>
      </w:tr>
      <w:tr w14:paraId="1D5B3B4B">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8ED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10.1</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2CC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具备CD/DVD刻录功能</w:t>
            </w:r>
          </w:p>
        </w:tc>
      </w:tr>
      <w:tr w14:paraId="37839EAF">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740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10.2</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165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具备Dicom发送功能</w:t>
            </w:r>
          </w:p>
        </w:tc>
      </w:tr>
      <w:tr w14:paraId="223C8E2A">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775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10.3</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2CC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具备Dicom打印功能</w:t>
            </w:r>
          </w:p>
        </w:tc>
      </w:tr>
      <w:tr w14:paraId="55E1E2C2">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4F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10.4</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85E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具备Dicom工作表</w:t>
            </w:r>
          </w:p>
        </w:tc>
      </w:tr>
      <w:tr w14:paraId="70C46DBF">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FF4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10.5</w:t>
            </w:r>
          </w:p>
        </w:tc>
        <w:tc>
          <w:tcPr>
            <w:tcW w:w="7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F4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存贮图像容量（内置工作站硬盘存储）≥300000幅</w:t>
            </w:r>
          </w:p>
        </w:tc>
      </w:tr>
      <w:tr w14:paraId="3DA264DF">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3020">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10.6</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04AF">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具备USB导出功能</w:t>
            </w:r>
          </w:p>
        </w:tc>
      </w:tr>
      <w:tr w14:paraId="22C8599E">
        <w:tblPrEx>
          <w:tblCellMar>
            <w:top w:w="0" w:type="dxa"/>
            <w:left w:w="108" w:type="dxa"/>
            <w:bottom w:w="0" w:type="dxa"/>
            <w:right w:w="108" w:type="dxa"/>
          </w:tblCellMar>
        </w:tblPrEx>
        <w:trPr>
          <w:trHeight w:val="28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61B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w:t>
            </w:r>
          </w:p>
        </w:tc>
        <w:tc>
          <w:tcPr>
            <w:tcW w:w="7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0B5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★配置清单</w:t>
            </w:r>
            <w:r>
              <w:rPr>
                <w:rFonts w:ascii="仿宋_GB2312" w:hAnsi="仿宋_GB2312" w:eastAsia="仿宋_GB2312" w:cs="仿宋_GB2312"/>
                <w:sz w:val="24"/>
                <w:highlight w:val="none"/>
              </w:rPr>
              <w:t>（须提供承诺函）</w:t>
            </w:r>
          </w:p>
          <w:p w14:paraId="18A4A1F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（1）分体式移动C形臂机架1套</w:t>
            </w:r>
          </w:p>
          <w:p w14:paraId="7EE74AA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（2）球管1个</w:t>
            </w:r>
          </w:p>
          <w:p w14:paraId="0A27465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（3）非晶硅平板探测器1个</w:t>
            </w:r>
          </w:p>
          <w:p w14:paraId="1FC2BD3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（4）分体式医用影像工作站（台车和显示器）1套</w:t>
            </w:r>
          </w:p>
          <w:p w14:paraId="0CE0DA1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（5）彩色触控屏1套</w:t>
            </w:r>
          </w:p>
          <w:p w14:paraId="291C782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（6）密纹滤线栅1套</w:t>
            </w:r>
          </w:p>
          <w:p w14:paraId="443A666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（7）限束器1套</w:t>
            </w:r>
          </w:p>
          <w:p w14:paraId="0F776F6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（8）手持控制器1个</w:t>
            </w:r>
          </w:p>
          <w:p w14:paraId="73F8E70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（9）曝光脚闸开关</w:t>
            </w:r>
            <w:r>
              <w:rPr>
                <w:rFonts w:hint="eastAsia" w:ascii="仿宋_GB2312" w:hAnsi="仿宋_GB2312" w:eastAsia="仿宋_GB2312" w:cs="仿宋_GB2312"/>
                <w:kern w:val="0"/>
                <w:sz w:val="24"/>
                <w:highlight w:val="none"/>
              </w:rPr>
              <w:tab/>
            </w:r>
            <w:r>
              <w:rPr>
                <w:rFonts w:hint="eastAsia" w:ascii="仿宋_GB2312" w:hAnsi="仿宋_GB2312" w:eastAsia="仿宋_GB2312" w:cs="仿宋_GB2312"/>
                <w:kern w:val="0"/>
                <w:sz w:val="24"/>
                <w:highlight w:val="none"/>
              </w:rPr>
              <w:t>1套</w:t>
            </w:r>
          </w:p>
          <w:p w14:paraId="2EC2FA7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（10）激光定位器6个</w:t>
            </w:r>
          </w:p>
          <w:p w14:paraId="0910614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（11）C臂机机架显示器1台</w:t>
            </w:r>
          </w:p>
          <w:p w14:paraId="251E9F0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（12）术中X射线剂量监测系统1套</w:t>
            </w:r>
          </w:p>
        </w:tc>
      </w:tr>
    </w:tbl>
    <w:p w14:paraId="60501F28">
      <w:pPr>
        <w:pStyle w:val="11"/>
        <w:ind w:firstLine="480"/>
        <w:jc w:val="both"/>
        <w:rPr>
          <w:rFonts w:hint="default" w:ascii="仿宋_GB2312" w:hAnsi="仿宋_GB2312" w:eastAsia="仿宋_GB2312" w:cs="仿宋_GB2312"/>
          <w:sz w:val="24"/>
          <w:highlight w:val="none"/>
          <w:lang w:eastAsia="zh-CN"/>
        </w:rPr>
      </w:pPr>
    </w:p>
    <w:p w14:paraId="468B027C">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b/>
          <w:sz w:val="24"/>
          <w:highlight w:val="none"/>
          <w:lang w:eastAsia="zh-CN"/>
        </w:rPr>
        <w:t>采购包2</w:t>
      </w:r>
      <w:r>
        <w:rPr>
          <w:rFonts w:ascii="仿宋_GB2312" w:hAnsi="仿宋_GB2312" w:eastAsia="仿宋_GB2312" w:cs="仿宋_GB2312"/>
          <w:b/>
          <w:sz w:val="24"/>
          <w:szCs w:val="24"/>
          <w:highlight w:val="none"/>
        </w:rPr>
        <w:t>技术参数要求</w:t>
      </w:r>
    </w:p>
    <w:tbl>
      <w:tblPr>
        <w:tblStyle w:val="6"/>
        <w:tblW w:w="8520" w:type="dxa"/>
        <w:tblInd w:w="93" w:type="dxa"/>
        <w:tblLayout w:type="autofit"/>
        <w:tblCellMar>
          <w:top w:w="0" w:type="dxa"/>
          <w:left w:w="108" w:type="dxa"/>
          <w:bottom w:w="0" w:type="dxa"/>
          <w:right w:w="108" w:type="dxa"/>
        </w:tblCellMar>
      </w:tblPr>
      <w:tblGrid>
        <w:gridCol w:w="696"/>
        <w:gridCol w:w="7824"/>
      </w:tblGrid>
      <w:tr w14:paraId="58B17A3C">
        <w:tblPrEx>
          <w:tblCellMar>
            <w:top w:w="0" w:type="dxa"/>
            <w:left w:w="108" w:type="dxa"/>
            <w:bottom w:w="0" w:type="dxa"/>
            <w:right w:w="108" w:type="dxa"/>
          </w:tblCellMar>
        </w:tblPrEx>
        <w:trPr>
          <w:trHeight w:val="31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663F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序号</w:t>
            </w:r>
          </w:p>
        </w:tc>
        <w:tc>
          <w:tcPr>
            <w:tcW w:w="7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6B103">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需求医院技术功能要求</w:t>
            </w:r>
          </w:p>
        </w:tc>
      </w:tr>
      <w:tr w14:paraId="696B1FC6">
        <w:tblPrEx>
          <w:tblCellMar>
            <w:top w:w="0" w:type="dxa"/>
            <w:left w:w="108" w:type="dxa"/>
            <w:bottom w:w="0" w:type="dxa"/>
            <w:right w:w="108" w:type="dxa"/>
          </w:tblCellMar>
        </w:tblPrEx>
        <w:trPr>
          <w:trHeight w:val="312" w:hRule="atLeast"/>
        </w:trPr>
        <w:tc>
          <w:tcPr>
            <w:tcW w:w="696" w:type="dxa"/>
            <w:vMerge w:val="continue"/>
            <w:tcBorders>
              <w:top w:val="single" w:color="000000" w:sz="4" w:space="0"/>
              <w:left w:val="single" w:color="000000" w:sz="4" w:space="0"/>
              <w:bottom w:val="single" w:color="000000" w:sz="4" w:space="0"/>
              <w:right w:val="single" w:color="000000" w:sz="4" w:space="0"/>
            </w:tcBorders>
            <w:vAlign w:val="center"/>
          </w:tcPr>
          <w:p w14:paraId="2BAB27D7">
            <w:pPr>
              <w:widowControl/>
              <w:jc w:val="left"/>
              <w:rPr>
                <w:rFonts w:ascii="仿宋_GB2312" w:hAnsi="仿宋_GB2312" w:eastAsia="仿宋_GB2312" w:cs="仿宋_GB2312"/>
                <w:kern w:val="0"/>
                <w:sz w:val="24"/>
                <w:highlight w:val="none"/>
              </w:rPr>
            </w:pPr>
          </w:p>
        </w:tc>
        <w:tc>
          <w:tcPr>
            <w:tcW w:w="7824" w:type="dxa"/>
            <w:vMerge w:val="continue"/>
            <w:tcBorders>
              <w:top w:val="single" w:color="000000" w:sz="4" w:space="0"/>
              <w:left w:val="single" w:color="000000" w:sz="4" w:space="0"/>
              <w:bottom w:val="single" w:color="000000" w:sz="4" w:space="0"/>
              <w:right w:val="single" w:color="000000" w:sz="4" w:space="0"/>
            </w:tcBorders>
            <w:vAlign w:val="center"/>
          </w:tcPr>
          <w:p w14:paraId="60243DFE">
            <w:pPr>
              <w:widowControl/>
              <w:jc w:val="left"/>
              <w:rPr>
                <w:rFonts w:ascii="仿宋_GB2312" w:hAnsi="仿宋_GB2312" w:eastAsia="仿宋_GB2312" w:cs="仿宋_GB2312"/>
                <w:kern w:val="0"/>
                <w:sz w:val="24"/>
                <w:highlight w:val="none"/>
              </w:rPr>
            </w:pPr>
          </w:p>
        </w:tc>
      </w:tr>
      <w:tr w14:paraId="567B356F">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B5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DF2A">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b/>
                <w:kern w:val="0"/>
                <w:sz w:val="24"/>
                <w:highlight w:val="none"/>
              </w:rPr>
              <w:t>大平板C型臂，能在术中实现CT等中心三维断层扫描，显示全身各关节及脊柱的横断位，矢状位，冠状位的无失真三维断层图像，能实现任意斜面及曲面的图像重建功能，可实现二维图像与三维图像采集的任意切换。同时具备二维透视及摄影功能。（要求提供产品技术白皮书，并在佐证材料上标示对应的内容。）</w:t>
            </w:r>
          </w:p>
        </w:tc>
      </w:tr>
      <w:tr w14:paraId="4193502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1B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E0B">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C型臂架：</w:t>
            </w:r>
          </w:p>
        </w:tc>
      </w:tr>
      <w:tr w14:paraId="03D8DE2F">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9C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57F">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垂直升降≥400mm，电动</w:t>
            </w:r>
          </w:p>
        </w:tc>
      </w:tr>
      <w:tr w14:paraId="53B6ED81">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AC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DC2A">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水平前后移动≥200mm，电动</w:t>
            </w:r>
          </w:p>
        </w:tc>
      </w:tr>
      <w:tr w14:paraId="231E48C7">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5B2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F470">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沿轨道等中心旋转≥190°，电动</w:t>
            </w:r>
          </w:p>
        </w:tc>
      </w:tr>
      <w:tr w14:paraId="05147A53">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6D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0096">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轴向旋转≥±180°,电动</w:t>
            </w:r>
          </w:p>
        </w:tc>
      </w:tr>
      <w:tr w14:paraId="57A72010">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0F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3B2E">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平板探测器升降距离≥100mm电动</w:t>
            </w:r>
          </w:p>
        </w:tc>
      </w:tr>
      <w:tr w14:paraId="7D95E2DA">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E32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F543">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探测器到焦点距离≥1100mm</w:t>
            </w:r>
          </w:p>
        </w:tc>
      </w:tr>
      <w:tr w14:paraId="0BD5CF2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CB63">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A175">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C臂开口径≥940mm</w:t>
            </w:r>
          </w:p>
        </w:tc>
      </w:tr>
      <w:tr w14:paraId="14FBAC86">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09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8895">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C臂深度≥770mm</w:t>
            </w:r>
          </w:p>
        </w:tc>
      </w:tr>
      <w:tr w14:paraId="6863367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5D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E5A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在不调节C臂机架高度的情况下平板探测器可进行单独升降（要求提供产品技术白皮书，并在佐证材料上标示对应的内容。）</w:t>
            </w:r>
          </w:p>
        </w:tc>
      </w:tr>
      <w:tr w14:paraId="51C285D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C04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2.10 </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7650">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平板探测器、球管和C臂机架均可发出红光射线用于定位</w:t>
            </w:r>
          </w:p>
        </w:tc>
      </w:tr>
      <w:tr w14:paraId="637F7CC6">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A4C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2.11</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5DE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具备机械脚刹功能</w:t>
            </w:r>
          </w:p>
        </w:tc>
      </w:tr>
      <w:tr w14:paraId="7BEE01CD">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C8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2.12</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F19E">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C臂主机架具备彩色触控屏可调节曝光参数、机械运动和图形处理功能，触控屏尺寸≥11英⼨</w:t>
            </w:r>
          </w:p>
        </w:tc>
      </w:tr>
      <w:tr w14:paraId="209536FD">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9A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2.13</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B8AA">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为保证摆位方便，C臂机架无外挂手柄</w:t>
            </w:r>
          </w:p>
        </w:tc>
      </w:tr>
      <w:tr w14:paraId="13913C6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A9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9C6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X线发生器：</w:t>
            </w:r>
          </w:p>
        </w:tc>
      </w:tr>
      <w:tr w14:paraId="349FB1AA">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5B2">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676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b/>
                <w:kern w:val="0"/>
                <w:sz w:val="24"/>
                <w:highlight w:val="none"/>
              </w:rPr>
              <w:t>最大输出功率≥12KW（要求提供产品注册证佐证，并在佐证材料上标示对应的内容。）</w:t>
            </w:r>
          </w:p>
        </w:tc>
      </w:tr>
      <w:tr w14:paraId="16ABDEB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A44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B8E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发生器频率≥100KHZ，高频/多脉冲处理器控制（要求提供产品注册证佐证，并在佐证材料上标示对应的内容。）</w:t>
            </w:r>
          </w:p>
        </w:tc>
      </w:tr>
      <w:tr w14:paraId="75C78728">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207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7D7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最大电压≥125KV</w:t>
            </w:r>
          </w:p>
        </w:tc>
      </w:tr>
      <w:tr w14:paraId="3A33DBC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65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C47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透视最大电流≥130mA</w:t>
            </w:r>
          </w:p>
        </w:tc>
      </w:tr>
      <w:tr w14:paraId="00F353CC">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3EC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78E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单幅点片最大电流≥130mA</w:t>
            </w:r>
          </w:p>
        </w:tc>
      </w:tr>
      <w:tr w14:paraId="06CE9E02">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61B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3.6</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AE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摄影mAs：≥230 mAs</w:t>
            </w:r>
          </w:p>
        </w:tc>
      </w:tr>
      <w:tr w14:paraId="5002D59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594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D0E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w:t>
            </w:r>
          </w:p>
        </w:tc>
      </w:tr>
      <w:tr w14:paraId="652ED5E2">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3F9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0F2">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球管大焦点≤0.5mm</w:t>
            </w:r>
          </w:p>
        </w:tc>
      </w:tr>
      <w:tr w14:paraId="651C7314">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345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B7E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球管小焦点≤0.3mm</w:t>
            </w:r>
          </w:p>
        </w:tc>
      </w:tr>
      <w:tr w14:paraId="2755AFE1">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AA8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B8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阳极热容量≥300KHU</w:t>
            </w:r>
          </w:p>
        </w:tc>
      </w:tr>
      <w:tr w14:paraId="058F5600">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005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4.4</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D20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阳极散热率≥750 W（1200 HU/s）</w:t>
            </w:r>
          </w:p>
        </w:tc>
      </w:tr>
      <w:tr w14:paraId="4031034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F05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88E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管套热容量：≥5200 kHU（要求提供产品注册证佐证，并在佐证材料上标示对应的内容。）</w:t>
            </w:r>
          </w:p>
        </w:tc>
      </w:tr>
      <w:tr w14:paraId="23B92F5B">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FF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4.6</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EAC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管套散热率：≥600W</w:t>
            </w:r>
          </w:p>
        </w:tc>
      </w:tr>
      <w:tr w14:paraId="6A7C1B2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7AD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4.7</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809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最高连续透视时间≥60分钟</w:t>
            </w:r>
          </w:p>
        </w:tc>
      </w:tr>
      <w:tr w14:paraId="18F4A43A">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B21E">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ECC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▲具备液态水冷、油冷和风冷散热冷却方式（要求提供产品注册证佐证，并在佐证材料上标示对应的内容。）</w:t>
            </w:r>
          </w:p>
        </w:tc>
      </w:tr>
      <w:tr w14:paraId="056716F6">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A4D">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4.9</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25E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b/>
                <w:kern w:val="0"/>
                <w:sz w:val="24"/>
                <w:highlight w:val="none"/>
              </w:rPr>
              <w:t>球管整体结构处于C臂机架内，球馆底部无外凸部分（要求提供产品彩页，并在佐证材料上标示对应的内容。）</w:t>
            </w:r>
          </w:p>
        </w:tc>
      </w:tr>
      <w:tr w14:paraId="7C451FA4">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9642">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595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平板探测器：</w:t>
            </w:r>
          </w:p>
        </w:tc>
      </w:tr>
      <w:tr w14:paraId="71ED9295">
        <w:tblPrEx>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C9E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1EA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平板成像大小≥30cm*30cm</w:t>
            </w:r>
          </w:p>
        </w:tc>
      </w:tr>
      <w:tr w14:paraId="58E98C0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4B8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350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图像采集矩阵≥1952×1952</w:t>
            </w:r>
          </w:p>
        </w:tc>
      </w:tr>
      <w:tr w14:paraId="5A551C2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D85E">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5B7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图像采集灰阶≥16bit</w:t>
            </w:r>
          </w:p>
        </w:tc>
      </w:tr>
      <w:tr w14:paraId="7D92809F">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7C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5.4</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9A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像素尺寸≥150µm</w:t>
            </w:r>
          </w:p>
        </w:tc>
      </w:tr>
      <w:tr w14:paraId="4DB3D9F2">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60D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5.5</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663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数字图像旋转角度≥±360°</w:t>
            </w:r>
          </w:p>
        </w:tc>
      </w:tr>
      <w:tr w14:paraId="4CF03027">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41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A9E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平板放大等级≥3级</w:t>
            </w:r>
          </w:p>
        </w:tc>
      </w:tr>
      <w:tr w14:paraId="1E02CD12">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203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5.7</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7B8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量子检出效率DQE≥72%</w:t>
            </w:r>
          </w:p>
        </w:tc>
      </w:tr>
      <w:tr w14:paraId="789EA32C">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F0C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5.8</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F7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滤线栅：用于儿科和其他对剂量敏感的临床应用，不借用工具可徒手拆卸和安装滤线栅</w:t>
            </w:r>
          </w:p>
        </w:tc>
      </w:tr>
      <w:tr w14:paraId="540E9CD0">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D69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C94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分体式工作站：</w:t>
            </w:r>
          </w:p>
        </w:tc>
      </w:tr>
      <w:tr w14:paraId="74B52FC0">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6A9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EA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显示器台</w:t>
            </w:r>
            <w:r>
              <w:rPr>
                <w:rFonts w:hint="eastAsia" w:ascii="Microsoft JhengHei" w:hAnsi="Microsoft JhengHei" w:eastAsia="Microsoft JhengHei" w:cs="Microsoft JhengHei"/>
                <w:kern w:val="0"/>
                <w:sz w:val="24"/>
                <w:highlight w:val="none"/>
              </w:rPr>
              <w:t>⻋</w:t>
            </w:r>
            <w:r>
              <w:rPr>
                <w:rFonts w:hint="eastAsia" w:ascii="仿宋" w:hAnsi="仿宋" w:eastAsia="仿宋" w:cs="仿宋"/>
                <w:kern w:val="0"/>
                <w:sz w:val="24"/>
                <w:highlight w:val="none"/>
              </w:rPr>
              <w:t>配备医</w:t>
            </w:r>
            <w:r>
              <w:rPr>
                <w:rFonts w:hint="eastAsia" w:ascii="Microsoft JhengHei" w:hAnsi="Microsoft JhengHei" w:eastAsia="Microsoft JhengHei" w:cs="Microsoft JhengHei"/>
                <w:kern w:val="0"/>
                <w:sz w:val="24"/>
                <w:highlight w:val="none"/>
              </w:rPr>
              <w:t>⽤</w:t>
            </w:r>
            <w:r>
              <w:rPr>
                <w:rFonts w:hint="eastAsia" w:ascii="仿宋" w:hAnsi="仿宋" w:eastAsia="仿宋" w:cs="仿宋"/>
                <w:kern w:val="0"/>
                <w:sz w:val="24"/>
                <w:highlight w:val="none"/>
              </w:rPr>
              <w:t>显示装置</w:t>
            </w:r>
            <w:r>
              <w:rPr>
                <w:rFonts w:hint="eastAsia" w:ascii="仿宋_GB2312" w:hAnsi="仿宋_GB2312" w:eastAsia="仿宋_GB2312" w:cs="仿宋_GB2312"/>
                <w:kern w:val="0"/>
                <w:sz w:val="24"/>
                <w:highlight w:val="none"/>
              </w:rPr>
              <w:t>1台，显示装置尺</w:t>
            </w:r>
            <w:r>
              <w:rPr>
                <w:rFonts w:hint="eastAsia" w:ascii="Microsoft JhengHei" w:hAnsi="Microsoft JhengHei" w:eastAsia="Microsoft JhengHei" w:cs="Microsoft JhengHei"/>
                <w:kern w:val="0"/>
                <w:sz w:val="24"/>
                <w:highlight w:val="none"/>
              </w:rPr>
              <w:t>⼨</w:t>
            </w:r>
            <w:r>
              <w:rPr>
                <w:rFonts w:hint="eastAsia" w:ascii="仿宋" w:hAnsi="仿宋" w:eastAsia="仿宋" w:cs="仿宋"/>
                <w:kern w:val="0"/>
                <w:sz w:val="24"/>
                <w:highlight w:val="none"/>
              </w:rPr>
              <w:t>≥</w:t>
            </w:r>
            <w:r>
              <w:rPr>
                <w:rFonts w:hint="eastAsia" w:ascii="仿宋_GB2312" w:hAnsi="仿宋_GB2312" w:eastAsia="仿宋_GB2312" w:cs="仿宋_GB2312"/>
                <w:kern w:val="0"/>
                <w:sz w:val="24"/>
                <w:highlight w:val="none"/>
              </w:rPr>
              <w:t>32英</w:t>
            </w:r>
            <w:r>
              <w:rPr>
                <w:rFonts w:hint="eastAsia" w:ascii="Microsoft JhengHei" w:hAnsi="Microsoft JhengHei" w:eastAsia="Microsoft JhengHei" w:cs="Microsoft JhengHei"/>
                <w:kern w:val="0"/>
                <w:sz w:val="24"/>
                <w:highlight w:val="none"/>
              </w:rPr>
              <w:t>⼨</w:t>
            </w:r>
          </w:p>
        </w:tc>
      </w:tr>
      <w:tr w14:paraId="6A2F542C">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BF1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26E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最大分辨率≥3440×1440</w:t>
            </w:r>
          </w:p>
        </w:tc>
      </w:tr>
      <w:tr w14:paraId="2550D42D">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026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B99">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最大亮度≥700cd/cm2</w:t>
            </w:r>
          </w:p>
        </w:tc>
      </w:tr>
      <w:tr w14:paraId="205865A1">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82C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6.4</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AF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对环境光亮度具有自动补偿功能</w:t>
            </w:r>
          </w:p>
        </w:tc>
      </w:tr>
      <w:tr w14:paraId="089D342A">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93C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6.5</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EFCB">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C臂机架和工作站台车为分体式</w:t>
            </w:r>
          </w:p>
        </w:tc>
      </w:tr>
      <w:tr w14:paraId="340F9B0A">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D4A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6.6</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B04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台车工作站与C臂之间单根线连接，连接线长度≥7m</w:t>
            </w:r>
          </w:p>
        </w:tc>
      </w:tr>
      <w:tr w14:paraId="2B4CCAA4">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A32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E4D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二维数字图像处理：</w:t>
            </w:r>
          </w:p>
        </w:tc>
      </w:tr>
      <w:tr w14:paraId="32B13AAB">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CF9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D4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至少具备图象左右翻转、上下翻转、旋转、黑白翻转（负片）功能</w:t>
            </w:r>
          </w:p>
        </w:tc>
      </w:tr>
      <w:tr w14:paraId="14C97EC5">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12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0A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具备实时边缘增强功能</w:t>
            </w:r>
          </w:p>
        </w:tc>
      </w:tr>
      <w:tr w14:paraId="77A88D37">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0A3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676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具备实时自动、手动窗位调整功能</w:t>
            </w:r>
          </w:p>
        </w:tc>
      </w:tr>
      <w:tr w14:paraId="6D65F71E">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7D0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7.4</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4DBC">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具备UPS不间断电源</w:t>
            </w:r>
          </w:p>
        </w:tc>
      </w:tr>
      <w:tr w14:paraId="3574E989">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213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7.5</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7420">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操作系统：至少配置Win7及Win7以上操作系统，处理器≥64bit，内存≥16G</w:t>
            </w:r>
          </w:p>
        </w:tc>
      </w:tr>
      <w:tr w14:paraId="31CBA39A">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F4A0">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F6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CT断层扫描功能：</w:t>
            </w:r>
          </w:p>
        </w:tc>
      </w:tr>
      <w:tr w14:paraId="55D5E9F4">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BF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F7F">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等中心旋转角度≥190°,保证信息完整，图像无失真</w:t>
            </w:r>
          </w:p>
        </w:tc>
      </w:tr>
      <w:tr w14:paraId="6F436D41">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84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88C">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断层扫描中的机械运动：球管和探测器为等中心运动，无上下运动以避免碰撞或运动伪影</w:t>
            </w:r>
          </w:p>
        </w:tc>
      </w:tr>
      <w:tr w14:paraId="4756FFC7">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541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E654">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三维CT扫描后处理功能：</w:t>
            </w:r>
          </w:p>
        </w:tc>
      </w:tr>
      <w:tr w14:paraId="59423F3B">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84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9.1</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4D3F">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具备CT 扫描后自动显示三维断层图像与VRT图像</w:t>
            </w:r>
          </w:p>
        </w:tc>
      </w:tr>
      <w:tr w14:paraId="1DCD1212">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9000">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A7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具备三维断层图像重建功能</w:t>
            </w:r>
          </w:p>
        </w:tc>
      </w:tr>
      <w:tr w14:paraId="4917BC24">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F56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91D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可旋转三个轴线显示任意方位的断层图像</w:t>
            </w:r>
          </w:p>
        </w:tc>
      </w:tr>
      <w:tr w14:paraId="40F053DD">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A5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9.4</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06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三维容积重建技术，三维图象可自由旋转和缩放</w:t>
            </w:r>
          </w:p>
        </w:tc>
      </w:tr>
      <w:tr w14:paraId="1C89FB4B">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13F5">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939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图像资料存储系统：</w:t>
            </w:r>
          </w:p>
        </w:tc>
      </w:tr>
      <w:tr w14:paraId="25455492">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2903">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10.1</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3DD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具备CD/DVD刻录功能</w:t>
            </w:r>
          </w:p>
        </w:tc>
      </w:tr>
      <w:tr w14:paraId="7BFD97BF">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3B5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10.2</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57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具备Dicom发送功能</w:t>
            </w:r>
          </w:p>
        </w:tc>
      </w:tr>
      <w:tr w14:paraId="78396EE7">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645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10.3</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AE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具备Dicom打印功能</w:t>
            </w:r>
          </w:p>
        </w:tc>
      </w:tr>
      <w:tr w14:paraId="7E8C9774">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C5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10.4</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87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具备Dicom工作表</w:t>
            </w:r>
          </w:p>
        </w:tc>
      </w:tr>
      <w:tr w14:paraId="02B662C1">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2D0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10.5</w:t>
            </w:r>
          </w:p>
        </w:tc>
        <w:tc>
          <w:tcPr>
            <w:tcW w:w="7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86E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存贮图像容量（内置工作站硬盘存储）≥300000幅</w:t>
            </w:r>
          </w:p>
        </w:tc>
      </w:tr>
      <w:tr w14:paraId="64C8A471">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2BE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10.6</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1F33">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具备USB导出功能</w:t>
            </w:r>
          </w:p>
        </w:tc>
      </w:tr>
      <w:tr w14:paraId="561A1877">
        <w:tblPrEx>
          <w:tblCellMar>
            <w:top w:w="0" w:type="dxa"/>
            <w:left w:w="108" w:type="dxa"/>
            <w:bottom w:w="0" w:type="dxa"/>
            <w:right w:w="108" w:type="dxa"/>
          </w:tblCellMar>
        </w:tblPrEx>
        <w:trPr>
          <w:trHeight w:val="28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B41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w:t>
            </w:r>
          </w:p>
        </w:tc>
        <w:tc>
          <w:tcPr>
            <w:tcW w:w="7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206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★配置清单</w:t>
            </w:r>
            <w:r>
              <w:rPr>
                <w:rFonts w:ascii="仿宋_GB2312" w:hAnsi="仿宋_GB2312" w:eastAsia="仿宋_GB2312" w:cs="仿宋_GB2312"/>
                <w:sz w:val="24"/>
                <w:highlight w:val="none"/>
              </w:rPr>
              <w:t>（须提供承诺函）</w:t>
            </w:r>
          </w:p>
          <w:p w14:paraId="15785EE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（1）等中心移动C形臂主机架1套</w:t>
            </w:r>
          </w:p>
          <w:p w14:paraId="45DCCA9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（2）X射高压球管组件1套</w:t>
            </w:r>
          </w:p>
          <w:p w14:paraId="4255B09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（3）非晶硅碘化铯平板探测器1个</w:t>
            </w:r>
          </w:p>
          <w:p w14:paraId="6C647C9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（4）分体式专用工作站台车1套</w:t>
            </w:r>
          </w:p>
          <w:p w14:paraId="660D016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（5）工作站彩色液晶显示器1个</w:t>
            </w:r>
          </w:p>
          <w:p w14:paraId="1BFC989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（6）彩色触控屏1套</w:t>
            </w:r>
          </w:p>
          <w:p w14:paraId="4476216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（7）密纹滤线栅1套</w:t>
            </w:r>
          </w:p>
          <w:p w14:paraId="02EC831A">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（8）限束器1套</w:t>
            </w:r>
          </w:p>
          <w:p w14:paraId="466E3AA3">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（9）手持机械运动控制器1个</w:t>
            </w:r>
          </w:p>
          <w:p w14:paraId="0DCC4FE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（10）曝光脚闸开关1个</w:t>
            </w:r>
          </w:p>
          <w:p w14:paraId="7222A68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（11）激光定位</w:t>
            </w:r>
            <w:r>
              <w:rPr>
                <w:rFonts w:hint="eastAsia" w:ascii="仿宋_GB2312" w:hAnsi="仿宋_GB2312" w:eastAsia="仿宋_GB2312" w:cs="仿宋_GB2312"/>
                <w:sz w:val="24"/>
                <w:highlight w:val="none"/>
              </w:rPr>
              <w:t>器</w:t>
            </w:r>
            <w:r>
              <w:rPr>
                <w:rFonts w:hint="eastAsia" w:ascii="仿宋_GB2312" w:hAnsi="仿宋_GB2312" w:eastAsia="仿宋_GB2312" w:cs="仿宋_GB2312"/>
                <w:kern w:val="0"/>
                <w:sz w:val="24"/>
                <w:highlight w:val="none"/>
              </w:rPr>
              <w:t>6个</w:t>
            </w:r>
          </w:p>
          <w:p w14:paraId="365BD08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（12）全碳骨科手术床1张</w:t>
            </w:r>
          </w:p>
          <w:p w14:paraId="5BEAB47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（13）铅衣2套</w:t>
            </w:r>
          </w:p>
        </w:tc>
      </w:tr>
    </w:tbl>
    <w:p w14:paraId="22FC8FA6">
      <w:pPr>
        <w:pStyle w:val="11"/>
        <w:ind w:firstLine="480"/>
        <w:jc w:val="both"/>
        <w:rPr>
          <w:rFonts w:hint="default" w:ascii="仿宋_GB2312" w:hAnsi="仿宋_GB2312" w:eastAsia="仿宋_GB2312" w:cs="仿宋_GB2312"/>
          <w:sz w:val="24"/>
          <w:highlight w:val="none"/>
          <w:lang w:eastAsia="zh-CN"/>
        </w:rPr>
      </w:pPr>
    </w:p>
    <w:p w14:paraId="502209F5">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b/>
          <w:sz w:val="24"/>
          <w:highlight w:val="none"/>
          <w:lang w:eastAsia="zh-CN"/>
        </w:rPr>
        <w:t>采购包3</w:t>
      </w:r>
      <w:r>
        <w:rPr>
          <w:rFonts w:ascii="仿宋_GB2312" w:hAnsi="仿宋_GB2312" w:eastAsia="仿宋_GB2312" w:cs="仿宋_GB2312"/>
          <w:b/>
          <w:sz w:val="24"/>
          <w:szCs w:val="24"/>
          <w:highlight w:val="none"/>
        </w:rPr>
        <w:t>技术参数要求</w:t>
      </w:r>
    </w:p>
    <w:tbl>
      <w:tblPr>
        <w:tblStyle w:val="6"/>
        <w:tblW w:w="8429" w:type="dxa"/>
        <w:tblInd w:w="93" w:type="dxa"/>
        <w:tblLayout w:type="fixed"/>
        <w:tblCellMar>
          <w:top w:w="0" w:type="dxa"/>
          <w:left w:w="108" w:type="dxa"/>
          <w:bottom w:w="0" w:type="dxa"/>
          <w:right w:w="108" w:type="dxa"/>
        </w:tblCellMar>
      </w:tblPr>
      <w:tblGrid>
        <w:gridCol w:w="811"/>
        <w:gridCol w:w="666"/>
        <w:gridCol w:w="6952"/>
      </w:tblGrid>
      <w:tr w14:paraId="4539D914">
        <w:tblPrEx>
          <w:tblCellMar>
            <w:top w:w="0" w:type="dxa"/>
            <w:left w:w="108" w:type="dxa"/>
            <w:bottom w:w="0" w:type="dxa"/>
            <w:right w:w="108" w:type="dxa"/>
          </w:tblCellMar>
        </w:tblPrEx>
        <w:trPr>
          <w:trHeight w:val="634" w:hRule="atLeast"/>
        </w:trPr>
        <w:tc>
          <w:tcPr>
            <w:tcW w:w="811" w:type="dxa"/>
            <w:tcBorders>
              <w:top w:val="single" w:color="000000" w:sz="4" w:space="0"/>
              <w:left w:val="single" w:color="000000" w:sz="4" w:space="0"/>
              <w:right w:val="single" w:color="000000" w:sz="4" w:space="0"/>
            </w:tcBorders>
            <w:vAlign w:val="center"/>
          </w:tcPr>
          <w:p w14:paraId="3CA8AC53">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设备模块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536D">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序号</w:t>
            </w:r>
          </w:p>
        </w:tc>
        <w:tc>
          <w:tcPr>
            <w:tcW w:w="6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CF7">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需求医院技术功能要求</w:t>
            </w:r>
          </w:p>
        </w:tc>
      </w:tr>
      <w:tr w14:paraId="78DFB78C">
        <w:tblPrEx>
          <w:tblCellMar>
            <w:top w:w="0" w:type="dxa"/>
            <w:left w:w="108" w:type="dxa"/>
            <w:bottom w:w="0" w:type="dxa"/>
            <w:right w:w="108" w:type="dxa"/>
          </w:tblCellMar>
        </w:tblPrEx>
        <w:trPr>
          <w:trHeight w:val="284" w:hRule="atLeast"/>
        </w:trPr>
        <w:tc>
          <w:tcPr>
            <w:tcW w:w="811" w:type="dxa"/>
            <w:tcBorders>
              <w:top w:val="single" w:color="000000" w:sz="4" w:space="0"/>
              <w:left w:val="single" w:color="000000" w:sz="4" w:space="0"/>
              <w:bottom w:val="single" w:color="000000" w:sz="4" w:space="0"/>
              <w:right w:val="single" w:color="000000" w:sz="4" w:space="0"/>
            </w:tcBorders>
            <w:vAlign w:val="center"/>
          </w:tcPr>
          <w:p w14:paraId="6B9FBAE7">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b/>
                <w:bCs/>
                <w:color w:val="000000"/>
                <w:kern w:val="0"/>
                <w:sz w:val="22"/>
                <w:szCs w:val="22"/>
                <w:highlight w:val="none"/>
                <w:lang w:bidi="ar"/>
              </w:rPr>
              <w:t>1设备机型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7D6F">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1.1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E2C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b/>
                <w:kern w:val="0"/>
                <w:sz w:val="24"/>
                <w:highlight w:val="none"/>
              </w:rPr>
              <w:t>一体式移动式平板C形臂，无需独立的工作站台车</w:t>
            </w:r>
          </w:p>
        </w:tc>
      </w:tr>
      <w:tr w14:paraId="2940B001">
        <w:tblPrEx>
          <w:tblCellMar>
            <w:top w:w="0" w:type="dxa"/>
            <w:left w:w="108" w:type="dxa"/>
            <w:bottom w:w="0" w:type="dxa"/>
            <w:right w:w="108" w:type="dxa"/>
          </w:tblCellMar>
        </w:tblPrEx>
        <w:trPr>
          <w:trHeight w:val="284" w:hRule="atLeast"/>
        </w:trPr>
        <w:tc>
          <w:tcPr>
            <w:tcW w:w="811" w:type="dxa"/>
            <w:vMerge w:val="restart"/>
            <w:tcBorders>
              <w:top w:val="single" w:color="000000" w:sz="4" w:space="0"/>
              <w:left w:val="single" w:color="000000" w:sz="4" w:space="0"/>
              <w:right w:val="single" w:color="000000" w:sz="4" w:space="0"/>
            </w:tcBorders>
            <w:vAlign w:val="center"/>
          </w:tcPr>
          <w:p w14:paraId="3F8A0710">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b/>
                <w:bCs/>
                <w:color w:val="000000"/>
                <w:kern w:val="0"/>
                <w:sz w:val="22"/>
                <w:szCs w:val="22"/>
                <w:highlight w:val="none"/>
                <w:lang w:bidi="ar"/>
              </w:rPr>
              <w:t>2高压发生器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D60E">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2.1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0A3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▲高频高压发生器最大输出功率：≥5KW</w:t>
            </w:r>
          </w:p>
        </w:tc>
      </w:tr>
      <w:tr w14:paraId="05A5E225">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7211401">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E11">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2.2</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4D1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b/>
                <w:kern w:val="0"/>
                <w:sz w:val="24"/>
                <w:highlight w:val="none"/>
              </w:rPr>
              <w:t>主逆变频率：≥100kHz</w:t>
            </w:r>
          </w:p>
        </w:tc>
      </w:tr>
      <w:tr w14:paraId="309B7985">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7BF502CB">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DECC">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2.3</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F7A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透视最大KV值：≥120kV</w:t>
            </w:r>
          </w:p>
        </w:tc>
      </w:tr>
      <w:tr w14:paraId="031A1DF1">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20780407">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743C">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2.4</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39F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脉冲透视最大mA值：≥28mA</w:t>
            </w:r>
          </w:p>
        </w:tc>
      </w:tr>
      <w:tr w14:paraId="7CFBF899">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120B7AD7">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9414">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2.5</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C82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脉冲透视：具备自动变频控制技术</w:t>
            </w:r>
          </w:p>
        </w:tc>
      </w:tr>
      <w:tr w14:paraId="758B460A">
        <w:tblPrEx>
          <w:tblCellMar>
            <w:top w:w="0" w:type="dxa"/>
            <w:left w:w="108" w:type="dxa"/>
            <w:bottom w:w="0" w:type="dxa"/>
            <w:right w:w="108" w:type="dxa"/>
          </w:tblCellMar>
        </w:tblPrEx>
        <w:trPr>
          <w:trHeight w:val="284" w:hRule="atLeast"/>
        </w:trPr>
        <w:tc>
          <w:tcPr>
            <w:tcW w:w="811" w:type="dxa"/>
            <w:vMerge w:val="continue"/>
            <w:tcBorders>
              <w:left w:val="single" w:color="000000" w:sz="4" w:space="0"/>
              <w:bottom w:val="single" w:color="000000" w:sz="4" w:space="0"/>
              <w:right w:val="single" w:color="000000" w:sz="4" w:space="0"/>
            </w:tcBorders>
            <w:vAlign w:val="center"/>
          </w:tcPr>
          <w:p w14:paraId="535681AA">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29C2">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2.6</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F89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摄片最大mA值：≥100mA</w:t>
            </w:r>
          </w:p>
        </w:tc>
      </w:tr>
      <w:tr w14:paraId="3F468998">
        <w:tblPrEx>
          <w:tblCellMar>
            <w:top w:w="0" w:type="dxa"/>
            <w:left w:w="108" w:type="dxa"/>
            <w:bottom w:w="0" w:type="dxa"/>
            <w:right w:w="108" w:type="dxa"/>
          </w:tblCellMar>
        </w:tblPrEx>
        <w:trPr>
          <w:trHeight w:val="284" w:hRule="atLeast"/>
        </w:trPr>
        <w:tc>
          <w:tcPr>
            <w:tcW w:w="811" w:type="dxa"/>
            <w:vMerge w:val="restart"/>
            <w:tcBorders>
              <w:top w:val="single" w:color="000000" w:sz="4" w:space="0"/>
              <w:left w:val="single" w:color="000000" w:sz="4" w:space="0"/>
              <w:right w:val="single" w:color="000000" w:sz="4" w:space="0"/>
            </w:tcBorders>
            <w:vAlign w:val="center"/>
          </w:tcPr>
          <w:p w14:paraId="36672E47">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b/>
                <w:bCs/>
                <w:color w:val="000000"/>
                <w:kern w:val="0"/>
                <w:sz w:val="22"/>
                <w:szCs w:val="22"/>
                <w:highlight w:val="none"/>
                <w:lang w:bidi="ar"/>
              </w:rPr>
              <w:t>3射线管组件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D39F">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3.1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FE8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▲透视焦点：小焦点≥0.6mm，大焦点≥1.8mm</w:t>
            </w:r>
          </w:p>
        </w:tc>
      </w:tr>
      <w:tr w14:paraId="3C66AF15">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22E19A4C">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3BE0">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3.2</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B87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b/>
                <w:kern w:val="0"/>
                <w:sz w:val="24"/>
                <w:highlight w:val="none"/>
              </w:rPr>
              <w:t>球管类别：固定阳极双焦点</w:t>
            </w:r>
          </w:p>
        </w:tc>
      </w:tr>
      <w:tr w14:paraId="2AB93B3B">
        <w:tblPrEx>
          <w:tblCellMar>
            <w:top w:w="0" w:type="dxa"/>
            <w:left w:w="108" w:type="dxa"/>
            <w:bottom w:w="0" w:type="dxa"/>
            <w:right w:w="108" w:type="dxa"/>
          </w:tblCellMar>
        </w:tblPrEx>
        <w:trPr>
          <w:trHeight w:val="284" w:hRule="atLeast"/>
        </w:trPr>
        <w:tc>
          <w:tcPr>
            <w:tcW w:w="811" w:type="dxa"/>
            <w:vMerge w:val="continue"/>
            <w:tcBorders>
              <w:left w:val="single" w:color="000000" w:sz="4" w:space="0"/>
              <w:bottom w:val="single" w:color="000000" w:sz="4" w:space="0"/>
              <w:right w:val="single" w:color="000000" w:sz="4" w:space="0"/>
            </w:tcBorders>
            <w:vAlign w:val="center"/>
          </w:tcPr>
          <w:p w14:paraId="5F58F3CA">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E600">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3.3</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C5A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阳极热容量：≥80KHU</w:t>
            </w:r>
          </w:p>
        </w:tc>
      </w:tr>
      <w:tr w14:paraId="2137AB7C">
        <w:tblPrEx>
          <w:tblCellMar>
            <w:top w:w="0" w:type="dxa"/>
            <w:left w:w="108" w:type="dxa"/>
            <w:bottom w:w="0" w:type="dxa"/>
            <w:right w:w="108" w:type="dxa"/>
          </w:tblCellMar>
        </w:tblPrEx>
        <w:trPr>
          <w:trHeight w:val="284" w:hRule="atLeast"/>
        </w:trPr>
        <w:tc>
          <w:tcPr>
            <w:tcW w:w="811" w:type="dxa"/>
            <w:vMerge w:val="restart"/>
            <w:tcBorders>
              <w:top w:val="single" w:color="000000" w:sz="4" w:space="0"/>
              <w:left w:val="single" w:color="000000" w:sz="4" w:space="0"/>
              <w:right w:val="single" w:color="000000" w:sz="4" w:space="0"/>
            </w:tcBorders>
            <w:vAlign w:val="center"/>
          </w:tcPr>
          <w:p w14:paraId="393DA05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b/>
                <w:bCs/>
                <w:color w:val="000000"/>
                <w:kern w:val="0"/>
                <w:sz w:val="22"/>
                <w:szCs w:val="22"/>
                <w:highlight w:val="none"/>
                <w:lang w:bidi="ar"/>
              </w:rPr>
              <w:t>4数字化影像系统</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5CFD">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C8B4">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探测器类型：非晶硅碘化铯动态平板探测器</w:t>
            </w:r>
          </w:p>
        </w:tc>
      </w:tr>
      <w:tr w14:paraId="6469E839">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27AC747C">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316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4.2</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1EA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b/>
                <w:kern w:val="0"/>
                <w:sz w:val="24"/>
                <w:highlight w:val="none"/>
              </w:rPr>
              <w:t>平板探测器尺寸：≥30cm*30cm</w:t>
            </w:r>
          </w:p>
        </w:tc>
      </w:tr>
      <w:tr w14:paraId="709EA762">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2232B493">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858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4.3</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85B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动态范围：≥16位</w:t>
            </w:r>
          </w:p>
        </w:tc>
      </w:tr>
      <w:tr w14:paraId="7F77B050">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2E1F1FF">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85C1">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4.4</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CF5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采集矩阵：≥1900×1900</w:t>
            </w:r>
          </w:p>
        </w:tc>
      </w:tr>
      <w:tr w14:paraId="6DB89753">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232859F1">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2270">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4.5</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8D7B">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像素尺寸：≤150微米</w:t>
            </w:r>
          </w:p>
        </w:tc>
      </w:tr>
      <w:tr w14:paraId="692C7E17">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08E48D2E">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B30F">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4.6</w:t>
            </w:r>
          </w:p>
        </w:tc>
        <w:tc>
          <w:tcPr>
            <w:tcW w:w="6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8B5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空间分辨率：≥3.0LP/mm</w:t>
            </w:r>
          </w:p>
        </w:tc>
      </w:tr>
      <w:tr w14:paraId="4DE9D2A6">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57EA267">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0DC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4.7</w:t>
            </w:r>
          </w:p>
        </w:tc>
        <w:tc>
          <w:tcPr>
            <w:tcW w:w="6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40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量子检出效率DQE值：≥70% (0lp/mm)</w:t>
            </w:r>
          </w:p>
        </w:tc>
      </w:tr>
      <w:tr w14:paraId="67483E5F">
        <w:tblPrEx>
          <w:tblCellMar>
            <w:top w:w="0" w:type="dxa"/>
            <w:left w:w="108" w:type="dxa"/>
            <w:bottom w:w="0" w:type="dxa"/>
            <w:right w:w="108" w:type="dxa"/>
          </w:tblCellMar>
        </w:tblPrEx>
        <w:trPr>
          <w:trHeight w:val="284" w:hRule="atLeast"/>
        </w:trPr>
        <w:tc>
          <w:tcPr>
            <w:tcW w:w="811" w:type="dxa"/>
            <w:vMerge w:val="continue"/>
            <w:tcBorders>
              <w:left w:val="single" w:color="000000" w:sz="4" w:space="0"/>
              <w:bottom w:val="single" w:color="000000" w:sz="4" w:space="0"/>
              <w:right w:val="single" w:color="000000" w:sz="4" w:space="0"/>
            </w:tcBorders>
            <w:vAlign w:val="center"/>
          </w:tcPr>
          <w:p w14:paraId="10F00709">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6D35">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4.8</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410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具备可插拔滤线栅</w:t>
            </w:r>
          </w:p>
        </w:tc>
      </w:tr>
      <w:tr w14:paraId="0575D1C5">
        <w:tblPrEx>
          <w:tblCellMar>
            <w:top w:w="0" w:type="dxa"/>
            <w:left w:w="108" w:type="dxa"/>
            <w:bottom w:w="0" w:type="dxa"/>
            <w:right w:w="108" w:type="dxa"/>
          </w:tblCellMar>
        </w:tblPrEx>
        <w:trPr>
          <w:trHeight w:val="284" w:hRule="atLeast"/>
        </w:trPr>
        <w:tc>
          <w:tcPr>
            <w:tcW w:w="811" w:type="dxa"/>
            <w:vMerge w:val="restart"/>
            <w:tcBorders>
              <w:top w:val="single" w:color="000000" w:sz="4" w:space="0"/>
              <w:left w:val="single" w:color="000000" w:sz="4" w:space="0"/>
              <w:right w:val="single" w:color="000000" w:sz="4" w:space="0"/>
            </w:tcBorders>
            <w:vAlign w:val="center"/>
          </w:tcPr>
          <w:p w14:paraId="3F1C9286">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b/>
                <w:bCs/>
                <w:color w:val="000000"/>
                <w:kern w:val="0"/>
                <w:sz w:val="22"/>
                <w:szCs w:val="22"/>
                <w:highlight w:val="none"/>
                <w:lang w:bidi="ar"/>
              </w:rPr>
              <w:t>5工作站</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592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1985">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b/>
                <w:kern w:val="0"/>
                <w:sz w:val="24"/>
                <w:highlight w:val="none"/>
              </w:rPr>
              <w:t>工作站可触控监视器尺寸：≥27英寸且监视器四周具备金属框架防撞保护</w:t>
            </w:r>
          </w:p>
        </w:tc>
      </w:tr>
      <w:tr w14:paraId="38EA2E90">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6EB4C031">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4F5F">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5.2</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D9E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▲工作站监视器上方具备射线曝光提示灯，显示设备曝光状态</w:t>
            </w:r>
          </w:p>
        </w:tc>
      </w:tr>
      <w:tr w14:paraId="297C09AD">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0FB3A396">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91D2">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5.3</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594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工作站为一体机且内存≥1TB</w:t>
            </w:r>
          </w:p>
        </w:tc>
      </w:tr>
      <w:tr w14:paraId="3E7812D6">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F9934CF">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D9C6">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5.4</w:t>
            </w:r>
          </w:p>
        </w:tc>
        <w:tc>
          <w:tcPr>
            <w:tcW w:w="6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092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作站软件功能至少包含但不限于：登记：登记保存、病历查询、Worklist；采集：开始采集、准备录像、重置、水平镜像、垂直镜像、调窗、放大镜、负像、边缘增强、递归降噪；处理：锐化、水平镜像、垂直镜像、文字标注、长度测量；报表：保存、预览、专家模板</w:t>
            </w:r>
          </w:p>
        </w:tc>
      </w:tr>
      <w:tr w14:paraId="7B525EB7">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54CE9C68">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70DE">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5.5</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D14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具备自动亮度跟踪功能</w:t>
            </w:r>
          </w:p>
        </w:tc>
      </w:tr>
      <w:tr w14:paraId="113AF066">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0F2AD74">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6EDE">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5.6</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1B87">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具备多重自动保护及故障代码提示功能</w:t>
            </w:r>
          </w:p>
        </w:tc>
      </w:tr>
      <w:tr w14:paraId="406A90E0">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1886E8A8">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06E2">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5.7</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671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标配DICOM3.0接口</w:t>
            </w:r>
          </w:p>
        </w:tc>
      </w:tr>
      <w:tr w14:paraId="79C90D4A">
        <w:tblPrEx>
          <w:tblCellMar>
            <w:top w:w="0" w:type="dxa"/>
            <w:left w:w="108" w:type="dxa"/>
            <w:bottom w:w="0" w:type="dxa"/>
            <w:right w:w="108" w:type="dxa"/>
          </w:tblCellMar>
        </w:tblPrEx>
        <w:trPr>
          <w:trHeight w:val="284" w:hRule="atLeast"/>
        </w:trPr>
        <w:tc>
          <w:tcPr>
            <w:tcW w:w="811" w:type="dxa"/>
            <w:vMerge w:val="continue"/>
            <w:tcBorders>
              <w:left w:val="single" w:color="000000" w:sz="4" w:space="0"/>
              <w:bottom w:val="single" w:color="000000" w:sz="4" w:space="0"/>
              <w:right w:val="single" w:color="000000" w:sz="4" w:space="0"/>
            </w:tcBorders>
            <w:vAlign w:val="center"/>
          </w:tcPr>
          <w:p w14:paraId="0E396828">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8A21">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5.8</w:t>
            </w:r>
          </w:p>
        </w:tc>
        <w:tc>
          <w:tcPr>
            <w:tcW w:w="6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ADD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具备X射线剂量监测装置，可以在使用机器过程中，直接观察到X射线剂量显示</w:t>
            </w:r>
          </w:p>
        </w:tc>
      </w:tr>
      <w:tr w14:paraId="503CC3EB">
        <w:tblPrEx>
          <w:tblCellMar>
            <w:top w:w="0" w:type="dxa"/>
            <w:left w:w="108" w:type="dxa"/>
            <w:bottom w:w="0" w:type="dxa"/>
            <w:right w:w="108" w:type="dxa"/>
          </w:tblCellMar>
        </w:tblPrEx>
        <w:trPr>
          <w:trHeight w:val="284" w:hRule="atLeast"/>
        </w:trPr>
        <w:tc>
          <w:tcPr>
            <w:tcW w:w="811" w:type="dxa"/>
            <w:vMerge w:val="restart"/>
            <w:tcBorders>
              <w:top w:val="single" w:color="000000" w:sz="4" w:space="0"/>
              <w:left w:val="single" w:color="000000" w:sz="4" w:space="0"/>
              <w:right w:val="single" w:color="000000" w:sz="4" w:space="0"/>
            </w:tcBorders>
            <w:vAlign w:val="center"/>
          </w:tcPr>
          <w:p w14:paraId="5B15FC4C">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b/>
                <w:bCs/>
                <w:color w:val="000000"/>
                <w:kern w:val="0"/>
                <w:sz w:val="22"/>
                <w:szCs w:val="22"/>
                <w:highlight w:val="none"/>
                <w:lang w:bidi="ar"/>
              </w:rPr>
              <w:t>6 C形臂机架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C12B">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8547">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焦屏距SID：≥1000mm</w:t>
            </w:r>
          </w:p>
        </w:tc>
      </w:tr>
      <w:tr w14:paraId="78B107C4">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E8B5AFC">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CCD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6.2</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3DB4">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C臂最大开口距离：≥800mm</w:t>
            </w:r>
          </w:p>
        </w:tc>
      </w:tr>
      <w:tr w14:paraId="0982C9BE">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31B5577">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4772">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6.3</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94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最大垂直升降距离：≥400mm，电动</w:t>
            </w:r>
          </w:p>
        </w:tc>
      </w:tr>
      <w:tr w14:paraId="2A354C12">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A9FA8A5">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35CC">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6.4</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32C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C形臂沿垂直轴左右摆动角度：≥±18°</w:t>
            </w:r>
          </w:p>
        </w:tc>
      </w:tr>
      <w:tr w14:paraId="4DBB196B">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9CC9BEA">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73C5">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6.5</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D778">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C形臂沿水平轴旋转角度：≥±180°</w:t>
            </w:r>
          </w:p>
        </w:tc>
      </w:tr>
      <w:tr w14:paraId="523704AE">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E2F4274">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DC88">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6.6</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8939">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C形臂沿C形轨道内运动角度：≥135°</w:t>
            </w:r>
          </w:p>
        </w:tc>
      </w:tr>
      <w:tr w14:paraId="01704794">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63B6D308">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6C04">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6.7</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059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导向轮及主轮：导向轮可以任意方向转动，主轮沿固定轴左右旋转≥90°</w:t>
            </w:r>
          </w:p>
        </w:tc>
      </w:tr>
      <w:tr w14:paraId="1ED29664">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378F2A5A">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41B">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6.8</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A5A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b/>
                <w:kern w:val="0"/>
                <w:sz w:val="24"/>
                <w:highlight w:val="none"/>
              </w:rPr>
              <w:t>手持参数控制器：至少具备曝光参数调节、C臂机架垂直升降运动控制功能</w:t>
            </w:r>
          </w:p>
        </w:tc>
      </w:tr>
      <w:tr w14:paraId="3FEBB328">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01962BD4">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CA4">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6.9</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AA3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主机操作界面：智能人体图形化液晶触摸屏，触摸屏旋转角度≥260°</w:t>
            </w:r>
          </w:p>
        </w:tc>
      </w:tr>
      <w:tr w14:paraId="1238E414">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52E54EA">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A97F">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 xml:space="preserve">6.10 </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2D2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具备C臂机架自平衡，在不锁的情况下不会滑动，防止机架滑动撞到病人</w:t>
            </w:r>
          </w:p>
        </w:tc>
      </w:tr>
      <w:tr w14:paraId="771C9E0D">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7C12302">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B3EB">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6.11</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F8B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具备射线锁保护装置，钥匙关闭的状态下无法曝光</w:t>
            </w:r>
          </w:p>
        </w:tc>
      </w:tr>
      <w:tr w14:paraId="221A3AE8">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6B316A8E">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543D">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 xml:space="preserve">6.12 </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C1D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具备显示器支臂为多节臂，可进行多角度大范围移动</w:t>
            </w:r>
          </w:p>
        </w:tc>
      </w:tr>
      <w:tr w14:paraId="50EFD1EA">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5F27641">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8BF8">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6.13</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DCFD">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具备双向红光十字定位，球管和平板探测器均可发出十字红光定位，便于准确定位</w:t>
            </w:r>
          </w:p>
        </w:tc>
      </w:tr>
      <w:tr w14:paraId="559EF0B4">
        <w:tblPrEx>
          <w:tblCellMar>
            <w:top w:w="0" w:type="dxa"/>
            <w:left w:w="108" w:type="dxa"/>
            <w:bottom w:w="0" w:type="dxa"/>
            <w:right w:w="108" w:type="dxa"/>
          </w:tblCellMar>
        </w:tblPrEx>
        <w:trPr>
          <w:trHeight w:val="284" w:hRule="atLeast"/>
        </w:trPr>
        <w:tc>
          <w:tcPr>
            <w:tcW w:w="811" w:type="dxa"/>
            <w:vMerge w:val="continue"/>
            <w:tcBorders>
              <w:left w:val="single" w:color="000000" w:sz="4" w:space="0"/>
              <w:right w:val="single" w:color="000000" w:sz="4" w:space="0"/>
            </w:tcBorders>
            <w:vAlign w:val="center"/>
          </w:tcPr>
          <w:p w14:paraId="42791D7A">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6E79">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 xml:space="preserve">6.14 </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C8A4">
            <w:pPr>
              <w:widowControl/>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具备无网电待机功能，可实现在多个手术室之间的无网电待机转场，待机时间≥10分钟</w:t>
            </w:r>
          </w:p>
        </w:tc>
      </w:tr>
      <w:tr w14:paraId="2623BB56">
        <w:tblPrEx>
          <w:tblCellMar>
            <w:top w:w="0" w:type="dxa"/>
            <w:left w:w="108" w:type="dxa"/>
            <w:bottom w:w="0" w:type="dxa"/>
            <w:right w:w="108" w:type="dxa"/>
          </w:tblCellMar>
        </w:tblPrEx>
        <w:trPr>
          <w:trHeight w:val="284" w:hRule="atLeast"/>
        </w:trPr>
        <w:tc>
          <w:tcPr>
            <w:tcW w:w="811" w:type="dxa"/>
            <w:vMerge w:val="continue"/>
            <w:tcBorders>
              <w:left w:val="single" w:color="000000" w:sz="4" w:space="0"/>
              <w:bottom w:val="single" w:color="000000" w:sz="4" w:space="0"/>
              <w:right w:val="single" w:color="000000" w:sz="4" w:space="0"/>
            </w:tcBorders>
            <w:vAlign w:val="center"/>
          </w:tcPr>
          <w:p w14:paraId="54004048">
            <w:pPr>
              <w:widowControl/>
              <w:jc w:val="center"/>
              <w:rPr>
                <w:rFonts w:ascii="仿宋_GB2312" w:hAnsi="仿宋_GB2312" w:eastAsia="仿宋_GB2312" w:cs="仿宋_GB2312"/>
                <w:kern w:val="0"/>
                <w:sz w:val="24"/>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346B">
            <w:pPr>
              <w:widowControl/>
              <w:jc w:val="center"/>
              <w:textAlignment w:val="center"/>
              <w:rPr>
                <w:rFonts w:ascii="仿宋_GB2312" w:hAnsi="仿宋_GB2312" w:eastAsia="仿宋_GB2312" w:cs="仿宋_GB2312"/>
                <w:kern w:val="0"/>
                <w:sz w:val="24"/>
                <w:highlight w:val="none"/>
              </w:rPr>
            </w:pPr>
            <w:r>
              <w:rPr>
                <w:rFonts w:hint="eastAsia" w:ascii="宋体" w:hAnsi="宋体" w:eastAsia="宋体" w:cs="宋体"/>
                <w:color w:val="000000"/>
                <w:kern w:val="0"/>
                <w:sz w:val="22"/>
                <w:szCs w:val="22"/>
                <w:highlight w:val="none"/>
                <w:lang w:bidi="ar"/>
              </w:rPr>
              <w:t>6.15</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AE77">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▲整机制动装置为刹车手柄，非刹车脚踏踏板</w:t>
            </w:r>
          </w:p>
        </w:tc>
      </w:tr>
      <w:tr w14:paraId="52B27DF2">
        <w:tblPrEx>
          <w:tblCellMar>
            <w:top w:w="0" w:type="dxa"/>
            <w:left w:w="108" w:type="dxa"/>
            <w:bottom w:w="0" w:type="dxa"/>
            <w:right w:w="108" w:type="dxa"/>
          </w:tblCellMar>
        </w:tblPrEx>
        <w:trPr>
          <w:trHeight w:val="284" w:hRule="atLeast"/>
        </w:trPr>
        <w:tc>
          <w:tcPr>
            <w:tcW w:w="1477" w:type="dxa"/>
            <w:gridSpan w:val="2"/>
            <w:tcBorders>
              <w:top w:val="single" w:color="000000" w:sz="4" w:space="0"/>
              <w:left w:val="single" w:color="000000" w:sz="4" w:space="0"/>
              <w:bottom w:val="single" w:color="000000" w:sz="4" w:space="0"/>
              <w:right w:val="single" w:color="000000" w:sz="4" w:space="0"/>
            </w:tcBorders>
            <w:vAlign w:val="center"/>
          </w:tcPr>
          <w:p w14:paraId="77A08CF2">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配置清单</w:t>
            </w:r>
          </w:p>
        </w:tc>
        <w:tc>
          <w:tcPr>
            <w:tcW w:w="6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15E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★配置清单</w:t>
            </w:r>
            <w:r>
              <w:rPr>
                <w:rFonts w:ascii="仿宋_GB2312" w:hAnsi="仿宋_GB2312" w:eastAsia="仿宋_GB2312" w:cs="仿宋_GB2312"/>
                <w:sz w:val="24"/>
                <w:highlight w:val="none"/>
              </w:rPr>
              <w:t>（须提供承诺函）</w:t>
            </w:r>
          </w:p>
          <w:p w14:paraId="1BB5168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（1）一体式C形臂机架1套</w:t>
            </w:r>
          </w:p>
          <w:p w14:paraId="0D2D182D">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（2）固定阳极双焦点球管1套</w:t>
            </w:r>
          </w:p>
          <w:p w14:paraId="16052A80">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（3）矩形限束器1套</w:t>
            </w:r>
          </w:p>
          <w:p w14:paraId="5F3C3429">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（4）移动式密纹滤线栅1套</w:t>
            </w:r>
          </w:p>
          <w:p w14:paraId="23A9E38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（5）非晶硅碘化铯平板探测器1套</w:t>
            </w:r>
          </w:p>
          <w:p w14:paraId="478BB68C">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（6）一体机化工作站液晶显示装置1套</w:t>
            </w:r>
          </w:p>
          <w:p w14:paraId="55E6EB48">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（7）数字采集处理工作站软件1套</w:t>
            </w:r>
          </w:p>
          <w:p w14:paraId="16DCFB81">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（8）X射线剂量监测装置1套</w:t>
            </w:r>
          </w:p>
          <w:p w14:paraId="36A94F3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（9）激光一字定位器4个</w:t>
            </w:r>
          </w:p>
          <w:p w14:paraId="1851CD06">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（10）液晶触摸操作屏1套</w:t>
            </w:r>
          </w:p>
          <w:p w14:paraId="15332E4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（11）手持参数控制器1套</w:t>
            </w:r>
          </w:p>
          <w:p w14:paraId="678438FB">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（12）无线曝光手闸2套</w:t>
            </w:r>
          </w:p>
          <w:p w14:paraId="568ADC6F">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（13）刹车手柄1套</w:t>
            </w:r>
          </w:p>
          <w:p w14:paraId="66F4A6DE">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（14）UPS电源</w:t>
            </w:r>
            <w:r>
              <w:rPr>
                <w:rFonts w:hint="eastAsia" w:ascii="仿宋_GB2312" w:hAnsi="仿宋_GB2312" w:eastAsia="仿宋_GB2312" w:cs="仿宋_GB2312"/>
                <w:kern w:val="0"/>
                <w:sz w:val="24"/>
                <w:highlight w:val="none"/>
              </w:rPr>
              <w:tab/>
            </w:r>
            <w:r>
              <w:rPr>
                <w:rFonts w:hint="eastAsia" w:ascii="仿宋_GB2312" w:hAnsi="仿宋_GB2312" w:eastAsia="仿宋_GB2312" w:cs="仿宋_GB2312"/>
                <w:kern w:val="0"/>
                <w:sz w:val="24"/>
                <w:highlight w:val="none"/>
              </w:rPr>
              <w:t>1套</w:t>
            </w:r>
          </w:p>
        </w:tc>
      </w:tr>
    </w:tbl>
    <w:p w14:paraId="48227779">
      <w:pPr>
        <w:pStyle w:val="11"/>
        <w:ind w:firstLine="480"/>
        <w:jc w:val="both"/>
        <w:rPr>
          <w:rFonts w:hint="default" w:ascii="仿宋_GB2312" w:hAnsi="仿宋_GB2312" w:eastAsia="仿宋_GB2312" w:cs="仿宋_GB2312"/>
          <w:sz w:val="24"/>
          <w:highlight w:val="none"/>
          <w:lang w:eastAsia="zh-CN"/>
        </w:rPr>
      </w:pPr>
    </w:p>
    <w:p w14:paraId="2142520D">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2、技术参数响应说明（采购包1、2、3通用）</w:t>
      </w:r>
    </w:p>
    <w:p w14:paraId="69C9974D">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2.1技术参数要求中载明选配、按需配置的，实际供货时中标人需按医院要求配置，但中标价格不再调整。</w:t>
      </w:r>
    </w:p>
    <w:p w14:paraId="2B797073">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2.2佐证材料要求（原件备查）：</w:t>
      </w:r>
    </w:p>
    <w:p w14:paraId="4FA186C7">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2.2.1投标人对所有技术参数要求均需提供佐证材料，否则视为不满足。</w:t>
      </w:r>
    </w:p>
    <w:p w14:paraId="6AFC7205">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2.2.2技术参数要求条款中有明确佐证材料要求的，按其要求提供。</w:t>
      </w:r>
    </w:p>
    <w:p w14:paraId="652A84C3">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2.2.3技术参数要求条款中没有明确佐证材料要求的，投标人可提供以下任意一种佐证材料：</w:t>
      </w:r>
    </w:p>
    <w:p w14:paraId="5AEB457D">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①提供国家认可的第三方检验（检测）机构出具的检验（检测）报告原件扫描件佐证（报告需加盖机构公章或检验检测专用章，并标注资质认定标志CMA或CNAS）。</w:t>
      </w:r>
    </w:p>
    <w:p w14:paraId="5053F13E">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②提供制造商公布（出具）的产品说明书原件或技术白皮书原件扫描件。</w:t>
      </w:r>
    </w:p>
    <w:p w14:paraId="1E3D2E3C">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③提供制造商公布（出具）的产品彩页原件扫描件。</w:t>
      </w:r>
    </w:p>
    <w:p w14:paraId="6251394D">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④提供我国政府部门（机构）出具的相关材料原件扫描件（如产品核准证书等）。</w:t>
      </w:r>
    </w:p>
    <w:p w14:paraId="3C193567">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2.2.4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50F811EE">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2.2.5若投标人提供的材料属于非中文描述的，还应按第三章第10.3（2）条要求提供中文译本，否则不予认可。</w:t>
      </w:r>
    </w:p>
    <w:p w14:paraId="5F20FBF2">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3投标响应要求（采购包1、2、3通用）</w:t>
      </w:r>
    </w:p>
    <w:p w14:paraId="4EB38220">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3.1投标人在投标文件中应明确投标货物的品牌、制造商、型号、规格、技术参数、数量等信息，并在报价部分明确各项货物的报价。</w:t>
      </w:r>
    </w:p>
    <w:p w14:paraId="11E768E9">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3.2本章的要求为基本要求，评分条款若有对优于本章要求进行加分的，投标人符合要求并提供相应证明材料的可获加分，具体详见评分条款。</w:t>
      </w:r>
    </w:p>
    <w:p w14:paraId="7C04EA78">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3.3投标人除根据本章技术参数要求提供相应技术响应及佐证材料外，还应根据技术项评分条款的要求提供相应的技术参数佐证材料，未按要求提供的将可能导致不得分。</w:t>
      </w:r>
    </w:p>
    <w:p w14:paraId="3DD2E160">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3.4投标人应根据技术项评分条款的要求提供相应的方案，如实施方案、供货方案、安装调试方案等。</w:t>
      </w:r>
    </w:p>
    <w:p w14:paraId="26BABF61">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3.5投标人应根据技术要求和评分条款的要求明确中标后投入本项目的管理人员、技术人员、服务人员等信息，并提供相应的佐证材料，未按要求提供的将可能导致不得分。</w:t>
      </w:r>
    </w:p>
    <w:p w14:paraId="1FE600F6">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3.6投标人中标后不得将本项目转包，否则分签医院有权终止合同并追究中标人的违约责任。</w:t>
      </w:r>
    </w:p>
    <w:p w14:paraId="452AD864">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3.7投标人提供的采购标的应符合国家知识产权法律、法规的规定且非假冒伪劣品；投标人中标后需保证分签医院不受到第三方关于侵犯知识产权及专利权、商标权或工业设计权等知识产权方面的指控，若任何第三方提出此方面指控均与分签医院无关，中标人应与第三方交涉，并承担可能发生的一切法律责任、费用和后果；若分签医院因此而遭致损失，则中标人应赔偿该损失。</w:t>
      </w:r>
    </w:p>
    <w:p w14:paraId="75261358">
      <w:pPr>
        <w:pStyle w:val="11"/>
        <w:ind w:firstLine="480"/>
        <w:jc w:val="both"/>
        <w:rPr>
          <w:rFonts w:hint="default" w:ascii="仿宋_GB2312" w:hAnsi="仿宋_GB2312" w:eastAsia="仿宋_GB2312" w:cs="仿宋_GB2312"/>
          <w:sz w:val="24"/>
          <w:highlight w:val="none"/>
          <w:lang w:eastAsia="zh-CN"/>
        </w:rPr>
      </w:pPr>
      <w:r>
        <w:rPr>
          <w:rFonts w:ascii="仿宋_GB2312" w:hAnsi="仿宋_GB2312" w:eastAsia="仿宋_GB2312" w:cs="仿宋_GB2312"/>
          <w:sz w:val="24"/>
          <w:highlight w:val="none"/>
          <w:lang w:eastAsia="zh-CN"/>
        </w:rPr>
        <w:t>3.8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7EFECBD3">
      <w:pPr>
        <w:pStyle w:val="11"/>
        <w:jc w:val="both"/>
        <w:outlineLvl w:val="2"/>
        <w:rPr>
          <w:rFonts w:hint="default"/>
          <w:highlight w:val="none"/>
        </w:rPr>
      </w:pPr>
      <w:r>
        <w:rPr>
          <w:rFonts w:ascii="仿宋_GB2312" w:hAnsi="仿宋_GB2312" w:eastAsia="仿宋_GB2312" w:cs="仿宋_GB2312"/>
          <w:b/>
          <w:sz w:val="28"/>
          <w:highlight w:val="none"/>
        </w:rPr>
        <w:t>三、商务要求（以“★”标示的内容为不允许负偏离的实质性要求）</w:t>
      </w:r>
    </w:p>
    <w:p w14:paraId="0FF80773">
      <w:pPr>
        <w:pStyle w:val="11"/>
        <w:rPr>
          <w:rFonts w:hint="default"/>
          <w:sz w:val="24"/>
          <w:szCs w:val="24"/>
          <w:highlight w:val="none"/>
        </w:rPr>
      </w:pPr>
      <w:r>
        <w:rPr>
          <w:rFonts w:ascii="仿宋_GB2312" w:hAnsi="仿宋_GB2312" w:eastAsia="仿宋_GB2312" w:cs="仿宋_GB2312"/>
          <w:sz w:val="24"/>
          <w:szCs w:val="24"/>
          <w:highlight w:val="none"/>
        </w:rPr>
        <w:t>商务要求</w:t>
      </w:r>
    </w:p>
    <w:p w14:paraId="5C72A938">
      <w:pPr>
        <w:pStyle w:val="11"/>
        <w:rPr>
          <w:rFonts w:hint="default"/>
          <w:sz w:val="24"/>
          <w:szCs w:val="24"/>
          <w:highlight w:val="none"/>
        </w:rPr>
      </w:pPr>
      <w:r>
        <w:rPr>
          <w:rFonts w:ascii="仿宋_GB2312" w:hAnsi="仿宋_GB2312" w:eastAsia="仿宋_GB2312" w:cs="仿宋_GB2312"/>
          <w:sz w:val="24"/>
          <w:szCs w:val="24"/>
          <w:highlight w:val="none"/>
        </w:rPr>
        <w:t>采购包1：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71"/>
        <w:gridCol w:w="1529"/>
        <w:gridCol w:w="4984"/>
      </w:tblGrid>
      <w:tr w14:paraId="0C79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92DCCE9">
            <w:pPr>
              <w:pStyle w:val="11"/>
              <w:jc w:val="both"/>
              <w:rPr>
                <w:rFonts w:hint="default"/>
                <w:sz w:val="24"/>
                <w:szCs w:val="24"/>
                <w:highlight w:val="none"/>
              </w:rPr>
            </w:pPr>
            <w:r>
              <w:rPr>
                <w:rFonts w:ascii="仿宋_GB2312" w:hAnsi="仿宋_GB2312" w:eastAsia="仿宋_GB2312" w:cs="仿宋_GB2312"/>
                <w:sz w:val="24"/>
                <w:szCs w:val="24"/>
                <w:highlight w:val="none"/>
              </w:rPr>
              <w:t>序号</w:t>
            </w:r>
          </w:p>
        </w:tc>
        <w:tc>
          <w:tcPr>
            <w:tcW w:w="1071" w:type="dxa"/>
            <w:tcMar>
              <w:top w:w="0" w:type="dxa"/>
              <w:left w:w="105" w:type="dxa"/>
              <w:bottom w:w="0" w:type="dxa"/>
              <w:right w:w="105" w:type="dxa"/>
            </w:tcMar>
          </w:tcPr>
          <w:p w14:paraId="4E06EA84">
            <w:pPr>
              <w:pStyle w:val="11"/>
              <w:jc w:val="both"/>
              <w:rPr>
                <w:rFonts w:hint="default"/>
                <w:sz w:val="24"/>
                <w:szCs w:val="24"/>
                <w:highlight w:val="none"/>
              </w:rPr>
            </w:pPr>
            <w:r>
              <w:rPr>
                <w:rFonts w:ascii="仿宋_GB2312" w:hAnsi="仿宋_GB2312" w:eastAsia="仿宋_GB2312" w:cs="仿宋_GB2312"/>
                <w:sz w:val="24"/>
                <w:szCs w:val="24"/>
                <w:highlight w:val="none"/>
              </w:rPr>
              <w:t>参数性质</w:t>
            </w:r>
          </w:p>
        </w:tc>
        <w:tc>
          <w:tcPr>
            <w:tcW w:w="1529" w:type="dxa"/>
            <w:tcMar>
              <w:top w:w="0" w:type="dxa"/>
              <w:left w:w="105" w:type="dxa"/>
              <w:bottom w:w="0" w:type="dxa"/>
              <w:right w:w="105" w:type="dxa"/>
            </w:tcMar>
          </w:tcPr>
          <w:p w14:paraId="0D14557C">
            <w:pPr>
              <w:pStyle w:val="11"/>
              <w:jc w:val="both"/>
              <w:rPr>
                <w:rFonts w:hint="default"/>
                <w:sz w:val="24"/>
                <w:szCs w:val="24"/>
                <w:highlight w:val="none"/>
              </w:rPr>
            </w:pPr>
            <w:r>
              <w:rPr>
                <w:rFonts w:ascii="仿宋_GB2312" w:hAnsi="仿宋_GB2312" w:eastAsia="仿宋_GB2312" w:cs="仿宋_GB2312"/>
                <w:sz w:val="24"/>
                <w:szCs w:val="24"/>
                <w:highlight w:val="none"/>
              </w:rPr>
              <w:t>类型</w:t>
            </w:r>
          </w:p>
        </w:tc>
        <w:tc>
          <w:tcPr>
            <w:tcW w:w="4984" w:type="dxa"/>
            <w:tcMar>
              <w:top w:w="0" w:type="dxa"/>
              <w:left w:w="105" w:type="dxa"/>
              <w:bottom w:w="0" w:type="dxa"/>
              <w:right w:w="105" w:type="dxa"/>
            </w:tcMar>
          </w:tcPr>
          <w:p w14:paraId="4F9F73DB">
            <w:pPr>
              <w:pStyle w:val="11"/>
              <w:jc w:val="both"/>
              <w:rPr>
                <w:rFonts w:hint="default"/>
                <w:sz w:val="24"/>
                <w:szCs w:val="24"/>
                <w:highlight w:val="none"/>
              </w:rPr>
            </w:pPr>
            <w:r>
              <w:rPr>
                <w:rFonts w:ascii="仿宋_GB2312" w:hAnsi="仿宋_GB2312" w:eastAsia="仿宋_GB2312" w:cs="仿宋_GB2312"/>
                <w:sz w:val="24"/>
                <w:szCs w:val="24"/>
                <w:highlight w:val="none"/>
              </w:rPr>
              <w:t>要求</w:t>
            </w:r>
          </w:p>
        </w:tc>
      </w:tr>
      <w:tr w14:paraId="1DB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3F87855F">
            <w:pPr>
              <w:pStyle w:val="11"/>
              <w:jc w:val="both"/>
              <w:rPr>
                <w:rFonts w:hint="default"/>
                <w:sz w:val="24"/>
                <w:szCs w:val="24"/>
                <w:highlight w:val="none"/>
              </w:rPr>
            </w:pPr>
            <w:r>
              <w:rPr>
                <w:rFonts w:ascii="仿宋_GB2312" w:hAnsi="仿宋_GB2312" w:eastAsia="仿宋_GB2312" w:cs="仿宋_GB2312"/>
                <w:sz w:val="24"/>
                <w:szCs w:val="24"/>
                <w:highlight w:val="none"/>
              </w:rPr>
              <w:t>1</w:t>
            </w:r>
          </w:p>
        </w:tc>
        <w:tc>
          <w:tcPr>
            <w:tcW w:w="1071" w:type="dxa"/>
            <w:tcMar>
              <w:top w:w="0" w:type="dxa"/>
              <w:left w:w="105" w:type="dxa"/>
              <w:bottom w:w="0" w:type="dxa"/>
              <w:right w:w="105" w:type="dxa"/>
            </w:tcMar>
          </w:tcPr>
          <w:p w14:paraId="39558B03">
            <w:pPr>
              <w:pStyle w:val="11"/>
              <w:jc w:val="both"/>
              <w:rPr>
                <w:rFonts w:hint="default"/>
                <w:sz w:val="24"/>
                <w:szCs w:val="24"/>
                <w:highlight w:val="none"/>
              </w:rPr>
            </w:pPr>
          </w:p>
        </w:tc>
        <w:tc>
          <w:tcPr>
            <w:tcW w:w="1529" w:type="dxa"/>
            <w:tcMar>
              <w:top w:w="0" w:type="dxa"/>
              <w:left w:w="105" w:type="dxa"/>
              <w:bottom w:w="0" w:type="dxa"/>
              <w:right w:w="105" w:type="dxa"/>
            </w:tcMar>
          </w:tcPr>
          <w:p w14:paraId="66818390">
            <w:pPr>
              <w:pStyle w:val="11"/>
              <w:jc w:val="both"/>
              <w:rPr>
                <w:rFonts w:hint="default"/>
                <w:sz w:val="24"/>
                <w:szCs w:val="24"/>
                <w:highlight w:val="none"/>
              </w:rPr>
            </w:pPr>
            <w:r>
              <w:rPr>
                <w:rFonts w:ascii="仿宋_GB2312" w:hAnsi="仿宋_GB2312" w:eastAsia="仿宋_GB2312" w:cs="仿宋_GB2312"/>
                <w:sz w:val="24"/>
                <w:szCs w:val="24"/>
                <w:highlight w:val="none"/>
              </w:rPr>
              <w:t>交货时间</w:t>
            </w:r>
          </w:p>
        </w:tc>
        <w:tc>
          <w:tcPr>
            <w:tcW w:w="4984" w:type="dxa"/>
            <w:tcMar>
              <w:top w:w="0" w:type="dxa"/>
              <w:left w:w="105" w:type="dxa"/>
              <w:bottom w:w="0" w:type="dxa"/>
              <w:right w:w="105" w:type="dxa"/>
            </w:tcMar>
          </w:tcPr>
          <w:p w14:paraId="0A128DE3">
            <w:pPr>
              <w:pStyle w:val="11"/>
              <w:jc w:val="both"/>
              <w:rPr>
                <w:rFonts w:hint="default"/>
                <w:sz w:val="24"/>
                <w:szCs w:val="24"/>
                <w:highlight w:val="none"/>
              </w:rPr>
            </w:pPr>
            <w:r>
              <w:rPr>
                <w:rFonts w:ascii="仿宋_GB2312" w:hAnsi="仿宋_GB2312" w:eastAsia="仿宋_GB2312" w:cs="仿宋_GB2312"/>
                <w:sz w:val="24"/>
                <w:szCs w:val="24"/>
                <w:highlight w:val="none"/>
              </w:rPr>
              <w:t>自医院发出供货通知后</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日历日内交货</w:t>
            </w:r>
          </w:p>
        </w:tc>
      </w:tr>
      <w:tr w14:paraId="4F85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2E67A50F">
            <w:pPr>
              <w:pStyle w:val="11"/>
              <w:jc w:val="both"/>
              <w:rPr>
                <w:rFonts w:hint="default"/>
                <w:sz w:val="24"/>
                <w:szCs w:val="24"/>
                <w:highlight w:val="none"/>
              </w:rPr>
            </w:pPr>
            <w:r>
              <w:rPr>
                <w:rFonts w:ascii="仿宋_GB2312" w:hAnsi="仿宋_GB2312" w:eastAsia="仿宋_GB2312" w:cs="仿宋_GB2312"/>
                <w:sz w:val="24"/>
                <w:szCs w:val="24"/>
                <w:highlight w:val="none"/>
              </w:rPr>
              <w:t>2</w:t>
            </w:r>
          </w:p>
        </w:tc>
        <w:tc>
          <w:tcPr>
            <w:tcW w:w="1071" w:type="dxa"/>
            <w:tcMar>
              <w:top w:w="0" w:type="dxa"/>
              <w:left w:w="105" w:type="dxa"/>
              <w:bottom w:w="0" w:type="dxa"/>
              <w:right w:w="105" w:type="dxa"/>
            </w:tcMar>
          </w:tcPr>
          <w:p w14:paraId="33925282">
            <w:pPr>
              <w:pStyle w:val="11"/>
              <w:jc w:val="both"/>
              <w:rPr>
                <w:rFonts w:hint="default"/>
                <w:sz w:val="24"/>
                <w:szCs w:val="24"/>
                <w:highlight w:val="none"/>
              </w:rPr>
            </w:pPr>
          </w:p>
        </w:tc>
        <w:tc>
          <w:tcPr>
            <w:tcW w:w="1529" w:type="dxa"/>
            <w:tcMar>
              <w:top w:w="0" w:type="dxa"/>
              <w:left w:w="105" w:type="dxa"/>
              <w:bottom w:w="0" w:type="dxa"/>
              <w:right w:w="105" w:type="dxa"/>
            </w:tcMar>
          </w:tcPr>
          <w:p w14:paraId="725C9ED5">
            <w:pPr>
              <w:pStyle w:val="11"/>
              <w:jc w:val="both"/>
              <w:rPr>
                <w:rFonts w:hint="default"/>
                <w:sz w:val="24"/>
                <w:szCs w:val="24"/>
                <w:highlight w:val="none"/>
              </w:rPr>
            </w:pPr>
            <w:r>
              <w:rPr>
                <w:rFonts w:ascii="仿宋_GB2312" w:hAnsi="仿宋_GB2312" w:eastAsia="仿宋_GB2312" w:cs="仿宋_GB2312"/>
                <w:sz w:val="24"/>
                <w:szCs w:val="24"/>
                <w:highlight w:val="none"/>
              </w:rPr>
              <w:t>交货地点</w:t>
            </w:r>
          </w:p>
        </w:tc>
        <w:tc>
          <w:tcPr>
            <w:tcW w:w="4984" w:type="dxa"/>
            <w:tcMar>
              <w:top w:w="0" w:type="dxa"/>
              <w:left w:w="105" w:type="dxa"/>
              <w:bottom w:w="0" w:type="dxa"/>
              <w:right w:w="105" w:type="dxa"/>
            </w:tcMar>
          </w:tcPr>
          <w:p w14:paraId="4BAB470C">
            <w:pPr>
              <w:pStyle w:val="11"/>
              <w:jc w:val="both"/>
              <w:rPr>
                <w:rFonts w:hint="default" w:eastAsia="仿宋_GB2312"/>
                <w:sz w:val="24"/>
                <w:szCs w:val="24"/>
                <w:highlight w:val="none"/>
                <w:lang w:eastAsia="zh-CN"/>
              </w:rPr>
            </w:pPr>
            <w:r>
              <w:rPr>
                <w:rFonts w:ascii="仿宋_GB2312" w:hAnsi="仿宋_GB2312" w:eastAsia="仿宋_GB2312" w:cs="仿宋_GB2312"/>
                <w:sz w:val="24"/>
                <w:szCs w:val="24"/>
                <w:highlight w:val="none"/>
                <w:lang w:eastAsia="zh-CN"/>
              </w:rPr>
              <w:t>复旦大学附属中山医院厦门医院（</w:t>
            </w:r>
            <w:r>
              <w:rPr>
                <w:rFonts w:ascii="仿宋_GB2312" w:hAnsi="仿宋_GB2312" w:eastAsia="仿宋_GB2312" w:cs="仿宋_GB2312"/>
                <w:sz w:val="24"/>
                <w:highlight w:val="none"/>
              </w:rPr>
              <w:t>地址：</w:t>
            </w:r>
            <w:r>
              <w:rPr>
                <w:rFonts w:ascii="仿宋_GB2312" w:hAnsi="仿宋_GB2312" w:eastAsia="仿宋_GB2312" w:cs="仿宋_GB2312"/>
                <w:sz w:val="24"/>
                <w:szCs w:val="24"/>
                <w:highlight w:val="none"/>
                <w:lang w:eastAsia="zh-CN"/>
              </w:rPr>
              <w:fldChar w:fldCharType="begin"/>
            </w:r>
            <w:r>
              <w:rPr>
                <w:rFonts w:ascii="仿宋_GB2312" w:hAnsi="仿宋_GB2312" w:eastAsia="仿宋_GB2312" w:cs="仿宋_GB2312"/>
                <w:sz w:val="24"/>
                <w:szCs w:val="24"/>
                <w:highlight w:val="none"/>
                <w:lang w:eastAsia="zh-CN"/>
              </w:rPr>
              <w:instrText xml:space="preserve"> HYPERLINK "https://cn.bing.com/maps?&amp;mepi=0~~Embedded~Address_Link&amp;ty=18&amp;q=%E5%A4%8D%E6%97%A6%E5%A4%A7%E5%AD%A6%E9%99%84%E5%B1%9E%E4%B8%AD%E5%B1%B1%E5%8C%BB%E9%99%A2%E5%8E%A6%E9%97%A8%E5%8C%BB%E9%99%A2&amp;ss=ypid.YN4067x16999772383046805661&amp;ppois=24.511856079101562_118.1634521484375_%E5%A4%8D%E6%97%A6%E5%A4%A7%E5%AD%A6%E9%99%84%E5%B1%9E%E4%B8%AD%E5%B1%B1%E5%8C%BB%E9%99%A2%E5%8E%A6%E9%97%A8%E5%8C%BB%E9%99%A2_YN4067x16999772383046805661~&amp;cp=n2jsbjtvd7s0&amp;v=2&amp;sV=1&amp;FORM=MPSRPL" \t "https://cn.bing.com/_blank" </w:instrText>
            </w:r>
            <w:r>
              <w:rPr>
                <w:rFonts w:ascii="仿宋_GB2312" w:hAnsi="仿宋_GB2312" w:eastAsia="仿宋_GB2312" w:cs="仿宋_GB2312"/>
                <w:sz w:val="24"/>
                <w:szCs w:val="24"/>
                <w:highlight w:val="none"/>
                <w:lang w:eastAsia="zh-CN"/>
              </w:rPr>
              <w:fldChar w:fldCharType="separate"/>
            </w:r>
            <w:r>
              <w:rPr>
                <w:rFonts w:ascii="仿宋_GB2312" w:hAnsi="仿宋_GB2312" w:eastAsia="仿宋_GB2312" w:cs="仿宋_GB2312"/>
                <w:sz w:val="24"/>
                <w:szCs w:val="24"/>
                <w:highlight w:val="none"/>
                <w:lang w:eastAsia="zh-CN"/>
              </w:rPr>
              <w:t>厦门市湖里区金湖路668号</w:t>
            </w:r>
            <w:r>
              <w:rPr>
                <w:rFonts w:ascii="仿宋_GB2312" w:hAnsi="仿宋_GB2312" w:eastAsia="仿宋_GB2312" w:cs="仿宋_GB2312"/>
                <w:sz w:val="24"/>
                <w:szCs w:val="24"/>
                <w:highlight w:val="none"/>
                <w:lang w:eastAsia="zh-CN"/>
              </w:rPr>
              <w:fldChar w:fldCharType="end"/>
            </w:r>
            <w:r>
              <w:rPr>
                <w:rFonts w:ascii="仿宋_GB2312" w:hAnsi="仿宋_GB2312" w:eastAsia="仿宋_GB2312" w:cs="仿宋_GB2312"/>
                <w:sz w:val="24"/>
                <w:szCs w:val="24"/>
                <w:highlight w:val="none"/>
                <w:lang w:eastAsia="zh-CN"/>
              </w:rPr>
              <w:t>）</w:t>
            </w:r>
          </w:p>
        </w:tc>
      </w:tr>
      <w:tr w14:paraId="3574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E4D1C81">
            <w:pPr>
              <w:pStyle w:val="11"/>
              <w:jc w:val="both"/>
              <w:rPr>
                <w:rFonts w:hint="default"/>
                <w:sz w:val="24"/>
                <w:szCs w:val="24"/>
                <w:highlight w:val="none"/>
              </w:rPr>
            </w:pPr>
            <w:r>
              <w:rPr>
                <w:rFonts w:ascii="仿宋_GB2312" w:hAnsi="仿宋_GB2312" w:eastAsia="仿宋_GB2312" w:cs="仿宋_GB2312"/>
                <w:sz w:val="24"/>
                <w:szCs w:val="24"/>
                <w:highlight w:val="none"/>
              </w:rPr>
              <w:t>3</w:t>
            </w:r>
          </w:p>
        </w:tc>
        <w:tc>
          <w:tcPr>
            <w:tcW w:w="1071" w:type="dxa"/>
            <w:tcMar>
              <w:top w:w="0" w:type="dxa"/>
              <w:left w:w="105" w:type="dxa"/>
              <w:bottom w:w="0" w:type="dxa"/>
              <w:right w:w="105" w:type="dxa"/>
            </w:tcMar>
          </w:tcPr>
          <w:p w14:paraId="5985A055">
            <w:pPr>
              <w:pStyle w:val="11"/>
              <w:jc w:val="both"/>
              <w:rPr>
                <w:rFonts w:hint="default"/>
                <w:sz w:val="24"/>
                <w:szCs w:val="24"/>
                <w:highlight w:val="none"/>
              </w:rPr>
            </w:pPr>
          </w:p>
        </w:tc>
        <w:tc>
          <w:tcPr>
            <w:tcW w:w="1529" w:type="dxa"/>
            <w:tcMar>
              <w:top w:w="0" w:type="dxa"/>
              <w:left w:w="105" w:type="dxa"/>
              <w:bottom w:w="0" w:type="dxa"/>
              <w:right w:w="105" w:type="dxa"/>
            </w:tcMar>
          </w:tcPr>
          <w:p w14:paraId="49EE914A">
            <w:pPr>
              <w:pStyle w:val="11"/>
              <w:jc w:val="both"/>
              <w:rPr>
                <w:rFonts w:hint="default"/>
                <w:sz w:val="24"/>
                <w:szCs w:val="24"/>
                <w:highlight w:val="none"/>
              </w:rPr>
            </w:pPr>
            <w:r>
              <w:rPr>
                <w:rFonts w:ascii="仿宋_GB2312" w:hAnsi="仿宋_GB2312" w:eastAsia="仿宋_GB2312" w:cs="仿宋_GB2312"/>
                <w:sz w:val="24"/>
                <w:szCs w:val="24"/>
                <w:highlight w:val="none"/>
              </w:rPr>
              <w:t>交货条件</w:t>
            </w:r>
          </w:p>
        </w:tc>
        <w:tc>
          <w:tcPr>
            <w:tcW w:w="4984" w:type="dxa"/>
            <w:tcMar>
              <w:top w:w="0" w:type="dxa"/>
              <w:left w:w="105" w:type="dxa"/>
              <w:bottom w:w="0" w:type="dxa"/>
              <w:right w:w="105" w:type="dxa"/>
            </w:tcMar>
          </w:tcPr>
          <w:p w14:paraId="56CD18C9">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通过最终验收合格</w:t>
            </w:r>
          </w:p>
        </w:tc>
      </w:tr>
      <w:tr w14:paraId="278B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1D5A158E">
            <w:pPr>
              <w:pStyle w:val="11"/>
              <w:jc w:val="both"/>
              <w:rPr>
                <w:rFonts w:hint="default"/>
                <w:sz w:val="24"/>
                <w:szCs w:val="24"/>
                <w:highlight w:val="none"/>
              </w:rPr>
            </w:pPr>
            <w:r>
              <w:rPr>
                <w:rFonts w:ascii="仿宋_GB2312" w:hAnsi="仿宋_GB2312" w:eastAsia="仿宋_GB2312" w:cs="仿宋_GB2312"/>
                <w:sz w:val="24"/>
                <w:szCs w:val="24"/>
                <w:highlight w:val="none"/>
              </w:rPr>
              <w:t>4</w:t>
            </w:r>
          </w:p>
        </w:tc>
        <w:tc>
          <w:tcPr>
            <w:tcW w:w="1071" w:type="dxa"/>
            <w:tcMar>
              <w:top w:w="0" w:type="dxa"/>
              <w:left w:w="105" w:type="dxa"/>
              <w:bottom w:w="0" w:type="dxa"/>
              <w:right w:w="105" w:type="dxa"/>
            </w:tcMar>
          </w:tcPr>
          <w:p w14:paraId="253C9794">
            <w:pPr>
              <w:pStyle w:val="11"/>
              <w:jc w:val="both"/>
              <w:rPr>
                <w:rFonts w:hint="default"/>
                <w:sz w:val="24"/>
                <w:szCs w:val="24"/>
                <w:highlight w:val="none"/>
              </w:rPr>
            </w:pPr>
          </w:p>
        </w:tc>
        <w:tc>
          <w:tcPr>
            <w:tcW w:w="1529" w:type="dxa"/>
            <w:tcMar>
              <w:top w:w="0" w:type="dxa"/>
              <w:left w:w="105" w:type="dxa"/>
              <w:bottom w:w="0" w:type="dxa"/>
              <w:right w:w="105" w:type="dxa"/>
            </w:tcMar>
          </w:tcPr>
          <w:p w14:paraId="1E63C850">
            <w:pPr>
              <w:pStyle w:val="11"/>
              <w:jc w:val="both"/>
              <w:rPr>
                <w:rFonts w:hint="default"/>
                <w:sz w:val="24"/>
                <w:szCs w:val="24"/>
                <w:highlight w:val="none"/>
              </w:rPr>
            </w:pPr>
            <w:r>
              <w:rPr>
                <w:rFonts w:ascii="仿宋_GB2312" w:hAnsi="仿宋_GB2312" w:eastAsia="仿宋_GB2312" w:cs="仿宋_GB2312"/>
                <w:sz w:val="24"/>
                <w:szCs w:val="24"/>
                <w:highlight w:val="none"/>
              </w:rPr>
              <w:t>是否邀请投标人验收</w:t>
            </w:r>
          </w:p>
        </w:tc>
        <w:tc>
          <w:tcPr>
            <w:tcW w:w="4984" w:type="dxa"/>
            <w:tcMar>
              <w:top w:w="0" w:type="dxa"/>
              <w:left w:w="105" w:type="dxa"/>
              <w:bottom w:w="0" w:type="dxa"/>
              <w:right w:w="105" w:type="dxa"/>
            </w:tcMar>
          </w:tcPr>
          <w:p w14:paraId="42F78F6C">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不邀请投标人验收</w:t>
            </w:r>
          </w:p>
        </w:tc>
      </w:tr>
      <w:tr w14:paraId="27DC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3FEF9A3">
            <w:pPr>
              <w:pStyle w:val="11"/>
              <w:jc w:val="both"/>
              <w:rPr>
                <w:rFonts w:hint="default"/>
                <w:sz w:val="24"/>
                <w:szCs w:val="24"/>
                <w:highlight w:val="none"/>
              </w:rPr>
            </w:pPr>
            <w:r>
              <w:rPr>
                <w:rFonts w:ascii="仿宋_GB2312" w:hAnsi="仿宋_GB2312" w:eastAsia="仿宋_GB2312" w:cs="仿宋_GB2312"/>
                <w:sz w:val="24"/>
                <w:szCs w:val="24"/>
                <w:highlight w:val="none"/>
              </w:rPr>
              <w:t>5</w:t>
            </w:r>
          </w:p>
        </w:tc>
        <w:tc>
          <w:tcPr>
            <w:tcW w:w="1071" w:type="dxa"/>
            <w:tcMar>
              <w:top w:w="0" w:type="dxa"/>
              <w:left w:w="105" w:type="dxa"/>
              <w:bottom w:w="0" w:type="dxa"/>
              <w:right w:w="105" w:type="dxa"/>
            </w:tcMar>
          </w:tcPr>
          <w:p w14:paraId="2B0D1713">
            <w:pPr>
              <w:pStyle w:val="11"/>
              <w:jc w:val="both"/>
              <w:rPr>
                <w:rFonts w:hint="default"/>
                <w:sz w:val="24"/>
                <w:szCs w:val="24"/>
                <w:highlight w:val="none"/>
              </w:rPr>
            </w:pPr>
          </w:p>
        </w:tc>
        <w:tc>
          <w:tcPr>
            <w:tcW w:w="1529" w:type="dxa"/>
            <w:tcMar>
              <w:top w:w="0" w:type="dxa"/>
              <w:left w:w="105" w:type="dxa"/>
              <w:bottom w:w="0" w:type="dxa"/>
              <w:right w:w="105" w:type="dxa"/>
            </w:tcMar>
          </w:tcPr>
          <w:p w14:paraId="76537D04">
            <w:pPr>
              <w:pStyle w:val="11"/>
              <w:jc w:val="both"/>
              <w:rPr>
                <w:rFonts w:hint="default"/>
                <w:sz w:val="24"/>
                <w:szCs w:val="24"/>
                <w:highlight w:val="none"/>
              </w:rPr>
            </w:pPr>
            <w:r>
              <w:rPr>
                <w:rFonts w:ascii="仿宋_GB2312" w:hAnsi="仿宋_GB2312" w:eastAsia="仿宋_GB2312" w:cs="仿宋_GB2312"/>
                <w:sz w:val="24"/>
                <w:szCs w:val="24"/>
                <w:highlight w:val="none"/>
              </w:rPr>
              <w:t>履约验收方式</w:t>
            </w:r>
          </w:p>
        </w:tc>
        <w:tc>
          <w:tcPr>
            <w:tcW w:w="4984" w:type="dxa"/>
            <w:tcMar>
              <w:top w:w="0" w:type="dxa"/>
              <w:left w:w="105" w:type="dxa"/>
              <w:bottom w:w="0" w:type="dxa"/>
              <w:right w:w="105" w:type="dxa"/>
            </w:tcMar>
          </w:tcPr>
          <w:p w14:paraId="1FCD72CD">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1、期次1，说明：【详见招标文件下文。】</w:t>
            </w:r>
          </w:p>
        </w:tc>
      </w:tr>
      <w:tr w14:paraId="4B39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166A4F6">
            <w:pPr>
              <w:pStyle w:val="11"/>
              <w:jc w:val="both"/>
              <w:rPr>
                <w:rFonts w:hint="default"/>
                <w:sz w:val="24"/>
                <w:szCs w:val="24"/>
                <w:highlight w:val="none"/>
              </w:rPr>
            </w:pPr>
            <w:r>
              <w:rPr>
                <w:rFonts w:ascii="仿宋_GB2312" w:hAnsi="仿宋_GB2312" w:eastAsia="仿宋_GB2312" w:cs="仿宋_GB2312"/>
                <w:sz w:val="24"/>
                <w:szCs w:val="24"/>
                <w:highlight w:val="none"/>
              </w:rPr>
              <w:t>6</w:t>
            </w:r>
          </w:p>
        </w:tc>
        <w:tc>
          <w:tcPr>
            <w:tcW w:w="1071" w:type="dxa"/>
            <w:tcMar>
              <w:top w:w="0" w:type="dxa"/>
              <w:left w:w="105" w:type="dxa"/>
              <w:bottom w:w="0" w:type="dxa"/>
              <w:right w:w="105" w:type="dxa"/>
            </w:tcMar>
          </w:tcPr>
          <w:p w14:paraId="22E9F8D0">
            <w:pPr>
              <w:pStyle w:val="11"/>
              <w:jc w:val="both"/>
              <w:rPr>
                <w:rFonts w:hint="default"/>
                <w:sz w:val="24"/>
                <w:szCs w:val="24"/>
                <w:highlight w:val="none"/>
              </w:rPr>
            </w:pPr>
          </w:p>
        </w:tc>
        <w:tc>
          <w:tcPr>
            <w:tcW w:w="1529" w:type="dxa"/>
            <w:tcMar>
              <w:top w:w="0" w:type="dxa"/>
              <w:left w:w="105" w:type="dxa"/>
              <w:bottom w:w="0" w:type="dxa"/>
              <w:right w:w="105" w:type="dxa"/>
            </w:tcMar>
          </w:tcPr>
          <w:p w14:paraId="72E1458D">
            <w:pPr>
              <w:pStyle w:val="11"/>
              <w:jc w:val="both"/>
              <w:rPr>
                <w:rFonts w:hint="default"/>
                <w:sz w:val="24"/>
                <w:szCs w:val="24"/>
                <w:highlight w:val="none"/>
              </w:rPr>
            </w:pPr>
            <w:r>
              <w:rPr>
                <w:rFonts w:ascii="仿宋_GB2312" w:hAnsi="仿宋_GB2312" w:eastAsia="仿宋_GB2312" w:cs="仿宋_GB2312"/>
                <w:sz w:val="24"/>
                <w:szCs w:val="24"/>
                <w:highlight w:val="none"/>
              </w:rPr>
              <w:t>合同支付方式</w:t>
            </w:r>
          </w:p>
        </w:tc>
        <w:tc>
          <w:tcPr>
            <w:tcW w:w="4984" w:type="dxa"/>
            <w:tcMar>
              <w:top w:w="0" w:type="dxa"/>
              <w:left w:w="105" w:type="dxa"/>
              <w:bottom w:w="0" w:type="dxa"/>
              <w:right w:w="105" w:type="dxa"/>
            </w:tcMar>
          </w:tcPr>
          <w:p w14:paraId="4622024B">
            <w:pPr>
              <w:pStyle w:val="11"/>
              <w:jc w:val="both"/>
              <w:rPr>
                <w:rFonts w:hint="default" w:ascii="仿宋_GB2312" w:hAnsi="仿宋_GB2312" w:eastAsia="仿宋_GB2312" w:cs="仿宋_GB2312"/>
                <w:sz w:val="24"/>
                <w:szCs w:val="24"/>
                <w:highlight w:val="none"/>
              </w:rPr>
            </w:pPr>
            <w:r>
              <w:rPr>
                <w:rFonts w:hint="default" w:ascii="仿宋_GB2312" w:hAnsi="仿宋_GB2312" w:eastAsia="仿宋_GB2312" w:cs="仿宋_GB2312"/>
                <w:sz w:val="24"/>
                <w:szCs w:val="24"/>
                <w:highlight w:val="none"/>
              </w:rPr>
              <w:t>1、【收到履约保证金且合同货物最终验收合格并交付使用后】，达到付款条件起【7】日，支付合同总金额的【100】%。</w:t>
            </w:r>
          </w:p>
        </w:tc>
      </w:tr>
      <w:tr w14:paraId="3D33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3AB84034">
            <w:pPr>
              <w:pStyle w:val="11"/>
              <w:jc w:val="both"/>
              <w:rPr>
                <w:rFonts w:hint="default"/>
                <w:sz w:val="24"/>
                <w:szCs w:val="24"/>
                <w:highlight w:val="none"/>
              </w:rPr>
            </w:pPr>
            <w:r>
              <w:rPr>
                <w:rFonts w:ascii="仿宋_GB2312" w:hAnsi="仿宋_GB2312" w:eastAsia="仿宋_GB2312" w:cs="仿宋_GB2312"/>
                <w:sz w:val="24"/>
                <w:szCs w:val="24"/>
                <w:highlight w:val="none"/>
              </w:rPr>
              <w:t>7</w:t>
            </w:r>
          </w:p>
        </w:tc>
        <w:tc>
          <w:tcPr>
            <w:tcW w:w="1071" w:type="dxa"/>
            <w:tcMar>
              <w:top w:w="0" w:type="dxa"/>
              <w:left w:w="105" w:type="dxa"/>
              <w:bottom w:w="0" w:type="dxa"/>
              <w:right w:w="105" w:type="dxa"/>
            </w:tcMar>
          </w:tcPr>
          <w:p w14:paraId="19B019E5">
            <w:pPr>
              <w:pStyle w:val="11"/>
              <w:jc w:val="both"/>
              <w:rPr>
                <w:rFonts w:hint="default"/>
                <w:sz w:val="24"/>
                <w:szCs w:val="24"/>
                <w:highlight w:val="none"/>
              </w:rPr>
            </w:pPr>
          </w:p>
        </w:tc>
        <w:tc>
          <w:tcPr>
            <w:tcW w:w="1529" w:type="dxa"/>
            <w:tcMar>
              <w:top w:w="0" w:type="dxa"/>
              <w:left w:w="105" w:type="dxa"/>
              <w:bottom w:w="0" w:type="dxa"/>
              <w:right w:w="105" w:type="dxa"/>
            </w:tcMar>
          </w:tcPr>
          <w:p w14:paraId="2F2A619D">
            <w:pPr>
              <w:pStyle w:val="11"/>
              <w:jc w:val="both"/>
              <w:rPr>
                <w:rFonts w:hint="default" w:eastAsia="仿宋_GB2312"/>
                <w:sz w:val="24"/>
                <w:szCs w:val="24"/>
                <w:highlight w:val="none"/>
                <w:lang w:eastAsia="zh-CN"/>
              </w:rPr>
            </w:pPr>
            <w:r>
              <w:rPr>
                <w:rFonts w:ascii="仿宋_GB2312" w:hAnsi="仿宋_GB2312" w:eastAsia="仿宋_GB2312" w:cs="仿宋_GB2312"/>
                <w:sz w:val="24"/>
                <w:szCs w:val="24"/>
                <w:highlight w:val="none"/>
                <w:lang w:eastAsia="zh-CN"/>
              </w:rPr>
              <w:t>其他</w:t>
            </w:r>
          </w:p>
        </w:tc>
        <w:tc>
          <w:tcPr>
            <w:tcW w:w="4984" w:type="dxa"/>
            <w:tcMar>
              <w:top w:w="0" w:type="dxa"/>
              <w:left w:w="105" w:type="dxa"/>
              <w:bottom w:w="0" w:type="dxa"/>
              <w:right w:w="105" w:type="dxa"/>
            </w:tcMar>
          </w:tcPr>
          <w:p w14:paraId="650B78DC">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4、关于投标保证金（须于投标截止时间前提交以下材料）： （1）供应商为中小企业的，可按招标文件要求的投标保证金数额的50%提交投标保证金。供应商应另外单独提供一份纸质《中小企业声明函》（需另外单独密封），未提供的视为投标保证金不符合招标要求。 （2）供应商通过纸质保函提供投标保证金的，应提供金融机构出具的保函原件（需另外单独密封），未提供的视为投标保证金不符合招标要求。</w:t>
            </w:r>
          </w:p>
        </w:tc>
      </w:tr>
      <w:tr w14:paraId="16E9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04AE5595">
            <w:pPr>
              <w:pStyle w:val="11"/>
              <w:jc w:val="both"/>
              <w:rPr>
                <w:rFonts w:hint="default"/>
                <w:sz w:val="24"/>
                <w:szCs w:val="24"/>
                <w:highlight w:val="none"/>
              </w:rPr>
            </w:pPr>
            <w:r>
              <w:rPr>
                <w:rFonts w:ascii="仿宋_GB2312" w:hAnsi="仿宋_GB2312" w:eastAsia="仿宋_GB2312" w:cs="仿宋_GB2312"/>
                <w:sz w:val="24"/>
                <w:szCs w:val="24"/>
                <w:highlight w:val="none"/>
              </w:rPr>
              <w:t>8</w:t>
            </w:r>
          </w:p>
        </w:tc>
        <w:tc>
          <w:tcPr>
            <w:tcW w:w="1071" w:type="dxa"/>
            <w:tcMar>
              <w:top w:w="0" w:type="dxa"/>
              <w:left w:w="105" w:type="dxa"/>
              <w:bottom w:w="0" w:type="dxa"/>
              <w:right w:w="105" w:type="dxa"/>
            </w:tcMar>
          </w:tcPr>
          <w:p w14:paraId="10E0100D">
            <w:pPr>
              <w:pStyle w:val="11"/>
              <w:jc w:val="both"/>
              <w:rPr>
                <w:rFonts w:hint="default"/>
                <w:sz w:val="24"/>
                <w:szCs w:val="24"/>
                <w:highlight w:val="none"/>
              </w:rPr>
            </w:pPr>
          </w:p>
        </w:tc>
        <w:tc>
          <w:tcPr>
            <w:tcW w:w="1529" w:type="dxa"/>
            <w:tcMar>
              <w:top w:w="0" w:type="dxa"/>
              <w:left w:w="105" w:type="dxa"/>
              <w:bottom w:w="0" w:type="dxa"/>
              <w:right w:w="105" w:type="dxa"/>
            </w:tcMar>
          </w:tcPr>
          <w:p w14:paraId="5E80A7BF">
            <w:pPr>
              <w:pStyle w:val="11"/>
              <w:jc w:val="both"/>
              <w:rPr>
                <w:rFonts w:hint="default"/>
                <w:sz w:val="24"/>
                <w:szCs w:val="24"/>
                <w:highlight w:val="none"/>
              </w:rPr>
            </w:pPr>
            <w:r>
              <w:rPr>
                <w:rFonts w:ascii="仿宋_GB2312" w:hAnsi="仿宋_GB2312" w:eastAsia="仿宋_GB2312" w:cs="仿宋_GB2312"/>
                <w:sz w:val="24"/>
                <w:szCs w:val="24"/>
                <w:highlight w:val="none"/>
              </w:rPr>
              <w:t>其他</w:t>
            </w:r>
          </w:p>
        </w:tc>
        <w:tc>
          <w:tcPr>
            <w:tcW w:w="4984" w:type="dxa"/>
            <w:tcMar>
              <w:top w:w="0" w:type="dxa"/>
              <w:left w:w="105" w:type="dxa"/>
              <w:bottom w:w="0" w:type="dxa"/>
              <w:right w:w="105" w:type="dxa"/>
            </w:tcMar>
          </w:tcPr>
          <w:p w14:paraId="5DD026F4">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因系统编辑限制，本表中【是否邀请投标人验收】以此为准：医院可以视情况邀请参加本项目的其他投标人或者第三方专业机构及专家参与验收。</w:t>
            </w:r>
          </w:p>
        </w:tc>
      </w:tr>
      <w:tr w14:paraId="5C8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3B9EB2B">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9</w:t>
            </w:r>
          </w:p>
        </w:tc>
        <w:tc>
          <w:tcPr>
            <w:tcW w:w="1071" w:type="dxa"/>
            <w:tcMar>
              <w:top w:w="0" w:type="dxa"/>
              <w:left w:w="105" w:type="dxa"/>
              <w:bottom w:w="0" w:type="dxa"/>
              <w:right w:w="105" w:type="dxa"/>
            </w:tcMar>
          </w:tcPr>
          <w:p w14:paraId="4B6126F8">
            <w:pPr>
              <w:pStyle w:val="11"/>
              <w:jc w:val="both"/>
              <w:rPr>
                <w:rFonts w:hint="default"/>
                <w:sz w:val="24"/>
                <w:szCs w:val="24"/>
                <w:highlight w:val="none"/>
              </w:rPr>
            </w:pPr>
          </w:p>
        </w:tc>
        <w:tc>
          <w:tcPr>
            <w:tcW w:w="1529" w:type="dxa"/>
            <w:tcMar>
              <w:top w:w="0" w:type="dxa"/>
              <w:left w:w="105" w:type="dxa"/>
              <w:bottom w:w="0" w:type="dxa"/>
              <w:right w:w="105" w:type="dxa"/>
            </w:tcMar>
          </w:tcPr>
          <w:p w14:paraId="27EA6555">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其他</w:t>
            </w:r>
          </w:p>
        </w:tc>
        <w:tc>
          <w:tcPr>
            <w:tcW w:w="4984" w:type="dxa"/>
            <w:tcMar>
              <w:top w:w="0" w:type="dxa"/>
              <w:left w:w="105" w:type="dxa"/>
              <w:bottom w:w="0" w:type="dxa"/>
              <w:right w:w="105" w:type="dxa"/>
            </w:tcMar>
          </w:tcPr>
          <w:p w14:paraId="2D4E81BA">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合同支付方式以此为准：</w:t>
            </w:r>
            <w:r>
              <w:rPr>
                <w:rFonts w:ascii="仿宋_GB2312" w:hAnsi="仿宋_GB2312" w:eastAsia="仿宋_GB2312" w:cs="仿宋_GB2312"/>
                <w:sz w:val="24"/>
                <w:highlight w:val="none"/>
              </w:rPr>
              <w:t>中标人在合同签订后3日内</w:t>
            </w:r>
            <w:r>
              <w:rPr>
                <w:rFonts w:ascii="仿宋_GB2312" w:hAnsi="仿宋_GB2312" w:eastAsia="仿宋_GB2312" w:cs="仿宋_GB2312"/>
                <w:sz w:val="24"/>
                <w:highlight w:val="none"/>
                <w:lang w:eastAsia="zh-CN"/>
              </w:rPr>
              <w:t>向分签单位</w:t>
            </w:r>
            <w:r>
              <w:rPr>
                <w:rFonts w:ascii="仿宋_GB2312" w:hAnsi="仿宋_GB2312" w:eastAsia="仿宋_GB2312" w:cs="仿宋_GB2312"/>
                <w:sz w:val="24"/>
                <w:highlight w:val="none"/>
              </w:rPr>
              <w:t>提供全额发票</w:t>
            </w:r>
            <w:r>
              <w:rPr>
                <w:rFonts w:ascii="仿宋_GB2312" w:hAnsi="仿宋_GB2312" w:eastAsia="仿宋_GB2312" w:cs="仿宋_GB2312"/>
                <w:sz w:val="24"/>
                <w:highlight w:val="none"/>
                <w:lang w:eastAsia="zh-CN"/>
              </w:rPr>
              <w:t>，</w:t>
            </w:r>
            <w:r>
              <w:rPr>
                <w:rFonts w:ascii="仿宋_GB2312" w:hAnsi="仿宋_GB2312" w:eastAsia="仿宋_GB2312" w:cs="仿宋_GB2312"/>
                <w:sz w:val="24"/>
                <w:szCs w:val="24"/>
                <w:highlight w:val="none"/>
              </w:rPr>
              <w:t>分签单位在收到履约保证金且收到合同全部货物起7日支付合同总金额的 90 %，合同全部货物最终验收合格并交付使用后，达到付款条件起7日，支付至合同总金额的100%（无息）。</w:t>
            </w:r>
          </w:p>
        </w:tc>
      </w:tr>
    </w:tbl>
    <w:p w14:paraId="574DC383">
      <w:pPr>
        <w:pStyle w:val="11"/>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2</w:t>
      </w:r>
      <w:r>
        <w:rPr>
          <w:rFonts w:ascii="仿宋_GB2312" w:hAnsi="仿宋_GB2312" w:eastAsia="仿宋_GB2312" w:cs="仿宋_GB2312"/>
          <w:sz w:val="24"/>
          <w:szCs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71"/>
        <w:gridCol w:w="1529"/>
        <w:gridCol w:w="4984"/>
      </w:tblGrid>
      <w:tr w14:paraId="654B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5D52659C">
            <w:pPr>
              <w:pStyle w:val="11"/>
              <w:jc w:val="both"/>
              <w:rPr>
                <w:rFonts w:hint="default"/>
                <w:sz w:val="24"/>
                <w:szCs w:val="24"/>
                <w:highlight w:val="none"/>
              </w:rPr>
            </w:pPr>
            <w:r>
              <w:rPr>
                <w:rFonts w:ascii="仿宋_GB2312" w:hAnsi="仿宋_GB2312" w:eastAsia="仿宋_GB2312" w:cs="仿宋_GB2312"/>
                <w:sz w:val="24"/>
                <w:szCs w:val="24"/>
                <w:highlight w:val="none"/>
              </w:rPr>
              <w:t>序号</w:t>
            </w:r>
          </w:p>
        </w:tc>
        <w:tc>
          <w:tcPr>
            <w:tcW w:w="1071" w:type="dxa"/>
            <w:tcMar>
              <w:top w:w="0" w:type="dxa"/>
              <w:left w:w="105" w:type="dxa"/>
              <w:bottom w:w="0" w:type="dxa"/>
              <w:right w:w="105" w:type="dxa"/>
            </w:tcMar>
          </w:tcPr>
          <w:p w14:paraId="3D10F687">
            <w:pPr>
              <w:pStyle w:val="11"/>
              <w:jc w:val="both"/>
              <w:rPr>
                <w:rFonts w:hint="default"/>
                <w:sz w:val="24"/>
                <w:szCs w:val="24"/>
                <w:highlight w:val="none"/>
              </w:rPr>
            </w:pPr>
            <w:r>
              <w:rPr>
                <w:rFonts w:ascii="仿宋_GB2312" w:hAnsi="仿宋_GB2312" w:eastAsia="仿宋_GB2312" w:cs="仿宋_GB2312"/>
                <w:sz w:val="24"/>
                <w:szCs w:val="24"/>
                <w:highlight w:val="none"/>
              </w:rPr>
              <w:t>参数性质</w:t>
            </w:r>
          </w:p>
        </w:tc>
        <w:tc>
          <w:tcPr>
            <w:tcW w:w="1529" w:type="dxa"/>
            <w:tcMar>
              <w:top w:w="0" w:type="dxa"/>
              <w:left w:w="105" w:type="dxa"/>
              <w:bottom w:w="0" w:type="dxa"/>
              <w:right w:w="105" w:type="dxa"/>
            </w:tcMar>
          </w:tcPr>
          <w:p w14:paraId="4ECE5F40">
            <w:pPr>
              <w:pStyle w:val="11"/>
              <w:jc w:val="both"/>
              <w:rPr>
                <w:rFonts w:hint="default"/>
                <w:sz w:val="24"/>
                <w:szCs w:val="24"/>
                <w:highlight w:val="none"/>
              </w:rPr>
            </w:pPr>
            <w:r>
              <w:rPr>
                <w:rFonts w:ascii="仿宋_GB2312" w:hAnsi="仿宋_GB2312" w:eastAsia="仿宋_GB2312" w:cs="仿宋_GB2312"/>
                <w:sz w:val="24"/>
                <w:szCs w:val="24"/>
                <w:highlight w:val="none"/>
              </w:rPr>
              <w:t>类型</w:t>
            </w:r>
          </w:p>
        </w:tc>
        <w:tc>
          <w:tcPr>
            <w:tcW w:w="4984" w:type="dxa"/>
            <w:tcMar>
              <w:top w:w="0" w:type="dxa"/>
              <w:left w:w="105" w:type="dxa"/>
              <w:bottom w:w="0" w:type="dxa"/>
              <w:right w:w="105" w:type="dxa"/>
            </w:tcMar>
          </w:tcPr>
          <w:p w14:paraId="5E28FBA8">
            <w:pPr>
              <w:pStyle w:val="11"/>
              <w:jc w:val="both"/>
              <w:rPr>
                <w:rFonts w:hint="default"/>
                <w:sz w:val="24"/>
                <w:szCs w:val="24"/>
                <w:highlight w:val="none"/>
              </w:rPr>
            </w:pPr>
            <w:r>
              <w:rPr>
                <w:rFonts w:ascii="仿宋_GB2312" w:hAnsi="仿宋_GB2312" w:eastAsia="仿宋_GB2312" w:cs="仿宋_GB2312"/>
                <w:sz w:val="24"/>
                <w:szCs w:val="24"/>
                <w:highlight w:val="none"/>
              </w:rPr>
              <w:t>要求</w:t>
            </w:r>
          </w:p>
        </w:tc>
      </w:tr>
      <w:tr w14:paraId="5748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1221F4E4">
            <w:pPr>
              <w:pStyle w:val="11"/>
              <w:jc w:val="both"/>
              <w:rPr>
                <w:rFonts w:hint="default"/>
                <w:sz w:val="24"/>
                <w:szCs w:val="24"/>
                <w:highlight w:val="none"/>
              </w:rPr>
            </w:pPr>
            <w:r>
              <w:rPr>
                <w:rFonts w:ascii="仿宋_GB2312" w:hAnsi="仿宋_GB2312" w:eastAsia="仿宋_GB2312" w:cs="仿宋_GB2312"/>
                <w:sz w:val="24"/>
                <w:szCs w:val="24"/>
                <w:highlight w:val="none"/>
              </w:rPr>
              <w:t>1</w:t>
            </w:r>
          </w:p>
        </w:tc>
        <w:tc>
          <w:tcPr>
            <w:tcW w:w="1071" w:type="dxa"/>
            <w:tcMar>
              <w:top w:w="0" w:type="dxa"/>
              <w:left w:w="105" w:type="dxa"/>
              <w:bottom w:w="0" w:type="dxa"/>
              <w:right w:w="105" w:type="dxa"/>
            </w:tcMar>
          </w:tcPr>
          <w:p w14:paraId="3BBC9C88">
            <w:pPr>
              <w:pStyle w:val="11"/>
              <w:jc w:val="both"/>
              <w:rPr>
                <w:rFonts w:hint="default"/>
                <w:sz w:val="24"/>
                <w:szCs w:val="24"/>
                <w:highlight w:val="none"/>
              </w:rPr>
            </w:pPr>
          </w:p>
        </w:tc>
        <w:tc>
          <w:tcPr>
            <w:tcW w:w="1529" w:type="dxa"/>
            <w:tcMar>
              <w:top w:w="0" w:type="dxa"/>
              <w:left w:w="105" w:type="dxa"/>
              <w:bottom w:w="0" w:type="dxa"/>
              <w:right w:w="105" w:type="dxa"/>
            </w:tcMar>
          </w:tcPr>
          <w:p w14:paraId="4DCDCEBE">
            <w:pPr>
              <w:pStyle w:val="11"/>
              <w:jc w:val="both"/>
              <w:rPr>
                <w:rFonts w:hint="default"/>
                <w:sz w:val="24"/>
                <w:szCs w:val="24"/>
                <w:highlight w:val="none"/>
              </w:rPr>
            </w:pPr>
            <w:r>
              <w:rPr>
                <w:rFonts w:ascii="仿宋_GB2312" w:hAnsi="仿宋_GB2312" w:eastAsia="仿宋_GB2312" w:cs="仿宋_GB2312"/>
                <w:sz w:val="24"/>
                <w:szCs w:val="24"/>
                <w:highlight w:val="none"/>
              </w:rPr>
              <w:t>交货时间</w:t>
            </w:r>
          </w:p>
        </w:tc>
        <w:tc>
          <w:tcPr>
            <w:tcW w:w="4984" w:type="dxa"/>
            <w:tcMar>
              <w:top w:w="0" w:type="dxa"/>
              <w:left w:w="105" w:type="dxa"/>
              <w:bottom w:w="0" w:type="dxa"/>
              <w:right w:w="105" w:type="dxa"/>
            </w:tcMar>
          </w:tcPr>
          <w:p w14:paraId="6B8137D9">
            <w:pPr>
              <w:pStyle w:val="11"/>
              <w:jc w:val="both"/>
              <w:rPr>
                <w:rFonts w:hint="default"/>
                <w:sz w:val="24"/>
                <w:szCs w:val="24"/>
                <w:highlight w:val="none"/>
              </w:rPr>
            </w:pPr>
            <w:r>
              <w:rPr>
                <w:rFonts w:ascii="仿宋_GB2312" w:hAnsi="仿宋_GB2312" w:eastAsia="仿宋_GB2312" w:cs="仿宋_GB2312"/>
                <w:sz w:val="24"/>
                <w:szCs w:val="24"/>
                <w:highlight w:val="none"/>
              </w:rPr>
              <w:t>自医院发出供货通知后</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日历日内交货</w:t>
            </w:r>
          </w:p>
        </w:tc>
      </w:tr>
      <w:tr w14:paraId="1BAD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0E4E8588">
            <w:pPr>
              <w:pStyle w:val="11"/>
              <w:jc w:val="both"/>
              <w:rPr>
                <w:rFonts w:hint="default"/>
                <w:sz w:val="24"/>
                <w:szCs w:val="24"/>
                <w:highlight w:val="none"/>
              </w:rPr>
            </w:pPr>
            <w:r>
              <w:rPr>
                <w:rFonts w:ascii="仿宋_GB2312" w:hAnsi="仿宋_GB2312" w:eastAsia="仿宋_GB2312" w:cs="仿宋_GB2312"/>
                <w:sz w:val="24"/>
                <w:szCs w:val="24"/>
                <w:highlight w:val="none"/>
              </w:rPr>
              <w:t>2</w:t>
            </w:r>
          </w:p>
        </w:tc>
        <w:tc>
          <w:tcPr>
            <w:tcW w:w="1071" w:type="dxa"/>
            <w:tcMar>
              <w:top w:w="0" w:type="dxa"/>
              <w:left w:w="105" w:type="dxa"/>
              <w:bottom w:w="0" w:type="dxa"/>
              <w:right w:w="105" w:type="dxa"/>
            </w:tcMar>
          </w:tcPr>
          <w:p w14:paraId="75655878">
            <w:pPr>
              <w:pStyle w:val="11"/>
              <w:jc w:val="both"/>
              <w:rPr>
                <w:rFonts w:hint="default"/>
                <w:sz w:val="24"/>
                <w:szCs w:val="24"/>
                <w:highlight w:val="none"/>
              </w:rPr>
            </w:pPr>
          </w:p>
        </w:tc>
        <w:tc>
          <w:tcPr>
            <w:tcW w:w="1529" w:type="dxa"/>
            <w:tcMar>
              <w:top w:w="0" w:type="dxa"/>
              <w:left w:w="105" w:type="dxa"/>
              <w:bottom w:w="0" w:type="dxa"/>
              <w:right w:w="105" w:type="dxa"/>
            </w:tcMar>
          </w:tcPr>
          <w:p w14:paraId="4BFFD7EC">
            <w:pPr>
              <w:pStyle w:val="11"/>
              <w:jc w:val="both"/>
              <w:rPr>
                <w:rFonts w:hint="default"/>
                <w:sz w:val="24"/>
                <w:szCs w:val="24"/>
                <w:highlight w:val="none"/>
              </w:rPr>
            </w:pPr>
            <w:r>
              <w:rPr>
                <w:rFonts w:ascii="仿宋_GB2312" w:hAnsi="仿宋_GB2312" w:eastAsia="仿宋_GB2312" w:cs="仿宋_GB2312"/>
                <w:sz w:val="24"/>
                <w:szCs w:val="24"/>
                <w:highlight w:val="none"/>
              </w:rPr>
              <w:t>交货地点</w:t>
            </w:r>
          </w:p>
        </w:tc>
        <w:tc>
          <w:tcPr>
            <w:tcW w:w="4984" w:type="dxa"/>
            <w:tcMar>
              <w:top w:w="0" w:type="dxa"/>
              <w:left w:w="105" w:type="dxa"/>
              <w:bottom w:w="0" w:type="dxa"/>
              <w:right w:w="105" w:type="dxa"/>
            </w:tcMar>
          </w:tcPr>
          <w:p w14:paraId="310B5AF7">
            <w:pPr>
              <w:pStyle w:val="11"/>
              <w:jc w:val="both"/>
              <w:rPr>
                <w:rFonts w:hint="default"/>
                <w:sz w:val="24"/>
                <w:szCs w:val="24"/>
                <w:highlight w:val="none"/>
                <w:lang w:eastAsia="zh-CN"/>
              </w:rPr>
            </w:pPr>
            <w:r>
              <w:rPr>
                <w:rFonts w:ascii="仿宋_GB2312" w:hAnsi="仿宋_GB2312" w:eastAsia="仿宋_GB2312" w:cs="仿宋_GB2312"/>
                <w:sz w:val="24"/>
                <w:highlight w:val="none"/>
                <w:lang w:eastAsia="zh-CN"/>
              </w:rPr>
              <w:t>复旦肿瘤厦门医院（厦门市肿瘤医院）</w:t>
            </w:r>
            <w:r>
              <w:rPr>
                <w:rFonts w:ascii="仿宋_GB2312" w:hAnsi="仿宋_GB2312" w:eastAsia="仿宋_GB2312" w:cs="仿宋_GB2312"/>
                <w:sz w:val="24"/>
                <w:highlight w:val="none"/>
              </w:rPr>
              <w:t>（地址：福建省厦门市海沧区东孚西路99号）</w:t>
            </w:r>
          </w:p>
        </w:tc>
      </w:tr>
      <w:tr w14:paraId="0C78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6D2A3D0B">
            <w:pPr>
              <w:pStyle w:val="11"/>
              <w:jc w:val="both"/>
              <w:rPr>
                <w:rFonts w:hint="default"/>
                <w:sz w:val="24"/>
                <w:szCs w:val="24"/>
                <w:highlight w:val="none"/>
              </w:rPr>
            </w:pPr>
            <w:r>
              <w:rPr>
                <w:rFonts w:ascii="仿宋_GB2312" w:hAnsi="仿宋_GB2312" w:eastAsia="仿宋_GB2312" w:cs="仿宋_GB2312"/>
                <w:sz w:val="24"/>
                <w:szCs w:val="24"/>
                <w:highlight w:val="none"/>
              </w:rPr>
              <w:t>3</w:t>
            </w:r>
          </w:p>
        </w:tc>
        <w:tc>
          <w:tcPr>
            <w:tcW w:w="1071" w:type="dxa"/>
            <w:tcMar>
              <w:top w:w="0" w:type="dxa"/>
              <w:left w:w="105" w:type="dxa"/>
              <w:bottom w:w="0" w:type="dxa"/>
              <w:right w:w="105" w:type="dxa"/>
            </w:tcMar>
          </w:tcPr>
          <w:p w14:paraId="0874C72F">
            <w:pPr>
              <w:pStyle w:val="11"/>
              <w:jc w:val="both"/>
              <w:rPr>
                <w:rFonts w:hint="default"/>
                <w:sz w:val="24"/>
                <w:szCs w:val="24"/>
                <w:highlight w:val="none"/>
              </w:rPr>
            </w:pPr>
          </w:p>
        </w:tc>
        <w:tc>
          <w:tcPr>
            <w:tcW w:w="1529" w:type="dxa"/>
            <w:tcMar>
              <w:top w:w="0" w:type="dxa"/>
              <w:left w:w="105" w:type="dxa"/>
              <w:bottom w:w="0" w:type="dxa"/>
              <w:right w:w="105" w:type="dxa"/>
            </w:tcMar>
          </w:tcPr>
          <w:p w14:paraId="030A170B">
            <w:pPr>
              <w:pStyle w:val="11"/>
              <w:jc w:val="both"/>
              <w:rPr>
                <w:rFonts w:hint="default"/>
                <w:sz w:val="24"/>
                <w:szCs w:val="24"/>
                <w:highlight w:val="none"/>
              </w:rPr>
            </w:pPr>
            <w:r>
              <w:rPr>
                <w:rFonts w:ascii="仿宋_GB2312" w:hAnsi="仿宋_GB2312" w:eastAsia="仿宋_GB2312" w:cs="仿宋_GB2312"/>
                <w:sz w:val="24"/>
                <w:szCs w:val="24"/>
                <w:highlight w:val="none"/>
              </w:rPr>
              <w:t>交货条件</w:t>
            </w:r>
          </w:p>
        </w:tc>
        <w:tc>
          <w:tcPr>
            <w:tcW w:w="4984" w:type="dxa"/>
            <w:tcMar>
              <w:top w:w="0" w:type="dxa"/>
              <w:left w:w="105" w:type="dxa"/>
              <w:bottom w:w="0" w:type="dxa"/>
              <w:right w:w="105" w:type="dxa"/>
            </w:tcMar>
          </w:tcPr>
          <w:p w14:paraId="3522A09E">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通过最终验收合格</w:t>
            </w:r>
          </w:p>
        </w:tc>
      </w:tr>
      <w:tr w14:paraId="481D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09B50EDC">
            <w:pPr>
              <w:pStyle w:val="11"/>
              <w:jc w:val="both"/>
              <w:rPr>
                <w:rFonts w:hint="default"/>
                <w:sz w:val="24"/>
                <w:szCs w:val="24"/>
                <w:highlight w:val="none"/>
              </w:rPr>
            </w:pPr>
            <w:r>
              <w:rPr>
                <w:rFonts w:ascii="仿宋_GB2312" w:hAnsi="仿宋_GB2312" w:eastAsia="仿宋_GB2312" w:cs="仿宋_GB2312"/>
                <w:sz w:val="24"/>
                <w:szCs w:val="24"/>
                <w:highlight w:val="none"/>
              </w:rPr>
              <w:t>4</w:t>
            </w:r>
          </w:p>
        </w:tc>
        <w:tc>
          <w:tcPr>
            <w:tcW w:w="1071" w:type="dxa"/>
            <w:tcMar>
              <w:top w:w="0" w:type="dxa"/>
              <w:left w:w="105" w:type="dxa"/>
              <w:bottom w:w="0" w:type="dxa"/>
              <w:right w:w="105" w:type="dxa"/>
            </w:tcMar>
          </w:tcPr>
          <w:p w14:paraId="0207BC88">
            <w:pPr>
              <w:pStyle w:val="11"/>
              <w:jc w:val="both"/>
              <w:rPr>
                <w:rFonts w:hint="default"/>
                <w:sz w:val="24"/>
                <w:szCs w:val="24"/>
                <w:highlight w:val="none"/>
              </w:rPr>
            </w:pPr>
          </w:p>
        </w:tc>
        <w:tc>
          <w:tcPr>
            <w:tcW w:w="1529" w:type="dxa"/>
            <w:tcMar>
              <w:top w:w="0" w:type="dxa"/>
              <w:left w:w="105" w:type="dxa"/>
              <w:bottom w:w="0" w:type="dxa"/>
              <w:right w:w="105" w:type="dxa"/>
            </w:tcMar>
          </w:tcPr>
          <w:p w14:paraId="7DD86021">
            <w:pPr>
              <w:pStyle w:val="11"/>
              <w:jc w:val="both"/>
              <w:rPr>
                <w:rFonts w:hint="default"/>
                <w:sz w:val="24"/>
                <w:szCs w:val="24"/>
                <w:highlight w:val="none"/>
              </w:rPr>
            </w:pPr>
            <w:r>
              <w:rPr>
                <w:rFonts w:ascii="仿宋_GB2312" w:hAnsi="仿宋_GB2312" w:eastAsia="仿宋_GB2312" w:cs="仿宋_GB2312"/>
                <w:sz w:val="24"/>
                <w:szCs w:val="24"/>
                <w:highlight w:val="none"/>
              </w:rPr>
              <w:t>是否邀请投标人验收</w:t>
            </w:r>
          </w:p>
        </w:tc>
        <w:tc>
          <w:tcPr>
            <w:tcW w:w="4984" w:type="dxa"/>
            <w:tcMar>
              <w:top w:w="0" w:type="dxa"/>
              <w:left w:w="105" w:type="dxa"/>
              <w:bottom w:w="0" w:type="dxa"/>
              <w:right w:w="105" w:type="dxa"/>
            </w:tcMar>
          </w:tcPr>
          <w:p w14:paraId="70ECD111">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不邀请投标人验收</w:t>
            </w:r>
          </w:p>
        </w:tc>
      </w:tr>
      <w:tr w14:paraId="37D5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2BD2267D">
            <w:pPr>
              <w:pStyle w:val="11"/>
              <w:jc w:val="both"/>
              <w:rPr>
                <w:rFonts w:hint="default"/>
                <w:sz w:val="24"/>
                <w:szCs w:val="24"/>
                <w:highlight w:val="none"/>
              </w:rPr>
            </w:pPr>
            <w:r>
              <w:rPr>
                <w:rFonts w:ascii="仿宋_GB2312" w:hAnsi="仿宋_GB2312" w:eastAsia="仿宋_GB2312" w:cs="仿宋_GB2312"/>
                <w:sz w:val="24"/>
                <w:szCs w:val="24"/>
                <w:highlight w:val="none"/>
              </w:rPr>
              <w:t>5</w:t>
            </w:r>
          </w:p>
        </w:tc>
        <w:tc>
          <w:tcPr>
            <w:tcW w:w="1071" w:type="dxa"/>
            <w:tcMar>
              <w:top w:w="0" w:type="dxa"/>
              <w:left w:w="105" w:type="dxa"/>
              <w:bottom w:w="0" w:type="dxa"/>
              <w:right w:w="105" w:type="dxa"/>
            </w:tcMar>
          </w:tcPr>
          <w:p w14:paraId="381B5DEE">
            <w:pPr>
              <w:pStyle w:val="11"/>
              <w:jc w:val="both"/>
              <w:rPr>
                <w:rFonts w:hint="default"/>
                <w:sz w:val="24"/>
                <w:szCs w:val="24"/>
                <w:highlight w:val="none"/>
              </w:rPr>
            </w:pPr>
          </w:p>
        </w:tc>
        <w:tc>
          <w:tcPr>
            <w:tcW w:w="1529" w:type="dxa"/>
            <w:tcMar>
              <w:top w:w="0" w:type="dxa"/>
              <w:left w:w="105" w:type="dxa"/>
              <w:bottom w:w="0" w:type="dxa"/>
              <w:right w:w="105" w:type="dxa"/>
            </w:tcMar>
          </w:tcPr>
          <w:p w14:paraId="0CEF491B">
            <w:pPr>
              <w:pStyle w:val="11"/>
              <w:jc w:val="both"/>
              <w:rPr>
                <w:rFonts w:hint="default"/>
                <w:sz w:val="24"/>
                <w:szCs w:val="24"/>
                <w:highlight w:val="none"/>
              </w:rPr>
            </w:pPr>
            <w:r>
              <w:rPr>
                <w:rFonts w:ascii="仿宋_GB2312" w:hAnsi="仿宋_GB2312" w:eastAsia="仿宋_GB2312" w:cs="仿宋_GB2312"/>
                <w:sz w:val="24"/>
                <w:szCs w:val="24"/>
                <w:highlight w:val="none"/>
              </w:rPr>
              <w:t>履约验收方式</w:t>
            </w:r>
          </w:p>
        </w:tc>
        <w:tc>
          <w:tcPr>
            <w:tcW w:w="4984" w:type="dxa"/>
            <w:tcMar>
              <w:top w:w="0" w:type="dxa"/>
              <w:left w:w="105" w:type="dxa"/>
              <w:bottom w:w="0" w:type="dxa"/>
              <w:right w:w="105" w:type="dxa"/>
            </w:tcMar>
          </w:tcPr>
          <w:p w14:paraId="52D45BE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1、期次1，说明：【详见招标文件下文。】</w:t>
            </w:r>
          </w:p>
        </w:tc>
      </w:tr>
      <w:tr w14:paraId="527E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25035AC0">
            <w:pPr>
              <w:pStyle w:val="11"/>
              <w:jc w:val="both"/>
              <w:rPr>
                <w:rFonts w:hint="default"/>
                <w:sz w:val="24"/>
                <w:szCs w:val="24"/>
                <w:highlight w:val="none"/>
              </w:rPr>
            </w:pPr>
            <w:r>
              <w:rPr>
                <w:rFonts w:ascii="仿宋_GB2312" w:hAnsi="仿宋_GB2312" w:eastAsia="仿宋_GB2312" w:cs="仿宋_GB2312"/>
                <w:sz w:val="24"/>
                <w:szCs w:val="24"/>
                <w:highlight w:val="none"/>
              </w:rPr>
              <w:t>6</w:t>
            </w:r>
          </w:p>
        </w:tc>
        <w:tc>
          <w:tcPr>
            <w:tcW w:w="1071" w:type="dxa"/>
            <w:tcMar>
              <w:top w:w="0" w:type="dxa"/>
              <w:left w:w="105" w:type="dxa"/>
              <w:bottom w:w="0" w:type="dxa"/>
              <w:right w:w="105" w:type="dxa"/>
            </w:tcMar>
          </w:tcPr>
          <w:p w14:paraId="0CBD48E7">
            <w:pPr>
              <w:pStyle w:val="11"/>
              <w:jc w:val="both"/>
              <w:rPr>
                <w:rFonts w:hint="default"/>
                <w:sz w:val="24"/>
                <w:szCs w:val="24"/>
                <w:highlight w:val="none"/>
              </w:rPr>
            </w:pPr>
          </w:p>
        </w:tc>
        <w:tc>
          <w:tcPr>
            <w:tcW w:w="1529" w:type="dxa"/>
            <w:tcMar>
              <w:top w:w="0" w:type="dxa"/>
              <w:left w:w="105" w:type="dxa"/>
              <w:bottom w:w="0" w:type="dxa"/>
              <w:right w:w="105" w:type="dxa"/>
            </w:tcMar>
          </w:tcPr>
          <w:p w14:paraId="54A26E87">
            <w:pPr>
              <w:pStyle w:val="11"/>
              <w:jc w:val="both"/>
              <w:rPr>
                <w:rFonts w:hint="default"/>
                <w:sz w:val="24"/>
                <w:szCs w:val="24"/>
                <w:highlight w:val="none"/>
              </w:rPr>
            </w:pPr>
            <w:r>
              <w:rPr>
                <w:rFonts w:ascii="仿宋_GB2312" w:hAnsi="仿宋_GB2312" w:eastAsia="仿宋_GB2312" w:cs="仿宋_GB2312"/>
                <w:sz w:val="24"/>
                <w:szCs w:val="24"/>
                <w:highlight w:val="none"/>
              </w:rPr>
              <w:t>合同支付方式</w:t>
            </w:r>
          </w:p>
        </w:tc>
        <w:tc>
          <w:tcPr>
            <w:tcW w:w="4984" w:type="dxa"/>
            <w:tcMar>
              <w:top w:w="0" w:type="dxa"/>
              <w:left w:w="105" w:type="dxa"/>
              <w:bottom w:w="0" w:type="dxa"/>
              <w:right w:w="105" w:type="dxa"/>
            </w:tcMar>
          </w:tcPr>
          <w:p w14:paraId="76771C1D">
            <w:pPr>
              <w:pStyle w:val="11"/>
              <w:jc w:val="both"/>
              <w:rPr>
                <w:rFonts w:hint="default" w:ascii="仿宋_GB2312" w:hAnsi="仿宋_GB2312" w:eastAsia="仿宋_GB2312" w:cs="仿宋_GB2312"/>
                <w:sz w:val="24"/>
                <w:szCs w:val="24"/>
                <w:highlight w:val="none"/>
              </w:rPr>
            </w:pPr>
            <w:r>
              <w:rPr>
                <w:rFonts w:hint="default" w:ascii="仿宋_GB2312" w:hAnsi="仿宋_GB2312" w:eastAsia="仿宋_GB2312" w:cs="仿宋_GB2312"/>
                <w:sz w:val="24"/>
                <w:szCs w:val="24"/>
                <w:highlight w:val="none"/>
              </w:rPr>
              <w:t>1、【收到履约保证金且合同货物最终验收合格并交付使用后】，达到付款条件起【7】日，支付合同总金额的【100】%。</w:t>
            </w:r>
          </w:p>
        </w:tc>
      </w:tr>
      <w:tr w14:paraId="4A59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5836152C">
            <w:pPr>
              <w:pStyle w:val="11"/>
              <w:jc w:val="both"/>
              <w:rPr>
                <w:rFonts w:hint="default"/>
                <w:sz w:val="24"/>
                <w:szCs w:val="24"/>
                <w:highlight w:val="none"/>
              </w:rPr>
            </w:pPr>
            <w:r>
              <w:rPr>
                <w:rFonts w:ascii="仿宋_GB2312" w:hAnsi="仿宋_GB2312" w:eastAsia="仿宋_GB2312" w:cs="仿宋_GB2312"/>
                <w:sz w:val="24"/>
                <w:szCs w:val="24"/>
                <w:highlight w:val="none"/>
              </w:rPr>
              <w:t>7</w:t>
            </w:r>
          </w:p>
        </w:tc>
        <w:tc>
          <w:tcPr>
            <w:tcW w:w="1071" w:type="dxa"/>
            <w:tcMar>
              <w:top w:w="0" w:type="dxa"/>
              <w:left w:w="105" w:type="dxa"/>
              <w:bottom w:w="0" w:type="dxa"/>
              <w:right w:w="105" w:type="dxa"/>
            </w:tcMar>
          </w:tcPr>
          <w:p w14:paraId="2DD710A7">
            <w:pPr>
              <w:pStyle w:val="11"/>
              <w:jc w:val="both"/>
              <w:rPr>
                <w:rFonts w:hint="default"/>
                <w:sz w:val="24"/>
                <w:szCs w:val="24"/>
                <w:highlight w:val="none"/>
              </w:rPr>
            </w:pPr>
          </w:p>
        </w:tc>
        <w:tc>
          <w:tcPr>
            <w:tcW w:w="1529" w:type="dxa"/>
            <w:tcMar>
              <w:top w:w="0" w:type="dxa"/>
              <w:left w:w="105" w:type="dxa"/>
              <w:bottom w:w="0" w:type="dxa"/>
              <w:right w:w="105" w:type="dxa"/>
            </w:tcMar>
          </w:tcPr>
          <w:p w14:paraId="2EA69E13">
            <w:pPr>
              <w:pStyle w:val="11"/>
              <w:jc w:val="both"/>
              <w:rPr>
                <w:rFonts w:hint="default" w:eastAsia="仿宋_GB2312"/>
                <w:sz w:val="24"/>
                <w:szCs w:val="24"/>
                <w:highlight w:val="none"/>
                <w:lang w:eastAsia="zh-CN"/>
              </w:rPr>
            </w:pPr>
            <w:r>
              <w:rPr>
                <w:rFonts w:ascii="仿宋_GB2312" w:hAnsi="仿宋_GB2312" w:eastAsia="仿宋_GB2312" w:cs="仿宋_GB2312"/>
                <w:sz w:val="24"/>
                <w:szCs w:val="24"/>
                <w:highlight w:val="none"/>
                <w:lang w:eastAsia="zh-CN"/>
              </w:rPr>
              <w:t>其他</w:t>
            </w:r>
          </w:p>
        </w:tc>
        <w:tc>
          <w:tcPr>
            <w:tcW w:w="4984" w:type="dxa"/>
            <w:tcMar>
              <w:top w:w="0" w:type="dxa"/>
              <w:left w:w="105" w:type="dxa"/>
              <w:bottom w:w="0" w:type="dxa"/>
              <w:right w:w="105" w:type="dxa"/>
            </w:tcMar>
          </w:tcPr>
          <w:p w14:paraId="490B1CB6">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4、关于投标保证金（须于投标截止时间前提交以下材料）： （1）供应商为中小企业的，可按招标文件要求的投标保证金数额的50%提交投标保证金。供应商应另外单独提供一份纸质《中小企业声明函》（需另外单独密封），未提供的视为投标保证金不符合招标要求。 （2）供应商通过纸质保函提供投标保证金的，应提供金融机构出具的保函原件（需另外单独密封），未提供的视为投标保证金不符合招标要求。</w:t>
            </w:r>
          </w:p>
        </w:tc>
      </w:tr>
      <w:tr w14:paraId="1004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61252C42">
            <w:pPr>
              <w:pStyle w:val="11"/>
              <w:jc w:val="both"/>
              <w:rPr>
                <w:rFonts w:hint="default"/>
                <w:sz w:val="24"/>
                <w:szCs w:val="24"/>
                <w:highlight w:val="none"/>
              </w:rPr>
            </w:pPr>
            <w:r>
              <w:rPr>
                <w:rFonts w:ascii="仿宋_GB2312" w:hAnsi="仿宋_GB2312" w:eastAsia="仿宋_GB2312" w:cs="仿宋_GB2312"/>
                <w:sz w:val="24"/>
                <w:szCs w:val="24"/>
                <w:highlight w:val="none"/>
              </w:rPr>
              <w:t>8</w:t>
            </w:r>
          </w:p>
        </w:tc>
        <w:tc>
          <w:tcPr>
            <w:tcW w:w="1071" w:type="dxa"/>
            <w:tcMar>
              <w:top w:w="0" w:type="dxa"/>
              <w:left w:w="105" w:type="dxa"/>
              <w:bottom w:w="0" w:type="dxa"/>
              <w:right w:w="105" w:type="dxa"/>
            </w:tcMar>
          </w:tcPr>
          <w:p w14:paraId="6A1FC20E">
            <w:pPr>
              <w:pStyle w:val="11"/>
              <w:jc w:val="both"/>
              <w:rPr>
                <w:rFonts w:hint="default"/>
                <w:sz w:val="24"/>
                <w:szCs w:val="24"/>
                <w:highlight w:val="none"/>
              </w:rPr>
            </w:pPr>
          </w:p>
        </w:tc>
        <w:tc>
          <w:tcPr>
            <w:tcW w:w="1529" w:type="dxa"/>
            <w:tcMar>
              <w:top w:w="0" w:type="dxa"/>
              <w:left w:w="105" w:type="dxa"/>
              <w:bottom w:w="0" w:type="dxa"/>
              <w:right w:w="105" w:type="dxa"/>
            </w:tcMar>
          </w:tcPr>
          <w:p w14:paraId="5F648A5F">
            <w:pPr>
              <w:pStyle w:val="11"/>
              <w:jc w:val="both"/>
              <w:rPr>
                <w:rFonts w:hint="default"/>
                <w:sz w:val="24"/>
                <w:szCs w:val="24"/>
                <w:highlight w:val="none"/>
              </w:rPr>
            </w:pPr>
            <w:r>
              <w:rPr>
                <w:rFonts w:ascii="仿宋_GB2312" w:hAnsi="仿宋_GB2312" w:eastAsia="仿宋_GB2312" w:cs="仿宋_GB2312"/>
                <w:sz w:val="24"/>
                <w:szCs w:val="24"/>
                <w:highlight w:val="none"/>
              </w:rPr>
              <w:t>其他</w:t>
            </w:r>
          </w:p>
        </w:tc>
        <w:tc>
          <w:tcPr>
            <w:tcW w:w="4984" w:type="dxa"/>
            <w:tcMar>
              <w:top w:w="0" w:type="dxa"/>
              <w:left w:w="105" w:type="dxa"/>
              <w:bottom w:w="0" w:type="dxa"/>
              <w:right w:w="105" w:type="dxa"/>
            </w:tcMar>
          </w:tcPr>
          <w:p w14:paraId="2F1D3EF2">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因系统编辑限制，本表中【是否邀请投标人验收】以此为准：医院可以视情况邀请参加本项目的其他投标人或者第三方专业机构及专家参与验收。</w:t>
            </w:r>
          </w:p>
        </w:tc>
      </w:tr>
      <w:tr w14:paraId="515A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1BBAA3EB">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9</w:t>
            </w:r>
          </w:p>
        </w:tc>
        <w:tc>
          <w:tcPr>
            <w:tcW w:w="1071" w:type="dxa"/>
            <w:tcMar>
              <w:top w:w="0" w:type="dxa"/>
              <w:left w:w="105" w:type="dxa"/>
              <w:bottom w:w="0" w:type="dxa"/>
              <w:right w:w="105" w:type="dxa"/>
            </w:tcMar>
          </w:tcPr>
          <w:p w14:paraId="622F3733">
            <w:pPr>
              <w:pStyle w:val="11"/>
              <w:jc w:val="both"/>
              <w:rPr>
                <w:rFonts w:hint="default"/>
                <w:sz w:val="24"/>
                <w:szCs w:val="24"/>
                <w:highlight w:val="none"/>
              </w:rPr>
            </w:pPr>
          </w:p>
        </w:tc>
        <w:tc>
          <w:tcPr>
            <w:tcW w:w="1529" w:type="dxa"/>
            <w:tcMar>
              <w:top w:w="0" w:type="dxa"/>
              <w:left w:w="105" w:type="dxa"/>
              <w:bottom w:w="0" w:type="dxa"/>
              <w:right w:w="105" w:type="dxa"/>
            </w:tcMar>
          </w:tcPr>
          <w:p w14:paraId="48658EA5">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其他</w:t>
            </w:r>
          </w:p>
        </w:tc>
        <w:tc>
          <w:tcPr>
            <w:tcW w:w="4984" w:type="dxa"/>
            <w:tcMar>
              <w:top w:w="0" w:type="dxa"/>
              <w:left w:w="105" w:type="dxa"/>
              <w:bottom w:w="0" w:type="dxa"/>
              <w:right w:w="105" w:type="dxa"/>
            </w:tcMar>
          </w:tcPr>
          <w:p w14:paraId="7B1E3817">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合同支付方式以此为准：</w:t>
            </w:r>
            <w:r>
              <w:rPr>
                <w:rFonts w:ascii="仿宋_GB2312" w:hAnsi="仿宋_GB2312" w:eastAsia="仿宋_GB2312" w:cs="仿宋_GB2312"/>
                <w:sz w:val="24"/>
                <w:highlight w:val="none"/>
              </w:rPr>
              <w:t>中标人在合同签订后3日内</w:t>
            </w:r>
            <w:r>
              <w:rPr>
                <w:rFonts w:ascii="仿宋_GB2312" w:hAnsi="仿宋_GB2312" w:eastAsia="仿宋_GB2312" w:cs="仿宋_GB2312"/>
                <w:sz w:val="24"/>
                <w:highlight w:val="none"/>
                <w:lang w:eastAsia="zh-CN"/>
              </w:rPr>
              <w:t>向分签单位</w:t>
            </w:r>
            <w:r>
              <w:rPr>
                <w:rFonts w:ascii="仿宋_GB2312" w:hAnsi="仿宋_GB2312" w:eastAsia="仿宋_GB2312" w:cs="仿宋_GB2312"/>
                <w:sz w:val="24"/>
                <w:highlight w:val="none"/>
              </w:rPr>
              <w:t>提供全额发票</w:t>
            </w:r>
            <w:r>
              <w:rPr>
                <w:rFonts w:ascii="仿宋_GB2312" w:hAnsi="仿宋_GB2312" w:eastAsia="仿宋_GB2312" w:cs="仿宋_GB2312"/>
                <w:sz w:val="24"/>
                <w:highlight w:val="none"/>
                <w:lang w:eastAsia="zh-CN"/>
              </w:rPr>
              <w:t>，</w:t>
            </w:r>
            <w:r>
              <w:rPr>
                <w:rFonts w:ascii="仿宋_GB2312" w:hAnsi="仿宋_GB2312" w:eastAsia="仿宋_GB2312" w:cs="仿宋_GB2312"/>
                <w:sz w:val="24"/>
                <w:szCs w:val="24"/>
                <w:highlight w:val="none"/>
              </w:rPr>
              <w:t>分签单位在收到履约保证金且合同全部货物最终验收合格并交付使用后，达到付款条件起7日，支付合同总金额的100%</w:t>
            </w:r>
            <w:r>
              <w:rPr>
                <w:rFonts w:ascii="仿宋_GB2312" w:hAnsi="仿宋_GB2312" w:eastAsia="仿宋_GB2312" w:cs="仿宋_GB2312"/>
                <w:sz w:val="24"/>
                <w:szCs w:val="24"/>
                <w:highlight w:val="none"/>
                <w:lang w:eastAsia="zh-CN"/>
              </w:rPr>
              <w:t xml:space="preserve"> 。</w:t>
            </w:r>
          </w:p>
        </w:tc>
      </w:tr>
    </w:tbl>
    <w:p w14:paraId="347FBE7F">
      <w:pPr>
        <w:pStyle w:val="11"/>
        <w:rPr>
          <w:rFonts w:hint="default"/>
          <w:sz w:val="24"/>
          <w:szCs w:val="24"/>
          <w:highlight w:val="none"/>
        </w:rPr>
      </w:pPr>
      <w:r>
        <w:rPr>
          <w:rFonts w:ascii="仿宋_GB2312" w:hAnsi="仿宋_GB2312" w:eastAsia="仿宋_GB2312" w:cs="仿宋_GB2312"/>
          <w:sz w:val="24"/>
          <w:szCs w:val="24"/>
          <w:highlight w:val="none"/>
        </w:rPr>
        <w:t>采购包</w:t>
      </w:r>
      <w:r>
        <w:rPr>
          <w:rFonts w:ascii="仿宋_GB2312" w:hAnsi="仿宋_GB2312" w:eastAsia="仿宋_GB2312" w:cs="仿宋_GB2312"/>
          <w:sz w:val="24"/>
          <w:szCs w:val="24"/>
          <w:highlight w:val="none"/>
          <w:lang w:eastAsia="zh-CN"/>
        </w:rPr>
        <w:t>3</w:t>
      </w:r>
      <w:r>
        <w:rPr>
          <w:rFonts w:ascii="仿宋_GB2312" w:hAnsi="仿宋_GB2312" w:eastAsia="仿宋_GB2312" w:cs="仿宋_GB2312"/>
          <w:sz w:val="24"/>
          <w:szCs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71"/>
        <w:gridCol w:w="1529"/>
        <w:gridCol w:w="4984"/>
      </w:tblGrid>
      <w:tr w14:paraId="1C1A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23BBD1A6">
            <w:pPr>
              <w:pStyle w:val="11"/>
              <w:jc w:val="both"/>
              <w:rPr>
                <w:rFonts w:hint="default"/>
                <w:sz w:val="24"/>
                <w:szCs w:val="24"/>
                <w:highlight w:val="none"/>
              </w:rPr>
            </w:pPr>
            <w:r>
              <w:rPr>
                <w:rFonts w:ascii="仿宋_GB2312" w:hAnsi="仿宋_GB2312" w:eastAsia="仿宋_GB2312" w:cs="仿宋_GB2312"/>
                <w:sz w:val="24"/>
                <w:szCs w:val="24"/>
                <w:highlight w:val="none"/>
              </w:rPr>
              <w:t>序号</w:t>
            </w:r>
          </w:p>
        </w:tc>
        <w:tc>
          <w:tcPr>
            <w:tcW w:w="1071" w:type="dxa"/>
            <w:tcMar>
              <w:top w:w="0" w:type="dxa"/>
              <w:left w:w="105" w:type="dxa"/>
              <w:bottom w:w="0" w:type="dxa"/>
              <w:right w:w="105" w:type="dxa"/>
            </w:tcMar>
          </w:tcPr>
          <w:p w14:paraId="77669A07">
            <w:pPr>
              <w:pStyle w:val="11"/>
              <w:jc w:val="both"/>
              <w:rPr>
                <w:rFonts w:hint="default"/>
                <w:sz w:val="24"/>
                <w:szCs w:val="24"/>
                <w:highlight w:val="none"/>
              </w:rPr>
            </w:pPr>
            <w:r>
              <w:rPr>
                <w:rFonts w:ascii="仿宋_GB2312" w:hAnsi="仿宋_GB2312" w:eastAsia="仿宋_GB2312" w:cs="仿宋_GB2312"/>
                <w:sz w:val="24"/>
                <w:szCs w:val="24"/>
                <w:highlight w:val="none"/>
              </w:rPr>
              <w:t>参数性质</w:t>
            </w:r>
          </w:p>
        </w:tc>
        <w:tc>
          <w:tcPr>
            <w:tcW w:w="1529" w:type="dxa"/>
            <w:tcMar>
              <w:top w:w="0" w:type="dxa"/>
              <w:left w:w="105" w:type="dxa"/>
              <w:bottom w:w="0" w:type="dxa"/>
              <w:right w:w="105" w:type="dxa"/>
            </w:tcMar>
          </w:tcPr>
          <w:p w14:paraId="362FFEBF">
            <w:pPr>
              <w:pStyle w:val="11"/>
              <w:jc w:val="both"/>
              <w:rPr>
                <w:rFonts w:hint="default"/>
                <w:sz w:val="24"/>
                <w:szCs w:val="24"/>
                <w:highlight w:val="none"/>
              </w:rPr>
            </w:pPr>
            <w:r>
              <w:rPr>
                <w:rFonts w:ascii="仿宋_GB2312" w:hAnsi="仿宋_GB2312" w:eastAsia="仿宋_GB2312" w:cs="仿宋_GB2312"/>
                <w:sz w:val="24"/>
                <w:szCs w:val="24"/>
                <w:highlight w:val="none"/>
              </w:rPr>
              <w:t>类型</w:t>
            </w:r>
          </w:p>
        </w:tc>
        <w:tc>
          <w:tcPr>
            <w:tcW w:w="4984" w:type="dxa"/>
            <w:tcMar>
              <w:top w:w="0" w:type="dxa"/>
              <w:left w:w="105" w:type="dxa"/>
              <w:bottom w:w="0" w:type="dxa"/>
              <w:right w:w="105" w:type="dxa"/>
            </w:tcMar>
          </w:tcPr>
          <w:p w14:paraId="6A4CB722">
            <w:pPr>
              <w:pStyle w:val="11"/>
              <w:jc w:val="both"/>
              <w:rPr>
                <w:rFonts w:hint="default"/>
                <w:sz w:val="24"/>
                <w:szCs w:val="24"/>
                <w:highlight w:val="none"/>
              </w:rPr>
            </w:pPr>
            <w:r>
              <w:rPr>
                <w:rFonts w:ascii="仿宋_GB2312" w:hAnsi="仿宋_GB2312" w:eastAsia="仿宋_GB2312" w:cs="仿宋_GB2312"/>
                <w:sz w:val="24"/>
                <w:szCs w:val="24"/>
                <w:highlight w:val="none"/>
              </w:rPr>
              <w:t>要求</w:t>
            </w:r>
          </w:p>
        </w:tc>
      </w:tr>
      <w:tr w14:paraId="0D11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3DD5D739">
            <w:pPr>
              <w:pStyle w:val="11"/>
              <w:jc w:val="both"/>
              <w:rPr>
                <w:rFonts w:hint="default"/>
                <w:sz w:val="24"/>
                <w:szCs w:val="24"/>
                <w:highlight w:val="none"/>
              </w:rPr>
            </w:pPr>
            <w:r>
              <w:rPr>
                <w:rFonts w:ascii="仿宋_GB2312" w:hAnsi="仿宋_GB2312" w:eastAsia="仿宋_GB2312" w:cs="仿宋_GB2312"/>
                <w:sz w:val="24"/>
                <w:szCs w:val="24"/>
                <w:highlight w:val="none"/>
              </w:rPr>
              <w:t>1</w:t>
            </w:r>
          </w:p>
        </w:tc>
        <w:tc>
          <w:tcPr>
            <w:tcW w:w="1071" w:type="dxa"/>
            <w:tcMar>
              <w:top w:w="0" w:type="dxa"/>
              <w:left w:w="105" w:type="dxa"/>
              <w:bottom w:w="0" w:type="dxa"/>
              <w:right w:w="105" w:type="dxa"/>
            </w:tcMar>
          </w:tcPr>
          <w:p w14:paraId="4FAE71D5">
            <w:pPr>
              <w:pStyle w:val="11"/>
              <w:jc w:val="both"/>
              <w:rPr>
                <w:rFonts w:hint="default"/>
                <w:sz w:val="24"/>
                <w:szCs w:val="24"/>
                <w:highlight w:val="none"/>
              </w:rPr>
            </w:pPr>
          </w:p>
        </w:tc>
        <w:tc>
          <w:tcPr>
            <w:tcW w:w="1529" w:type="dxa"/>
            <w:tcMar>
              <w:top w:w="0" w:type="dxa"/>
              <w:left w:w="105" w:type="dxa"/>
              <w:bottom w:w="0" w:type="dxa"/>
              <w:right w:w="105" w:type="dxa"/>
            </w:tcMar>
          </w:tcPr>
          <w:p w14:paraId="7251E732">
            <w:pPr>
              <w:pStyle w:val="11"/>
              <w:jc w:val="both"/>
              <w:rPr>
                <w:rFonts w:hint="default"/>
                <w:sz w:val="24"/>
                <w:szCs w:val="24"/>
                <w:highlight w:val="none"/>
              </w:rPr>
            </w:pPr>
            <w:r>
              <w:rPr>
                <w:rFonts w:ascii="仿宋_GB2312" w:hAnsi="仿宋_GB2312" w:eastAsia="仿宋_GB2312" w:cs="仿宋_GB2312"/>
                <w:sz w:val="24"/>
                <w:szCs w:val="24"/>
                <w:highlight w:val="none"/>
              </w:rPr>
              <w:t>交货时间</w:t>
            </w:r>
          </w:p>
        </w:tc>
        <w:tc>
          <w:tcPr>
            <w:tcW w:w="4984" w:type="dxa"/>
            <w:tcMar>
              <w:top w:w="0" w:type="dxa"/>
              <w:left w:w="105" w:type="dxa"/>
              <w:bottom w:w="0" w:type="dxa"/>
              <w:right w:w="105" w:type="dxa"/>
            </w:tcMar>
          </w:tcPr>
          <w:p w14:paraId="4B1F5BCE">
            <w:pPr>
              <w:pStyle w:val="11"/>
              <w:jc w:val="both"/>
              <w:rPr>
                <w:rFonts w:hint="default"/>
                <w:sz w:val="24"/>
                <w:szCs w:val="24"/>
                <w:highlight w:val="none"/>
              </w:rPr>
            </w:pPr>
            <w:r>
              <w:rPr>
                <w:rFonts w:ascii="仿宋_GB2312" w:hAnsi="仿宋_GB2312" w:eastAsia="仿宋_GB2312" w:cs="仿宋_GB2312"/>
                <w:sz w:val="24"/>
                <w:szCs w:val="24"/>
                <w:highlight w:val="none"/>
              </w:rPr>
              <w:t>自医院发出供货通知后</w:t>
            </w:r>
            <w:r>
              <w:rPr>
                <w:rFonts w:ascii="仿宋_GB2312" w:hAnsi="仿宋_GB2312" w:eastAsia="仿宋_GB2312" w:cs="仿宋_GB2312"/>
                <w:sz w:val="24"/>
                <w:szCs w:val="24"/>
                <w:highlight w:val="none"/>
                <w:lang w:eastAsia="zh-CN"/>
              </w:rPr>
              <w:t>20个</w:t>
            </w:r>
            <w:r>
              <w:rPr>
                <w:rFonts w:ascii="仿宋_GB2312" w:hAnsi="仿宋_GB2312" w:eastAsia="仿宋_GB2312" w:cs="仿宋_GB2312"/>
                <w:sz w:val="24"/>
                <w:szCs w:val="24"/>
                <w:highlight w:val="none"/>
              </w:rPr>
              <w:t>日历日内交货</w:t>
            </w:r>
          </w:p>
        </w:tc>
      </w:tr>
      <w:tr w14:paraId="15F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7DA1CF77">
            <w:pPr>
              <w:pStyle w:val="11"/>
              <w:jc w:val="both"/>
              <w:rPr>
                <w:rFonts w:hint="default"/>
                <w:sz w:val="24"/>
                <w:szCs w:val="24"/>
                <w:highlight w:val="none"/>
              </w:rPr>
            </w:pPr>
            <w:r>
              <w:rPr>
                <w:rFonts w:ascii="仿宋_GB2312" w:hAnsi="仿宋_GB2312" w:eastAsia="仿宋_GB2312" w:cs="仿宋_GB2312"/>
                <w:sz w:val="24"/>
                <w:szCs w:val="24"/>
                <w:highlight w:val="none"/>
              </w:rPr>
              <w:t>2</w:t>
            </w:r>
          </w:p>
        </w:tc>
        <w:tc>
          <w:tcPr>
            <w:tcW w:w="1071" w:type="dxa"/>
            <w:tcMar>
              <w:top w:w="0" w:type="dxa"/>
              <w:left w:w="105" w:type="dxa"/>
              <w:bottom w:w="0" w:type="dxa"/>
              <w:right w:w="105" w:type="dxa"/>
            </w:tcMar>
          </w:tcPr>
          <w:p w14:paraId="43A105BC">
            <w:pPr>
              <w:pStyle w:val="11"/>
              <w:jc w:val="both"/>
              <w:rPr>
                <w:rFonts w:hint="default"/>
                <w:sz w:val="24"/>
                <w:szCs w:val="24"/>
                <w:highlight w:val="none"/>
              </w:rPr>
            </w:pPr>
          </w:p>
        </w:tc>
        <w:tc>
          <w:tcPr>
            <w:tcW w:w="1529" w:type="dxa"/>
            <w:tcMar>
              <w:top w:w="0" w:type="dxa"/>
              <w:left w:w="105" w:type="dxa"/>
              <w:bottom w:w="0" w:type="dxa"/>
              <w:right w:w="105" w:type="dxa"/>
            </w:tcMar>
          </w:tcPr>
          <w:p w14:paraId="1365E0BB">
            <w:pPr>
              <w:pStyle w:val="11"/>
              <w:jc w:val="both"/>
              <w:rPr>
                <w:rFonts w:hint="default"/>
                <w:sz w:val="24"/>
                <w:szCs w:val="24"/>
                <w:highlight w:val="none"/>
              </w:rPr>
            </w:pPr>
            <w:r>
              <w:rPr>
                <w:rFonts w:ascii="仿宋_GB2312" w:hAnsi="仿宋_GB2312" w:eastAsia="仿宋_GB2312" w:cs="仿宋_GB2312"/>
                <w:sz w:val="24"/>
                <w:szCs w:val="24"/>
                <w:highlight w:val="none"/>
              </w:rPr>
              <w:t>交货地点</w:t>
            </w:r>
          </w:p>
        </w:tc>
        <w:tc>
          <w:tcPr>
            <w:tcW w:w="4984" w:type="dxa"/>
            <w:tcMar>
              <w:top w:w="0" w:type="dxa"/>
              <w:left w:w="105" w:type="dxa"/>
              <w:bottom w:w="0" w:type="dxa"/>
              <w:right w:w="105" w:type="dxa"/>
            </w:tcMar>
          </w:tcPr>
          <w:p w14:paraId="466B1AD5">
            <w:pPr>
              <w:pStyle w:val="11"/>
              <w:jc w:val="both"/>
              <w:rPr>
                <w:rFonts w:hint="default"/>
                <w:sz w:val="24"/>
                <w:szCs w:val="24"/>
                <w:highlight w:val="none"/>
              </w:rPr>
            </w:pPr>
            <w:r>
              <w:rPr>
                <w:rFonts w:ascii="仿宋_GB2312" w:hAnsi="仿宋_GB2312" w:eastAsia="仿宋_GB2312" w:cs="仿宋_GB2312"/>
                <w:sz w:val="24"/>
                <w:highlight w:val="none"/>
              </w:rPr>
              <w:t>厦门大学附属第一医院</w:t>
            </w:r>
            <w:r>
              <w:rPr>
                <w:rFonts w:ascii="仿宋_GB2312" w:hAnsi="仿宋_GB2312" w:eastAsia="仿宋_GB2312" w:cs="仿宋_GB2312"/>
                <w:sz w:val="24"/>
                <w:szCs w:val="24"/>
                <w:highlight w:val="none"/>
              </w:rPr>
              <w:t>（地址：福建省厦门市思明区镇海路55号）</w:t>
            </w:r>
          </w:p>
        </w:tc>
      </w:tr>
      <w:tr w14:paraId="1305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633EE13C">
            <w:pPr>
              <w:pStyle w:val="11"/>
              <w:jc w:val="both"/>
              <w:rPr>
                <w:rFonts w:hint="default"/>
                <w:sz w:val="24"/>
                <w:szCs w:val="24"/>
                <w:highlight w:val="none"/>
              </w:rPr>
            </w:pPr>
            <w:r>
              <w:rPr>
                <w:rFonts w:ascii="仿宋_GB2312" w:hAnsi="仿宋_GB2312" w:eastAsia="仿宋_GB2312" w:cs="仿宋_GB2312"/>
                <w:sz w:val="24"/>
                <w:szCs w:val="24"/>
                <w:highlight w:val="none"/>
              </w:rPr>
              <w:t>3</w:t>
            </w:r>
          </w:p>
        </w:tc>
        <w:tc>
          <w:tcPr>
            <w:tcW w:w="1071" w:type="dxa"/>
            <w:tcMar>
              <w:top w:w="0" w:type="dxa"/>
              <w:left w:w="105" w:type="dxa"/>
              <w:bottom w:w="0" w:type="dxa"/>
              <w:right w:w="105" w:type="dxa"/>
            </w:tcMar>
          </w:tcPr>
          <w:p w14:paraId="7E53B680">
            <w:pPr>
              <w:pStyle w:val="11"/>
              <w:jc w:val="both"/>
              <w:rPr>
                <w:rFonts w:hint="default"/>
                <w:sz w:val="24"/>
                <w:szCs w:val="24"/>
                <w:highlight w:val="none"/>
              </w:rPr>
            </w:pPr>
          </w:p>
        </w:tc>
        <w:tc>
          <w:tcPr>
            <w:tcW w:w="1529" w:type="dxa"/>
            <w:tcMar>
              <w:top w:w="0" w:type="dxa"/>
              <w:left w:w="105" w:type="dxa"/>
              <w:bottom w:w="0" w:type="dxa"/>
              <w:right w:w="105" w:type="dxa"/>
            </w:tcMar>
          </w:tcPr>
          <w:p w14:paraId="6C8D486E">
            <w:pPr>
              <w:pStyle w:val="11"/>
              <w:jc w:val="both"/>
              <w:rPr>
                <w:rFonts w:hint="default"/>
                <w:sz w:val="24"/>
                <w:szCs w:val="24"/>
                <w:highlight w:val="none"/>
              </w:rPr>
            </w:pPr>
            <w:r>
              <w:rPr>
                <w:rFonts w:ascii="仿宋_GB2312" w:hAnsi="仿宋_GB2312" w:eastAsia="仿宋_GB2312" w:cs="仿宋_GB2312"/>
                <w:sz w:val="24"/>
                <w:szCs w:val="24"/>
                <w:highlight w:val="none"/>
              </w:rPr>
              <w:t>交货条件</w:t>
            </w:r>
          </w:p>
        </w:tc>
        <w:tc>
          <w:tcPr>
            <w:tcW w:w="4984" w:type="dxa"/>
            <w:tcMar>
              <w:top w:w="0" w:type="dxa"/>
              <w:left w:w="105" w:type="dxa"/>
              <w:bottom w:w="0" w:type="dxa"/>
              <w:right w:w="105" w:type="dxa"/>
            </w:tcMar>
          </w:tcPr>
          <w:p w14:paraId="03208E70">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通过最终验收合格</w:t>
            </w:r>
          </w:p>
        </w:tc>
      </w:tr>
      <w:tr w14:paraId="109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53D5F6E">
            <w:pPr>
              <w:pStyle w:val="11"/>
              <w:jc w:val="both"/>
              <w:rPr>
                <w:rFonts w:hint="default"/>
                <w:sz w:val="24"/>
                <w:szCs w:val="24"/>
                <w:highlight w:val="none"/>
              </w:rPr>
            </w:pPr>
            <w:r>
              <w:rPr>
                <w:rFonts w:ascii="仿宋_GB2312" w:hAnsi="仿宋_GB2312" w:eastAsia="仿宋_GB2312" w:cs="仿宋_GB2312"/>
                <w:sz w:val="24"/>
                <w:szCs w:val="24"/>
                <w:highlight w:val="none"/>
              </w:rPr>
              <w:t>4</w:t>
            </w:r>
          </w:p>
        </w:tc>
        <w:tc>
          <w:tcPr>
            <w:tcW w:w="1071" w:type="dxa"/>
            <w:tcMar>
              <w:top w:w="0" w:type="dxa"/>
              <w:left w:w="105" w:type="dxa"/>
              <w:bottom w:w="0" w:type="dxa"/>
              <w:right w:w="105" w:type="dxa"/>
            </w:tcMar>
          </w:tcPr>
          <w:p w14:paraId="5E82E683">
            <w:pPr>
              <w:pStyle w:val="11"/>
              <w:jc w:val="both"/>
              <w:rPr>
                <w:rFonts w:hint="default"/>
                <w:sz w:val="24"/>
                <w:szCs w:val="24"/>
                <w:highlight w:val="none"/>
              </w:rPr>
            </w:pPr>
          </w:p>
        </w:tc>
        <w:tc>
          <w:tcPr>
            <w:tcW w:w="1529" w:type="dxa"/>
            <w:tcMar>
              <w:top w:w="0" w:type="dxa"/>
              <w:left w:w="105" w:type="dxa"/>
              <w:bottom w:w="0" w:type="dxa"/>
              <w:right w:w="105" w:type="dxa"/>
            </w:tcMar>
          </w:tcPr>
          <w:p w14:paraId="5ED20A7A">
            <w:pPr>
              <w:pStyle w:val="11"/>
              <w:jc w:val="both"/>
              <w:rPr>
                <w:rFonts w:hint="default"/>
                <w:sz w:val="24"/>
                <w:szCs w:val="24"/>
                <w:highlight w:val="none"/>
              </w:rPr>
            </w:pPr>
            <w:r>
              <w:rPr>
                <w:rFonts w:ascii="仿宋_GB2312" w:hAnsi="仿宋_GB2312" w:eastAsia="仿宋_GB2312" w:cs="仿宋_GB2312"/>
                <w:sz w:val="24"/>
                <w:szCs w:val="24"/>
                <w:highlight w:val="none"/>
              </w:rPr>
              <w:t>是否邀请投标人验收</w:t>
            </w:r>
          </w:p>
        </w:tc>
        <w:tc>
          <w:tcPr>
            <w:tcW w:w="4984" w:type="dxa"/>
            <w:tcMar>
              <w:top w:w="0" w:type="dxa"/>
              <w:left w:w="105" w:type="dxa"/>
              <w:bottom w:w="0" w:type="dxa"/>
              <w:right w:w="105" w:type="dxa"/>
            </w:tcMar>
          </w:tcPr>
          <w:p w14:paraId="3AE8D0D3">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不邀请投标人验收</w:t>
            </w:r>
          </w:p>
        </w:tc>
      </w:tr>
      <w:tr w14:paraId="61EF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637BBD96">
            <w:pPr>
              <w:pStyle w:val="11"/>
              <w:jc w:val="both"/>
              <w:rPr>
                <w:rFonts w:hint="default"/>
                <w:sz w:val="24"/>
                <w:szCs w:val="24"/>
                <w:highlight w:val="none"/>
              </w:rPr>
            </w:pPr>
            <w:r>
              <w:rPr>
                <w:rFonts w:ascii="仿宋_GB2312" w:hAnsi="仿宋_GB2312" w:eastAsia="仿宋_GB2312" w:cs="仿宋_GB2312"/>
                <w:sz w:val="24"/>
                <w:szCs w:val="24"/>
                <w:highlight w:val="none"/>
              </w:rPr>
              <w:t>5</w:t>
            </w:r>
          </w:p>
        </w:tc>
        <w:tc>
          <w:tcPr>
            <w:tcW w:w="1071" w:type="dxa"/>
            <w:tcMar>
              <w:top w:w="0" w:type="dxa"/>
              <w:left w:w="105" w:type="dxa"/>
              <w:bottom w:w="0" w:type="dxa"/>
              <w:right w:w="105" w:type="dxa"/>
            </w:tcMar>
          </w:tcPr>
          <w:p w14:paraId="1D250AAC">
            <w:pPr>
              <w:pStyle w:val="11"/>
              <w:jc w:val="both"/>
              <w:rPr>
                <w:rFonts w:hint="default"/>
                <w:sz w:val="24"/>
                <w:szCs w:val="24"/>
                <w:highlight w:val="none"/>
              </w:rPr>
            </w:pPr>
          </w:p>
        </w:tc>
        <w:tc>
          <w:tcPr>
            <w:tcW w:w="1529" w:type="dxa"/>
            <w:tcMar>
              <w:top w:w="0" w:type="dxa"/>
              <w:left w:w="105" w:type="dxa"/>
              <w:bottom w:w="0" w:type="dxa"/>
              <w:right w:w="105" w:type="dxa"/>
            </w:tcMar>
          </w:tcPr>
          <w:p w14:paraId="31172088">
            <w:pPr>
              <w:pStyle w:val="11"/>
              <w:jc w:val="both"/>
              <w:rPr>
                <w:rFonts w:hint="default"/>
                <w:sz w:val="24"/>
                <w:szCs w:val="24"/>
                <w:highlight w:val="none"/>
              </w:rPr>
            </w:pPr>
            <w:r>
              <w:rPr>
                <w:rFonts w:ascii="仿宋_GB2312" w:hAnsi="仿宋_GB2312" w:eastAsia="仿宋_GB2312" w:cs="仿宋_GB2312"/>
                <w:sz w:val="24"/>
                <w:szCs w:val="24"/>
                <w:highlight w:val="none"/>
              </w:rPr>
              <w:t>履约验收方式</w:t>
            </w:r>
          </w:p>
        </w:tc>
        <w:tc>
          <w:tcPr>
            <w:tcW w:w="4984" w:type="dxa"/>
            <w:tcMar>
              <w:top w:w="0" w:type="dxa"/>
              <w:left w:w="105" w:type="dxa"/>
              <w:bottom w:w="0" w:type="dxa"/>
              <w:right w:w="105" w:type="dxa"/>
            </w:tcMar>
          </w:tcPr>
          <w:p w14:paraId="5F47D626">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1、期次1，说明：【详见招标文件下文。】</w:t>
            </w:r>
          </w:p>
        </w:tc>
      </w:tr>
      <w:tr w14:paraId="4632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366A13C6">
            <w:pPr>
              <w:pStyle w:val="11"/>
              <w:jc w:val="both"/>
              <w:rPr>
                <w:rFonts w:hint="default"/>
                <w:sz w:val="24"/>
                <w:szCs w:val="24"/>
                <w:highlight w:val="none"/>
              </w:rPr>
            </w:pPr>
            <w:r>
              <w:rPr>
                <w:rFonts w:ascii="仿宋_GB2312" w:hAnsi="仿宋_GB2312" w:eastAsia="仿宋_GB2312" w:cs="仿宋_GB2312"/>
                <w:sz w:val="24"/>
                <w:szCs w:val="24"/>
                <w:highlight w:val="none"/>
              </w:rPr>
              <w:t>6</w:t>
            </w:r>
          </w:p>
        </w:tc>
        <w:tc>
          <w:tcPr>
            <w:tcW w:w="1071" w:type="dxa"/>
            <w:tcMar>
              <w:top w:w="0" w:type="dxa"/>
              <w:left w:w="105" w:type="dxa"/>
              <w:bottom w:w="0" w:type="dxa"/>
              <w:right w:w="105" w:type="dxa"/>
            </w:tcMar>
          </w:tcPr>
          <w:p w14:paraId="1E856E0B">
            <w:pPr>
              <w:pStyle w:val="11"/>
              <w:jc w:val="both"/>
              <w:rPr>
                <w:rFonts w:hint="default"/>
                <w:sz w:val="24"/>
                <w:szCs w:val="24"/>
                <w:highlight w:val="none"/>
              </w:rPr>
            </w:pPr>
          </w:p>
        </w:tc>
        <w:tc>
          <w:tcPr>
            <w:tcW w:w="1529" w:type="dxa"/>
            <w:tcMar>
              <w:top w:w="0" w:type="dxa"/>
              <w:left w:w="105" w:type="dxa"/>
              <w:bottom w:w="0" w:type="dxa"/>
              <w:right w:w="105" w:type="dxa"/>
            </w:tcMar>
          </w:tcPr>
          <w:p w14:paraId="7FDB7109">
            <w:pPr>
              <w:pStyle w:val="11"/>
              <w:jc w:val="both"/>
              <w:rPr>
                <w:rFonts w:hint="default"/>
                <w:sz w:val="24"/>
                <w:szCs w:val="24"/>
                <w:highlight w:val="none"/>
              </w:rPr>
            </w:pPr>
            <w:r>
              <w:rPr>
                <w:rFonts w:ascii="仿宋_GB2312" w:hAnsi="仿宋_GB2312" w:eastAsia="仿宋_GB2312" w:cs="仿宋_GB2312"/>
                <w:sz w:val="24"/>
                <w:szCs w:val="24"/>
                <w:highlight w:val="none"/>
              </w:rPr>
              <w:t>合同支付方式</w:t>
            </w:r>
          </w:p>
        </w:tc>
        <w:tc>
          <w:tcPr>
            <w:tcW w:w="4984" w:type="dxa"/>
            <w:tcMar>
              <w:top w:w="0" w:type="dxa"/>
              <w:left w:w="105" w:type="dxa"/>
              <w:bottom w:w="0" w:type="dxa"/>
              <w:right w:w="105" w:type="dxa"/>
            </w:tcMar>
          </w:tcPr>
          <w:p w14:paraId="208C6CB1">
            <w:pPr>
              <w:pStyle w:val="11"/>
              <w:jc w:val="both"/>
              <w:rPr>
                <w:rFonts w:hint="default" w:ascii="仿宋_GB2312" w:hAnsi="仿宋_GB2312" w:eastAsia="仿宋_GB2312" w:cs="仿宋_GB2312"/>
                <w:sz w:val="24"/>
                <w:szCs w:val="24"/>
                <w:highlight w:val="none"/>
              </w:rPr>
            </w:pPr>
            <w:r>
              <w:rPr>
                <w:rFonts w:hint="default" w:ascii="仿宋_GB2312" w:hAnsi="仿宋_GB2312" w:eastAsia="仿宋_GB2312" w:cs="仿宋_GB2312"/>
                <w:sz w:val="24"/>
                <w:szCs w:val="24"/>
                <w:highlight w:val="none"/>
              </w:rPr>
              <w:t>1、【收到履约保证金且合同货物最终验收合格并交付使用后】，达到付款条件起【7】日，支付合同总金额的【100】%。</w:t>
            </w:r>
          </w:p>
        </w:tc>
      </w:tr>
      <w:tr w14:paraId="7D62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1DD3ABCE">
            <w:pPr>
              <w:pStyle w:val="11"/>
              <w:jc w:val="both"/>
              <w:rPr>
                <w:rFonts w:hint="default"/>
                <w:sz w:val="24"/>
                <w:szCs w:val="24"/>
                <w:highlight w:val="none"/>
              </w:rPr>
            </w:pPr>
            <w:r>
              <w:rPr>
                <w:rFonts w:ascii="仿宋_GB2312" w:hAnsi="仿宋_GB2312" w:eastAsia="仿宋_GB2312" w:cs="仿宋_GB2312"/>
                <w:sz w:val="24"/>
                <w:szCs w:val="24"/>
                <w:highlight w:val="none"/>
              </w:rPr>
              <w:t>7</w:t>
            </w:r>
          </w:p>
        </w:tc>
        <w:tc>
          <w:tcPr>
            <w:tcW w:w="1071" w:type="dxa"/>
            <w:tcMar>
              <w:top w:w="0" w:type="dxa"/>
              <w:left w:w="105" w:type="dxa"/>
              <w:bottom w:w="0" w:type="dxa"/>
              <w:right w:w="105" w:type="dxa"/>
            </w:tcMar>
          </w:tcPr>
          <w:p w14:paraId="5C72C4CB">
            <w:pPr>
              <w:pStyle w:val="11"/>
              <w:jc w:val="both"/>
              <w:rPr>
                <w:rFonts w:hint="default"/>
                <w:sz w:val="24"/>
                <w:szCs w:val="24"/>
                <w:highlight w:val="none"/>
              </w:rPr>
            </w:pPr>
          </w:p>
        </w:tc>
        <w:tc>
          <w:tcPr>
            <w:tcW w:w="1529" w:type="dxa"/>
            <w:tcMar>
              <w:top w:w="0" w:type="dxa"/>
              <w:left w:w="105" w:type="dxa"/>
              <w:bottom w:w="0" w:type="dxa"/>
              <w:right w:w="105" w:type="dxa"/>
            </w:tcMar>
          </w:tcPr>
          <w:p w14:paraId="39F47A1C">
            <w:pPr>
              <w:pStyle w:val="11"/>
              <w:jc w:val="both"/>
              <w:rPr>
                <w:rFonts w:hint="default" w:eastAsia="仿宋_GB2312"/>
                <w:sz w:val="24"/>
                <w:szCs w:val="24"/>
                <w:highlight w:val="none"/>
                <w:lang w:eastAsia="zh-CN"/>
              </w:rPr>
            </w:pPr>
            <w:r>
              <w:rPr>
                <w:rFonts w:ascii="仿宋_GB2312" w:hAnsi="仿宋_GB2312" w:eastAsia="仿宋_GB2312" w:cs="仿宋_GB2312"/>
                <w:sz w:val="24"/>
                <w:szCs w:val="24"/>
                <w:highlight w:val="none"/>
                <w:lang w:eastAsia="zh-CN"/>
              </w:rPr>
              <w:t>其他</w:t>
            </w:r>
          </w:p>
        </w:tc>
        <w:tc>
          <w:tcPr>
            <w:tcW w:w="4984" w:type="dxa"/>
            <w:tcMar>
              <w:top w:w="0" w:type="dxa"/>
              <w:left w:w="105" w:type="dxa"/>
              <w:bottom w:w="0" w:type="dxa"/>
              <w:right w:w="105" w:type="dxa"/>
            </w:tcMar>
          </w:tcPr>
          <w:p w14:paraId="72FD6042">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4、关于投标保证金（须于投标截止时间前提交以下材料）： （1）供应商为中小企业的，可按招标文件要求的投标保证金数额的50%提交投标保证金。供应商应另外单独提供一份纸质《中小企业声明函》（需另外单独密封），未提供的视为投标保证金不符合招标要求。 （2）供应商通过纸质保函提供投标保证金的，应提供金融机构出具的保函原件（需另外单独密封），未提供的视为投标保证金不符合招标要求。</w:t>
            </w:r>
          </w:p>
        </w:tc>
      </w:tr>
      <w:tr w14:paraId="6E3D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CA8FCF3">
            <w:pPr>
              <w:pStyle w:val="11"/>
              <w:jc w:val="both"/>
              <w:rPr>
                <w:rFonts w:hint="default"/>
                <w:sz w:val="24"/>
                <w:szCs w:val="24"/>
                <w:highlight w:val="none"/>
              </w:rPr>
            </w:pPr>
            <w:r>
              <w:rPr>
                <w:rFonts w:ascii="仿宋_GB2312" w:hAnsi="仿宋_GB2312" w:eastAsia="仿宋_GB2312" w:cs="仿宋_GB2312"/>
                <w:sz w:val="24"/>
                <w:szCs w:val="24"/>
                <w:highlight w:val="none"/>
              </w:rPr>
              <w:t>8</w:t>
            </w:r>
          </w:p>
        </w:tc>
        <w:tc>
          <w:tcPr>
            <w:tcW w:w="1071" w:type="dxa"/>
            <w:tcMar>
              <w:top w:w="0" w:type="dxa"/>
              <w:left w:w="105" w:type="dxa"/>
              <w:bottom w:w="0" w:type="dxa"/>
              <w:right w:w="105" w:type="dxa"/>
            </w:tcMar>
          </w:tcPr>
          <w:p w14:paraId="09FCCFD2">
            <w:pPr>
              <w:pStyle w:val="11"/>
              <w:jc w:val="both"/>
              <w:rPr>
                <w:rFonts w:hint="default"/>
                <w:sz w:val="24"/>
                <w:szCs w:val="24"/>
                <w:highlight w:val="none"/>
              </w:rPr>
            </w:pPr>
          </w:p>
        </w:tc>
        <w:tc>
          <w:tcPr>
            <w:tcW w:w="1529" w:type="dxa"/>
            <w:tcMar>
              <w:top w:w="0" w:type="dxa"/>
              <w:left w:w="105" w:type="dxa"/>
              <w:bottom w:w="0" w:type="dxa"/>
              <w:right w:w="105" w:type="dxa"/>
            </w:tcMar>
          </w:tcPr>
          <w:p w14:paraId="42BD6116">
            <w:pPr>
              <w:pStyle w:val="11"/>
              <w:jc w:val="both"/>
              <w:rPr>
                <w:rFonts w:hint="default"/>
                <w:sz w:val="24"/>
                <w:szCs w:val="24"/>
                <w:highlight w:val="none"/>
              </w:rPr>
            </w:pPr>
            <w:r>
              <w:rPr>
                <w:rFonts w:ascii="仿宋_GB2312" w:hAnsi="仿宋_GB2312" w:eastAsia="仿宋_GB2312" w:cs="仿宋_GB2312"/>
                <w:sz w:val="24"/>
                <w:szCs w:val="24"/>
                <w:highlight w:val="none"/>
              </w:rPr>
              <w:t>其他</w:t>
            </w:r>
          </w:p>
        </w:tc>
        <w:tc>
          <w:tcPr>
            <w:tcW w:w="4984" w:type="dxa"/>
            <w:tcMar>
              <w:top w:w="0" w:type="dxa"/>
              <w:left w:w="105" w:type="dxa"/>
              <w:bottom w:w="0" w:type="dxa"/>
              <w:right w:w="105" w:type="dxa"/>
            </w:tcMar>
          </w:tcPr>
          <w:p w14:paraId="764272DD">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因系统编辑限制，本表中【是否邀请投标人验收】以此为准：医院可以视情况邀请参加本项目的其他投标人或者第三方专业机构及专家参与验收。</w:t>
            </w:r>
          </w:p>
        </w:tc>
      </w:tr>
      <w:tr w14:paraId="23E9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7B2EBB7">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9</w:t>
            </w:r>
          </w:p>
        </w:tc>
        <w:tc>
          <w:tcPr>
            <w:tcW w:w="1071" w:type="dxa"/>
            <w:tcMar>
              <w:top w:w="0" w:type="dxa"/>
              <w:left w:w="105" w:type="dxa"/>
              <w:bottom w:w="0" w:type="dxa"/>
              <w:right w:w="105" w:type="dxa"/>
            </w:tcMar>
          </w:tcPr>
          <w:p w14:paraId="36099D3A">
            <w:pPr>
              <w:pStyle w:val="11"/>
              <w:jc w:val="both"/>
              <w:rPr>
                <w:rFonts w:hint="default"/>
                <w:sz w:val="24"/>
                <w:szCs w:val="24"/>
                <w:highlight w:val="none"/>
              </w:rPr>
            </w:pPr>
          </w:p>
        </w:tc>
        <w:tc>
          <w:tcPr>
            <w:tcW w:w="1529" w:type="dxa"/>
            <w:tcMar>
              <w:top w:w="0" w:type="dxa"/>
              <w:left w:w="105" w:type="dxa"/>
              <w:bottom w:w="0" w:type="dxa"/>
              <w:right w:w="105" w:type="dxa"/>
            </w:tcMar>
          </w:tcPr>
          <w:p w14:paraId="29E19A6E">
            <w:pPr>
              <w:pStyle w:val="11"/>
              <w:jc w:val="both"/>
              <w:rPr>
                <w:rFonts w:hint="default"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其他</w:t>
            </w:r>
          </w:p>
        </w:tc>
        <w:tc>
          <w:tcPr>
            <w:tcW w:w="4984" w:type="dxa"/>
            <w:tcMar>
              <w:top w:w="0" w:type="dxa"/>
              <w:left w:w="105" w:type="dxa"/>
              <w:bottom w:w="0" w:type="dxa"/>
              <w:right w:w="105" w:type="dxa"/>
            </w:tcMar>
          </w:tcPr>
          <w:p w14:paraId="4EEE3810">
            <w:pPr>
              <w:pStyle w:val="11"/>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合同支付方式以此为准：</w:t>
            </w:r>
            <w:r>
              <w:rPr>
                <w:rFonts w:ascii="仿宋_GB2312" w:hAnsi="仿宋_GB2312" w:eastAsia="仿宋_GB2312" w:cs="仿宋_GB2312"/>
                <w:sz w:val="24"/>
                <w:highlight w:val="none"/>
              </w:rPr>
              <w:t>中标人在合同签订后3日内</w:t>
            </w:r>
            <w:r>
              <w:rPr>
                <w:rFonts w:ascii="仿宋_GB2312" w:hAnsi="仿宋_GB2312" w:eastAsia="仿宋_GB2312" w:cs="仿宋_GB2312"/>
                <w:sz w:val="24"/>
                <w:highlight w:val="none"/>
                <w:lang w:eastAsia="zh-CN"/>
              </w:rPr>
              <w:t>向分签单位</w:t>
            </w:r>
            <w:r>
              <w:rPr>
                <w:rFonts w:ascii="仿宋_GB2312" w:hAnsi="仿宋_GB2312" w:eastAsia="仿宋_GB2312" w:cs="仿宋_GB2312"/>
                <w:sz w:val="24"/>
                <w:highlight w:val="none"/>
              </w:rPr>
              <w:t>提供全额发票</w:t>
            </w:r>
            <w:r>
              <w:rPr>
                <w:rFonts w:ascii="仿宋_GB2312" w:hAnsi="仿宋_GB2312" w:eastAsia="仿宋_GB2312" w:cs="仿宋_GB2312"/>
                <w:sz w:val="24"/>
                <w:highlight w:val="none"/>
                <w:lang w:eastAsia="zh-CN"/>
              </w:rPr>
              <w:t>，</w:t>
            </w:r>
            <w:r>
              <w:rPr>
                <w:rFonts w:ascii="仿宋_GB2312" w:hAnsi="仿宋_GB2312" w:eastAsia="仿宋_GB2312" w:cs="仿宋_GB2312"/>
                <w:sz w:val="24"/>
                <w:szCs w:val="24"/>
                <w:highlight w:val="none"/>
              </w:rPr>
              <w:t>分签单位在收到履约保证金且合同全部货物最终验收合格并交付使用后，达到付款条件起7日，支付合同总金额的100%</w:t>
            </w:r>
            <w:r>
              <w:rPr>
                <w:rFonts w:ascii="仿宋_GB2312" w:hAnsi="仿宋_GB2312" w:eastAsia="仿宋_GB2312" w:cs="仿宋_GB2312"/>
                <w:sz w:val="24"/>
                <w:szCs w:val="24"/>
                <w:highlight w:val="none"/>
                <w:lang w:eastAsia="zh-CN"/>
              </w:rPr>
              <w:t xml:space="preserve"> 。</w:t>
            </w:r>
          </w:p>
        </w:tc>
      </w:tr>
    </w:tbl>
    <w:p w14:paraId="7AD1A256">
      <w:pPr>
        <w:pStyle w:val="11"/>
        <w:ind w:firstLine="482" w:firstLineChars="200"/>
        <w:jc w:val="both"/>
        <w:rPr>
          <w:rFonts w:hint="default" w:ascii="仿宋_GB2312" w:hAnsi="仿宋_GB2312" w:eastAsia="仿宋_GB2312" w:cs="仿宋_GB2312"/>
          <w:b/>
          <w:bCs/>
          <w:sz w:val="24"/>
          <w:szCs w:val="24"/>
          <w:highlight w:val="none"/>
          <w:lang w:eastAsia="zh-CN"/>
        </w:rPr>
      </w:pPr>
    </w:p>
    <w:p w14:paraId="6D550299">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履约保证金</w:t>
      </w:r>
    </w:p>
    <w:p w14:paraId="2A108ECF">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采购包1：缴纳</w:t>
      </w:r>
    </w:p>
    <w:p w14:paraId="04EB7C97">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本采购包履约保证金为合同金额的3.0%</w:t>
      </w:r>
    </w:p>
    <w:p w14:paraId="4C019539">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说明：收取方式：本项目履约保证金以支票、汇票、本票或者金融机构、担保机构出具的保函等非现金形式交纳保证金，采购人允许供应商自行选择提交方式。 收取时间：合同签订时提交。 退还时间：整机验收合格满5年且无合同纠纷，采购人在收到中标人提供的退还申请书后，一次性无息在5个工作日内向中标人退还履约保证金。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41E274DE">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采购包2：缴纳</w:t>
      </w:r>
    </w:p>
    <w:p w14:paraId="27AA5140">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本采购包履约保证金为合同金额的3.0%</w:t>
      </w:r>
    </w:p>
    <w:p w14:paraId="1F8B665B">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说明：收取方式：本项目履约保证金以支票、汇票、本票或者金融机构、担保机构出具的保函等非现金形式交纳保证金，采购人允许供应商自行选择提交方式。 收取时间：合同签订时提交。 退还时间：整机验收合格满3年且无合同纠纷，采购人在收到中标人提供的退还申请书后，一次性无息在5个工作日内向中标人退还履约保证金。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5332E7FC">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采购包3：缴纳</w:t>
      </w:r>
    </w:p>
    <w:p w14:paraId="62FA9D70">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本采购包履约保证金为合同金额的3.0%</w:t>
      </w:r>
    </w:p>
    <w:p w14:paraId="160B867B">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说明：收取方式：本项目履约保证金以支票、汇票、本票或者金融机构、担保机构出具的保函等非现金形式交纳保证金，采购人允许供应商自行选择提交方式。 收取时间：合同签订时提交。 退还时间：整机验收合格满3年且无合同纠纷，采购人在收到中标人提供的退还申请书后，一次性无息在5个工作日内向中标人退还履约保证金。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342DD972">
      <w:pPr>
        <w:pStyle w:val="11"/>
        <w:ind w:firstLine="482" w:firstLineChars="200"/>
        <w:jc w:val="both"/>
        <w:rPr>
          <w:rFonts w:hint="default" w:ascii="仿宋_GB2312" w:hAnsi="仿宋_GB2312" w:eastAsia="仿宋_GB2312" w:cs="仿宋_GB2312"/>
          <w:b/>
          <w:sz w:val="24"/>
          <w:szCs w:val="24"/>
          <w:highlight w:val="none"/>
          <w:lang w:eastAsia="zh-CN"/>
        </w:rPr>
      </w:pPr>
      <w:r>
        <w:rPr>
          <w:rFonts w:ascii="仿宋_GB2312" w:hAnsi="仿宋_GB2312" w:eastAsia="仿宋_GB2312" w:cs="仿宋_GB2312"/>
          <w:b/>
          <w:sz w:val="24"/>
          <w:szCs w:val="24"/>
          <w:highlight w:val="none"/>
          <w:lang w:eastAsia="zh-CN"/>
        </w:rPr>
        <w:t>其他商务要求：</w:t>
      </w:r>
    </w:p>
    <w:p w14:paraId="2C560814">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10、履约验收方式</w:t>
      </w:r>
      <w:r>
        <w:rPr>
          <w:rFonts w:ascii="仿宋_GB2312" w:hAnsi="仿宋_GB2312" w:eastAsia="仿宋_GB2312" w:cs="仿宋_GB2312"/>
          <w:sz w:val="24"/>
          <w:highlight w:val="none"/>
          <w:lang w:eastAsia="zh-CN"/>
        </w:rPr>
        <w:t>（采购包1、2、3通用）</w:t>
      </w:r>
    </w:p>
    <w:p w14:paraId="0DDC32BD">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10.1履约验收主体：设备使用医院、中标人。同时医院可以视情况邀请参加本项目的其他投标人或者第三方专业机构及专家参与验收，相关验收意见作为验收的参考资料。</w:t>
      </w:r>
    </w:p>
    <w:p w14:paraId="63B9848D">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10.2履约验收时间及程序：</w:t>
      </w:r>
    </w:p>
    <w:p w14:paraId="68E57ACE">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（1）到货检验：货物运抵医院指定地点后，由医院及中标人共同开箱对照采购清单进行到货验收。</w:t>
      </w:r>
    </w:p>
    <w:p w14:paraId="36C4CFC9">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（2）安装调试检验：中标人将设备安装、调试完成后，由医院组织验收人员对安装调试情况进行验收。</w:t>
      </w:r>
    </w:p>
    <w:p w14:paraId="2FCD2B47">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（3）最终验收：由医院组织验收人员进行最终验收。</w:t>
      </w:r>
    </w:p>
    <w:p w14:paraId="779CC83C">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10.3履约验收内容</w:t>
      </w:r>
    </w:p>
    <w:p w14:paraId="00952EA1">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验收内容包括招标文件中的每一项技术和商务要求的履约情况。</w:t>
      </w:r>
    </w:p>
    <w:p w14:paraId="274C4B75">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10.4履约验收验收标准</w:t>
      </w:r>
    </w:p>
    <w:p w14:paraId="20B26BFC">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招标文件、中标人的投标文件、合同及国家有关的质量标准规定，均为验收标准及依据。</w:t>
      </w:r>
    </w:p>
    <w:p w14:paraId="347ECFC8">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11、售后服务要求（采购包1、2、3通用）</w:t>
      </w:r>
    </w:p>
    <w:p w14:paraId="34B8FABD">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11.1投标人应按照本采购项目特点提供长期良好的售后服务，并在投标文件中提供详细具体的售后服务承诺条款及保证。</w:t>
      </w:r>
    </w:p>
    <w:p w14:paraId="0F8BC0B0">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11.2投标人必须负责设备安装到位，包括与该设备相关的实地勘测、装修、运输、装卸、安装、调试等费用（均包括材料和人工费）。本项目为交钥匙项目，安装完成后即可投入使用。以上所需费用包含在投标总价中。</w:t>
      </w:r>
    </w:p>
    <w:p w14:paraId="4E8FA28F">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11.3采购包1保修期：本项目自验收合格之日起至少提供5年整机（含配置清单内所有设备）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15B9ED48">
      <w:pPr>
        <w:ind w:firstLine="482" w:firstLineChars="200"/>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采购包2保修期：本项目自验收合格之日起至少提供3年整机（含配置清单内所有设备）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64499340">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采购包3保修期：本项目自验收合格之日起至少提供3年整机（含配置清单内所有设备）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1CD5BC56">
      <w:pPr>
        <w:pStyle w:val="11"/>
        <w:ind w:firstLine="482" w:firstLineChars="200"/>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★11.4在保修期内，中标人应确保年开机率在95%（含）以上，若不能达到此开机率，将作以下处理：</w:t>
      </w:r>
    </w:p>
    <w:p w14:paraId="4EA6F141">
      <w:pPr>
        <w:pStyle w:val="11"/>
        <w:ind w:firstLine="482" w:firstLineChars="200"/>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（1）年开机率在90（含）-95%（不含）之间，延长保修期1年；</w:t>
      </w:r>
    </w:p>
    <w:p w14:paraId="7582256C">
      <w:pPr>
        <w:pStyle w:val="11"/>
        <w:ind w:firstLine="482" w:firstLineChars="200"/>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（2）年开机率在85（含）-90%（不含）之间，延长保修期2年；</w:t>
      </w:r>
    </w:p>
    <w:p w14:paraId="1CE2A622">
      <w:pPr>
        <w:pStyle w:val="11"/>
        <w:ind w:firstLine="482" w:firstLineChars="200"/>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（3）年开机率低于85%（不含），中标人应无条件更换新机，并重新计算保修期，以及赔偿医院的直接经济损失和间接经济损失。</w:t>
      </w:r>
    </w:p>
    <w:p w14:paraId="3E0C309B">
      <w:pPr>
        <w:pStyle w:val="11"/>
        <w:ind w:firstLine="482" w:firstLineChars="200"/>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注：年开机率=（365-停机天数）/365）。</w:t>
      </w:r>
    </w:p>
    <w:p w14:paraId="4DEF4050">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对以上要求投标人需提供承诺函，否则投标无效。</w:t>
      </w:r>
    </w:p>
    <w:p w14:paraId="6006C6BB">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11.5保修期内若出现任何故障问题，中标人须在接到分签医院通知后1小时内响应，12小时内维修人员到达现场；24小时内无法排除故障的，保修期内中标人应予以更换新设备或提供同型号代用设备或提出其他使设备可正常运转的措施。以便于分签医院作出应对措施。</w:t>
      </w:r>
    </w:p>
    <w:p w14:paraId="09F05AB4">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11.6保修期满前1个月内中标人应就所有货物进行一次全面检查，并写出正式报告，如发现潜在问题，应负责排除。如出现质量问题，在保修期内对设备进行维修和零配件的更换。</w:t>
      </w:r>
    </w:p>
    <w:p w14:paraId="1A0CBDEF">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11.7投标人应列出保修期后提供的服务方式及所需的费用。</w:t>
      </w:r>
    </w:p>
    <w:p w14:paraId="785E0672">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11.8投标人应为分签医院提供全部设备的操作、使用及维护的技术培训服务。</w:t>
      </w:r>
    </w:p>
    <w:p w14:paraId="43BE4CDD">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11.9投标人应承诺能长期提供良好的技术支持及备品备件的优惠供应。</w:t>
      </w:r>
    </w:p>
    <w:p w14:paraId="24E6C5C3">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11.10投标人认为有利于分签医院的其他优惠条款应单独列明。</w:t>
      </w:r>
    </w:p>
    <w:p w14:paraId="4D162A4E">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12、报价要求（采购包1、2、3通用）</w:t>
      </w:r>
    </w:p>
    <w:p w14:paraId="760F4999">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12.1本项目为整体采购，投标人对本项目所有的内容必须完整响应，否则将视为无效投标。</w:t>
      </w:r>
    </w:p>
    <w:p w14:paraId="4B0C320E">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12.2报价应以人民币为货币单位，应分单价、小计和总价。</w:t>
      </w:r>
    </w:p>
    <w:p w14:paraId="25BE2C20">
      <w:pPr>
        <w:pStyle w:val="11"/>
        <w:ind w:firstLine="480" w:firstLineChars="200"/>
        <w:jc w:val="both"/>
        <w:rPr>
          <w:rFonts w:hint="default"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eastAsia="zh-CN"/>
        </w:rPr>
        <w:t>1</w:t>
      </w:r>
      <w:r>
        <w:rPr>
          <w:rFonts w:ascii="仿宋_GB2312" w:hAnsi="仿宋_GB2312" w:eastAsia="仿宋_GB2312" w:cs="仿宋_GB2312"/>
          <w:sz w:val="24"/>
          <w:szCs w:val="24"/>
          <w:highlight w:val="none"/>
          <w:lang w:eastAsia="zh-CN"/>
        </w:rPr>
        <w:t>2</w:t>
      </w:r>
      <w:r>
        <w:rPr>
          <w:rFonts w:hint="default" w:ascii="仿宋_GB2312" w:hAnsi="仿宋_GB2312" w:eastAsia="仿宋_GB2312" w:cs="仿宋_GB2312"/>
          <w:sz w:val="24"/>
          <w:szCs w:val="24"/>
          <w:highlight w:val="none"/>
          <w:lang w:eastAsia="zh-CN"/>
        </w:rPr>
        <w:t>.</w:t>
      </w:r>
      <w:r>
        <w:rPr>
          <w:rFonts w:ascii="仿宋_GB2312" w:hAnsi="仿宋_GB2312" w:eastAsia="仿宋_GB2312" w:cs="仿宋_GB2312"/>
          <w:sz w:val="24"/>
          <w:szCs w:val="24"/>
          <w:highlight w:val="none"/>
          <w:lang w:eastAsia="zh-CN"/>
        </w:rPr>
        <w:t>3</w:t>
      </w:r>
      <w:r>
        <w:rPr>
          <w:rFonts w:hint="default" w:ascii="仿宋_GB2312" w:hAnsi="仿宋_GB2312" w:eastAsia="仿宋_GB2312" w:cs="仿宋_GB2312"/>
          <w:sz w:val="24"/>
          <w:szCs w:val="24"/>
          <w:highlight w:val="none"/>
          <w:lang w:eastAsia="zh-CN"/>
        </w:rPr>
        <w:t>本项目为交钥匙项目，报价为产品送达采购人指定地点进行安装，经采购人验收合格所发生的一切费用，其包括但不限于以下费用：</w:t>
      </w:r>
      <w:r>
        <w:rPr>
          <w:rFonts w:ascii="仿宋_GB2312" w:hAnsi="仿宋_GB2312" w:eastAsia="仿宋_GB2312" w:cs="仿宋_GB2312"/>
          <w:sz w:val="24"/>
          <w:szCs w:val="24"/>
          <w:highlight w:val="none"/>
          <w:lang w:eastAsia="zh-CN"/>
        </w:rPr>
        <w:t>产品（含主要设备、配件、辅材）供应、运输装卸费、保险费、采购保管费、安装费、调试费、信息系统对接费用（包含但不限于：HIS系统、Pacs系统、电子病历系统、外联平台等</w:t>
      </w:r>
      <w:r>
        <w:rPr>
          <w:rFonts w:hint="eastAsia" w:ascii="仿宋_GB2312" w:hAnsi="仿宋_GB2312" w:eastAsia="仿宋_GB2312" w:cs="仿宋_GB2312"/>
          <w:sz w:val="24"/>
          <w:szCs w:val="24"/>
          <w:highlight w:val="none"/>
          <w:lang w:eastAsia="zh-CN"/>
        </w:rPr>
        <w:t>，</w:t>
      </w:r>
      <w:r>
        <w:rPr>
          <w:rFonts w:ascii="仿宋_GB2312" w:hAnsi="仿宋_GB2312" w:eastAsia="仿宋_GB2312" w:cs="仿宋_GB2312"/>
          <w:sz w:val="24"/>
          <w:highlight w:val="none"/>
        </w:rPr>
        <w:t>相关接口信息可现场踏勘获悉</w:t>
      </w:r>
      <w:r>
        <w:rPr>
          <w:rFonts w:ascii="仿宋_GB2312" w:hAnsi="仿宋_GB2312" w:eastAsia="仿宋_GB2312" w:cs="仿宋_GB2312"/>
          <w:sz w:val="24"/>
          <w:szCs w:val="24"/>
          <w:highlight w:val="none"/>
          <w:lang w:eastAsia="zh-CN"/>
        </w:rPr>
        <w:t>）与本项目设备接入需求产生的系统改造、第三方系统对接所需等费用均已包含在本项目总价中，由中标供应商与相关第三方供应商协商，医院不再为此支付任何费用。）、行政规费与税费、产品检验检测、操作人员培训费、管理费、验收费、第三方检测费用、外贸进口环节相关费用（外贸进口环节相关费用包含但不限于进口代理服务费、银行费、报关费用、商检费用、海关仓储费用、港杂费用、港口至采购人目的现场运保费、申请免税及办理各项证书等费用）、采购代理服务费、售后服务等所有费用。</w:t>
      </w:r>
    </w:p>
    <w:p w14:paraId="09AD3EBB">
      <w:pPr>
        <w:spacing w:line="360" w:lineRule="auto"/>
        <w:ind w:firstLine="480" w:firstLineChars="200"/>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1</w:t>
      </w:r>
      <w:r>
        <w:rPr>
          <w:rFonts w:hint="eastAsia" w:ascii="仿宋_GB2312" w:hAnsi="仿宋_GB2312" w:eastAsia="仿宋_GB2312" w:cs="仿宋_GB2312"/>
          <w:sz w:val="24"/>
          <w:highlight w:val="none"/>
        </w:rPr>
        <w:t>2</w:t>
      </w:r>
      <w:r>
        <w:rPr>
          <w:rFonts w:ascii="仿宋_GB2312" w:hAnsi="仿宋_GB2312" w:eastAsia="仿宋_GB2312" w:cs="仿宋_GB2312"/>
          <w:sz w:val="24"/>
          <w:highlight w:val="none"/>
        </w:rPr>
        <w:t>.4投标人漏报的单价或每单价报价中漏报、少报的费用，视为此项费用已隐含在总报价中，中标后不得再向分签医院收取任何费用。</w:t>
      </w:r>
    </w:p>
    <w:p w14:paraId="530832EB">
      <w:pPr>
        <w:spacing w:line="360" w:lineRule="auto"/>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★12.5本次招标投标人若对3个采购包中的设备使用同一品牌同一型号投标，所报设备单价必须保持一致，否则投标无效。</w:t>
      </w:r>
    </w:p>
    <w:p w14:paraId="33258690">
      <w:pPr>
        <w:spacing w:line="360" w:lineRule="auto"/>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12.6采购包1投标人应根据以下格式提供配置分项报价表：</w:t>
      </w:r>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567"/>
        <w:gridCol w:w="567"/>
        <w:gridCol w:w="992"/>
        <w:gridCol w:w="1418"/>
        <w:gridCol w:w="850"/>
        <w:gridCol w:w="902"/>
      </w:tblGrid>
      <w:tr w14:paraId="105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A681A6F">
            <w:pPr>
              <w:spacing w:line="360" w:lineRule="auto"/>
              <w:jc w:val="center"/>
              <w:rPr>
                <w:rFonts w:ascii="仿宋_GB2312" w:hAnsi="仿宋_GB2312" w:eastAsia="仿宋_GB2312" w:cs="仿宋_GB2312"/>
                <w:b/>
                <w:sz w:val="24"/>
                <w:highlight w:val="none"/>
              </w:rPr>
            </w:pPr>
            <w:r>
              <w:rPr>
                <w:rFonts w:ascii="仿宋_GB2312" w:hAnsi="仿宋_GB2312" w:eastAsia="仿宋_GB2312" w:cs="仿宋_GB2312"/>
                <w:b/>
                <w:sz w:val="24"/>
                <w:highlight w:val="none"/>
              </w:rPr>
              <w:t>序号</w:t>
            </w:r>
          </w:p>
        </w:tc>
        <w:tc>
          <w:tcPr>
            <w:tcW w:w="2552" w:type="dxa"/>
          </w:tcPr>
          <w:p w14:paraId="36CB01A5">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名称</w:t>
            </w:r>
          </w:p>
        </w:tc>
        <w:tc>
          <w:tcPr>
            <w:tcW w:w="567" w:type="dxa"/>
          </w:tcPr>
          <w:p w14:paraId="250AF14F">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数量</w:t>
            </w:r>
          </w:p>
        </w:tc>
        <w:tc>
          <w:tcPr>
            <w:tcW w:w="567" w:type="dxa"/>
          </w:tcPr>
          <w:p w14:paraId="53DF5151">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单位</w:t>
            </w:r>
          </w:p>
        </w:tc>
        <w:tc>
          <w:tcPr>
            <w:tcW w:w="992" w:type="dxa"/>
            <w:shd w:val="clear" w:color="auto" w:fill="auto"/>
          </w:tcPr>
          <w:p w14:paraId="787CECF6">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品牌</w:t>
            </w:r>
          </w:p>
        </w:tc>
        <w:tc>
          <w:tcPr>
            <w:tcW w:w="1418" w:type="dxa"/>
          </w:tcPr>
          <w:p w14:paraId="17CDFDBA">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型号</w:t>
            </w:r>
          </w:p>
        </w:tc>
        <w:tc>
          <w:tcPr>
            <w:tcW w:w="850" w:type="dxa"/>
          </w:tcPr>
          <w:p w14:paraId="134E26A1">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单价（元）</w:t>
            </w:r>
          </w:p>
        </w:tc>
        <w:tc>
          <w:tcPr>
            <w:tcW w:w="902" w:type="dxa"/>
          </w:tcPr>
          <w:p w14:paraId="2FD8196D">
            <w:pPr>
              <w:spacing w:line="360" w:lineRule="auto"/>
              <w:jc w:val="center"/>
              <w:rPr>
                <w:rFonts w:ascii="仿宋_GB2312" w:hAnsi="仿宋_GB2312" w:eastAsia="仿宋_GB2312" w:cs="仿宋_GB2312"/>
                <w:b/>
                <w:sz w:val="24"/>
                <w:highlight w:val="none"/>
              </w:rPr>
            </w:pPr>
            <w:r>
              <w:rPr>
                <w:rFonts w:ascii="仿宋_GB2312" w:hAnsi="仿宋_GB2312" w:eastAsia="仿宋_GB2312" w:cs="仿宋_GB2312"/>
                <w:b/>
                <w:sz w:val="24"/>
                <w:highlight w:val="none"/>
              </w:rPr>
              <w:t>小计（元）</w:t>
            </w:r>
          </w:p>
        </w:tc>
      </w:tr>
      <w:tr w14:paraId="3D9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6E60EE">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2552" w:type="dxa"/>
            <w:vAlign w:val="center"/>
          </w:tcPr>
          <w:p w14:paraId="30893D9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分体式移动</w:t>
            </w:r>
            <w:r>
              <w:rPr>
                <w:rFonts w:ascii="仿宋_GB2312" w:hAnsi="仿宋_GB2312" w:eastAsia="仿宋_GB2312" w:cs="仿宋_GB2312"/>
                <w:sz w:val="24"/>
                <w:highlight w:val="none"/>
              </w:rPr>
              <w:t>C</w:t>
            </w:r>
            <w:r>
              <w:rPr>
                <w:rFonts w:hint="eastAsia" w:ascii="仿宋_GB2312" w:hAnsi="仿宋_GB2312" w:eastAsia="仿宋_GB2312" w:cs="仿宋_GB2312"/>
                <w:sz w:val="24"/>
                <w:highlight w:val="none"/>
              </w:rPr>
              <w:t>形臂机架</w:t>
            </w:r>
          </w:p>
        </w:tc>
        <w:tc>
          <w:tcPr>
            <w:tcW w:w="567" w:type="dxa"/>
            <w:vAlign w:val="center"/>
          </w:tcPr>
          <w:p w14:paraId="1C0B928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7818B2C8">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3AAAF298">
            <w:pPr>
              <w:spacing w:line="360" w:lineRule="auto"/>
              <w:ind w:firstLine="480"/>
              <w:jc w:val="left"/>
              <w:rPr>
                <w:rFonts w:ascii="仿宋_GB2312" w:hAnsi="仿宋_GB2312" w:eastAsia="仿宋_GB2312" w:cs="仿宋_GB2312"/>
                <w:b/>
                <w:sz w:val="24"/>
                <w:highlight w:val="none"/>
              </w:rPr>
            </w:pPr>
          </w:p>
        </w:tc>
        <w:tc>
          <w:tcPr>
            <w:tcW w:w="1418" w:type="dxa"/>
          </w:tcPr>
          <w:p w14:paraId="3ACDDB69">
            <w:pPr>
              <w:spacing w:line="360" w:lineRule="auto"/>
              <w:ind w:right="964" w:firstLine="480"/>
              <w:rPr>
                <w:rFonts w:ascii="仿宋_GB2312" w:hAnsi="仿宋_GB2312" w:eastAsia="仿宋_GB2312" w:cs="仿宋_GB2312"/>
                <w:b/>
                <w:sz w:val="24"/>
                <w:highlight w:val="none"/>
              </w:rPr>
            </w:pPr>
          </w:p>
        </w:tc>
        <w:tc>
          <w:tcPr>
            <w:tcW w:w="850" w:type="dxa"/>
          </w:tcPr>
          <w:p w14:paraId="22E9B6EE">
            <w:pPr>
              <w:spacing w:line="360" w:lineRule="auto"/>
              <w:ind w:right="723" w:firstLine="480"/>
              <w:jc w:val="right"/>
              <w:rPr>
                <w:rFonts w:ascii="仿宋_GB2312" w:hAnsi="仿宋_GB2312" w:eastAsia="仿宋_GB2312" w:cs="仿宋_GB2312"/>
                <w:b/>
                <w:sz w:val="24"/>
                <w:highlight w:val="none"/>
              </w:rPr>
            </w:pPr>
          </w:p>
        </w:tc>
        <w:tc>
          <w:tcPr>
            <w:tcW w:w="902" w:type="dxa"/>
          </w:tcPr>
          <w:p w14:paraId="03004CDD">
            <w:pPr>
              <w:spacing w:line="360" w:lineRule="auto"/>
              <w:ind w:right="723" w:firstLine="480"/>
              <w:jc w:val="right"/>
              <w:rPr>
                <w:rFonts w:ascii="仿宋_GB2312" w:hAnsi="仿宋_GB2312" w:eastAsia="仿宋_GB2312" w:cs="仿宋_GB2312"/>
                <w:b/>
                <w:sz w:val="24"/>
                <w:highlight w:val="none"/>
              </w:rPr>
            </w:pPr>
          </w:p>
        </w:tc>
      </w:tr>
      <w:tr w14:paraId="53C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D273ACC">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2552" w:type="dxa"/>
            <w:vAlign w:val="center"/>
          </w:tcPr>
          <w:p w14:paraId="350754AA">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球管</w:t>
            </w:r>
          </w:p>
        </w:tc>
        <w:tc>
          <w:tcPr>
            <w:tcW w:w="567" w:type="dxa"/>
            <w:vAlign w:val="center"/>
          </w:tcPr>
          <w:p w14:paraId="7547CC3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01694AE0">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5E5C9149">
            <w:pPr>
              <w:spacing w:line="360" w:lineRule="auto"/>
              <w:ind w:firstLine="480"/>
              <w:jc w:val="left"/>
              <w:rPr>
                <w:rFonts w:ascii="仿宋_GB2312" w:hAnsi="仿宋_GB2312" w:eastAsia="仿宋_GB2312" w:cs="仿宋_GB2312"/>
                <w:b/>
                <w:sz w:val="24"/>
                <w:highlight w:val="none"/>
              </w:rPr>
            </w:pPr>
          </w:p>
        </w:tc>
        <w:tc>
          <w:tcPr>
            <w:tcW w:w="1418" w:type="dxa"/>
          </w:tcPr>
          <w:p w14:paraId="4D4FDF44">
            <w:pPr>
              <w:spacing w:line="360" w:lineRule="auto"/>
              <w:ind w:right="964" w:firstLine="480"/>
              <w:rPr>
                <w:rFonts w:ascii="仿宋_GB2312" w:hAnsi="仿宋_GB2312" w:eastAsia="仿宋_GB2312" w:cs="仿宋_GB2312"/>
                <w:b/>
                <w:sz w:val="24"/>
                <w:highlight w:val="none"/>
              </w:rPr>
            </w:pPr>
          </w:p>
        </w:tc>
        <w:tc>
          <w:tcPr>
            <w:tcW w:w="850" w:type="dxa"/>
          </w:tcPr>
          <w:p w14:paraId="6CBB6653">
            <w:pPr>
              <w:spacing w:line="360" w:lineRule="auto"/>
              <w:ind w:right="964" w:firstLine="480"/>
              <w:rPr>
                <w:rFonts w:ascii="仿宋_GB2312" w:hAnsi="仿宋_GB2312" w:eastAsia="仿宋_GB2312" w:cs="仿宋_GB2312"/>
                <w:b/>
                <w:sz w:val="24"/>
                <w:highlight w:val="none"/>
              </w:rPr>
            </w:pPr>
          </w:p>
        </w:tc>
        <w:tc>
          <w:tcPr>
            <w:tcW w:w="902" w:type="dxa"/>
          </w:tcPr>
          <w:p w14:paraId="5E71EDE9">
            <w:pPr>
              <w:spacing w:line="360" w:lineRule="auto"/>
              <w:ind w:right="964" w:firstLine="480"/>
              <w:rPr>
                <w:rFonts w:ascii="仿宋_GB2312" w:hAnsi="仿宋_GB2312" w:eastAsia="仿宋_GB2312" w:cs="仿宋_GB2312"/>
                <w:b/>
                <w:sz w:val="24"/>
                <w:highlight w:val="none"/>
              </w:rPr>
            </w:pPr>
          </w:p>
        </w:tc>
      </w:tr>
      <w:tr w14:paraId="608E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ACF5AC5">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2552" w:type="dxa"/>
            <w:vAlign w:val="center"/>
          </w:tcPr>
          <w:p w14:paraId="6FDA0185">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非晶硅平板探测器</w:t>
            </w:r>
          </w:p>
        </w:tc>
        <w:tc>
          <w:tcPr>
            <w:tcW w:w="567" w:type="dxa"/>
            <w:vAlign w:val="center"/>
          </w:tcPr>
          <w:p w14:paraId="19792FD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404AF6F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48D75E90">
            <w:pPr>
              <w:spacing w:line="360" w:lineRule="auto"/>
              <w:ind w:firstLine="480"/>
              <w:jc w:val="left"/>
              <w:rPr>
                <w:rFonts w:ascii="仿宋_GB2312" w:hAnsi="仿宋_GB2312" w:eastAsia="仿宋_GB2312" w:cs="仿宋_GB2312"/>
                <w:b/>
                <w:sz w:val="24"/>
                <w:highlight w:val="none"/>
              </w:rPr>
            </w:pPr>
          </w:p>
        </w:tc>
        <w:tc>
          <w:tcPr>
            <w:tcW w:w="1418" w:type="dxa"/>
          </w:tcPr>
          <w:p w14:paraId="3AF2931C">
            <w:pPr>
              <w:spacing w:line="360" w:lineRule="auto"/>
              <w:ind w:firstLine="480"/>
              <w:jc w:val="left"/>
              <w:rPr>
                <w:rFonts w:ascii="仿宋_GB2312" w:hAnsi="仿宋_GB2312" w:eastAsia="仿宋_GB2312" w:cs="仿宋_GB2312"/>
                <w:b/>
                <w:sz w:val="24"/>
                <w:highlight w:val="none"/>
              </w:rPr>
            </w:pPr>
          </w:p>
        </w:tc>
        <w:tc>
          <w:tcPr>
            <w:tcW w:w="850" w:type="dxa"/>
          </w:tcPr>
          <w:p w14:paraId="0C8904E5">
            <w:pPr>
              <w:spacing w:line="360" w:lineRule="auto"/>
              <w:ind w:firstLine="480"/>
              <w:jc w:val="left"/>
              <w:rPr>
                <w:rFonts w:ascii="仿宋_GB2312" w:hAnsi="仿宋_GB2312" w:eastAsia="仿宋_GB2312" w:cs="仿宋_GB2312"/>
                <w:b/>
                <w:sz w:val="24"/>
                <w:highlight w:val="none"/>
              </w:rPr>
            </w:pPr>
          </w:p>
        </w:tc>
        <w:tc>
          <w:tcPr>
            <w:tcW w:w="902" w:type="dxa"/>
          </w:tcPr>
          <w:p w14:paraId="592E4EB5">
            <w:pPr>
              <w:spacing w:line="360" w:lineRule="auto"/>
              <w:ind w:firstLine="480"/>
              <w:jc w:val="left"/>
              <w:rPr>
                <w:rFonts w:ascii="仿宋_GB2312" w:hAnsi="仿宋_GB2312" w:eastAsia="仿宋_GB2312" w:cs="仿宋_GB2312"/>
                <w:b/>
                <w:sz w:val="24"/>
                <w:highlight w:val="none"/>
              </w:rPr>
            </w:pPr>
          </w:p>
        </w:tc>
      </w:tr>
      <w:tr w14:paraId="3D19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22B026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2552" w:type="dxa"/>
            <w:vAlign w:val="center"/>
          </w:tcPr>
          <w:p w14:paraId="57070A1F">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分体式医用影像工作站（台车和显示器）</w:t>
            </w:r>
          </w:p>
        </w:tc>
        <w:tc>
          <w:tcPr>
            <w:tcW w:w="567" w:type="dxa"/>
            <w:vAlign w:val="center"/>
          </w:tcPr>
          <w:p w14:paraId="441C1AA8">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104288F7">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091C65DB">
            <w:pPr>
              <w:spacing w:line="360" w:lineRule="auto"/>
              <w:ind w:firstLine="480"/>
              <w:jc w:val="left"/>
              <w:rPr>
                <w:rFonts w:ascii="仿宋_GB2312" w:hAnsi="仿宋_GB2312" w:eastAsia="仿宋_GB2312" w:cs="仿宋_GB2312"/>
                <w:b/>
                <w:sz w:val="24"/>
                <w:highlight w:val="none"/>
              </w:rPr>
            </w:pPr>
          </w:p>
        </w:tc>
        <w:tc>
          <w:tcPr>
            <w:tcW w:w="1418" w:type="dxa"/>
          </w:tcPr>
          <w:p w14:paraId="125D1E3F">
            <w:pPr>
              <w:spacing w:line="360" w:lineRule="auto"/>
              <w:ind w:firstLine="480"/>
              <w:jc w:val="left"/>
              <w:rPr>
                <w:rFonts w:ascii="仿宋_GB2312" w:hAnsi="仿宋_GB2312" w:eastAsia="仿宋_GB2312" w:cs="仿宋_GB2312"/>
                <w:b/>
                <w:sz w:val="24"/>
                <w:highlight w:val="none"/>
              </w:rPr>
            </w:pPr>
          </w:p>
        </w:tc>
        <w:tc>
          <w:tcPr>
            <w:tcW w:w="850" w:type="dxa"/>
          </w:tcPr>
          <w:p w14:paraId="7485A552">
            <w:pPr>
              <w:spacing w:line="360" w:lineRule="auto"/>
              <w:ind w:firstLine="480"/>
              <w:jc w:val="left"/>
              <w:rPr>
                <w:rFonts w:ascii="仿宋_GB2312" w:hAnsi="仿宋_GB2312" w:eastAsia="仿宋_GB2312" w:cs="仿宋_GB2312"/>
                <w:b/>
                <w:sz w:val="24"/>
                <w:highlight w:val="none"/>
              </w:rPr>
            </w:pPr>
          </w:p>
        </w:tc>
        <w:tc>
          <w:tcPr>
            <w:tcW w:w="902" w:type="dxa"/>
          </w:tcPr>
          <w:p w14:paraId="05377F3E">
            <w:pPr>
              <w:spacing w:line="360" w:lineRule="auto"/>
              <w:ind w:firstLine="480"/>
              <w:jc w:val="left"/>
              <w:rPr>
                <w:rFonts w:ascii="仿宋_GB2312" w:hAnsi="仿宋_GB2312" w:eastAsia="仿宋_GB2312" w:cs="仿宋_GB2312"/>
                <w:b/>
                <w:sz w:val="24"/>
                <w:highlight w:val="none"/>
              </w:rPr>
            </w:pPr>
          </w:p>
        </w:tc>
      </w:tr>
      <w:tr w14:paraId="1E31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9613FAC">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2552" w:type="dxa"/>
            <w:vAlign w:val="center"/>
          </w:tcPr>
          <w:p w14:paraId="72D4713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彩色触控屏</w:t>
            </w:r>
          </w:p>
        </w:tc>
        <w:tc>
          <w:tcPr>
            <w:tcW w:w="567" w:type="dxa"/>
            <w:vAlign w:val="center"/>
          </w:tcPr>
          <w:p w14:paraId="5B07381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4996F6D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7DDC7932">
            <w:pPr>
              <w:spacing w:line="360" w:lineRule="auto"/>
              <w:ind w:firstLine="480"/>
              <w:jc w:val="left"/>
              <w:rPr>
                <w:rFonts w:ascii="仿宋_GB2312" w:hAnsi="仿宋_GB2312" w:eastAsia="仿宋_GB2312" w:cs="仿宋_GB2312"/>
                <w:b/>
                <w:sz w:val="24"/>
                <w:highlight w:val="none"/>
              </w:rPr>
            </w:pPr>
          </w:p>
        </w:tc>
        <w:tc>
          <w:tcPr>
            <w:tcW w:w="1418" w:type="dxa"/>
          </w:tcPr>
          <w:p w14:paraId="61875FBC">
            <w:pPr>
              <w:spacing w:line="360" w:lineRule="auto"/>
              <w:ind w:firstLine="480"/>
              <w:jc w:val="left"/>
              <w:rPr>
                <w:rFonts w:ascii="仿宋_GB2312" w:hAnsi="仿宋_GB2312" w:eastAsia="仿宋_GB2312" w:cs="仿宋_GB2312"/>
                <w:b/>
                <w:sz w:val="24"/>
                <w:highlight w:val="none"/>
              </w:rPr>
            </w:pPr>
          </w:p>
        </w:tc>
        <w:tc>
          <w:tcPr>
            <w:tcW w:w="850" w:type="dxa"/>
          </w:tcPr>
          <w:p w14:paraId="75378831">
            <w:pPr>
              <w:spacing w:line="360" w:lineRule="auto"/>
              <w:ind w:firstLine="480"/>
              <w:jc w:val="left"/>
              <w:rPr>
                <w:rFonts w:ascii="仿宋_GB2312" w:hAnsi="仿宋_GB2312" w:eastAsia="仿宋_GB2312" w:cs="仿宋_GB2312"/>
                <w:b/>
                <w:sz w:val="24"/>
                <w:highlight w:val="none"/>
              </w:rPr>
            </w:pPr>
          </w:p>
        </w:tc>
        <w:tc>
          <w:tcPr>
            <w:tcW w:w="902" w:type="dxa"/>
          </w:tcPr>
          <w:p w14:paraId="3F00D680">
            <w:pPr>
              <w:spacing w:line="360" w:lineRule="auto"/>
              <w:ind w:firstLine="480"/>
              <w:jc w:val="left"/>
              <w:rPr>
                <w:rFonts w:ascii="仿宋_GB2312" w:hAnsi="仿宋_GB2312" w:eastAsia="仿宋_GB2312" w:cs="仿宋_GB2312"/>
                <w:b/>
                <w:sz w:val="24"/>
                <w:highlight w:val="none"/>
              </w:rPr>
            </w:pPr>
          </w:p>
        </w:tc>
      </w:tr>
      <w:tr w14:paraId="2189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87E5329">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2552" w:type="dxa"/>
            <w:vAlign w:val="center"/>
          </w:tcPr>
          <w:p w14:paraId="21493D7D">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密纹滤线栅</w:t>
            </w:r>
          </w:p>
        </w:tc>
        <w:tc>
          <w:tcPr>
            <w:tcW w:w="567" w:type="dxa"/>
            <w:vAlign w:val="center"/>
          </w:tcPr>
          <w:p w14:paraId="11C8A5F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6647A85E">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1A755926">
            <w:pPr>
              <w:spacing w:line="360" w:lineRule="auto"/>
              <w:ind w:firstLine="480"/>
              <w:jc w:val="left"/>
              <w:rPr>
                <w:rFonts w:ascii="仿宋_GB2312" w:hAnsi="仿宋_GB2312" w:eastAsia="仿宋_GB2312" w:cs="仿宋_GB2312"/>
                <w:b/>
                <w:sz w:val="24"/>
                <w:highlight w:val="none"/>
              </w:rPr>
            </w:pPr>
          </w:p>
        </w:tc>
        <w:tc>
          <w:tcPr>
            <w:tcW w:w="1418" w:type="dxa"/>
          </w:tcPr>
          <w:p w14:paraId="74933169">
            <w:pPr>
              <w:spacing w:line="360" w:lineRule="auto"/>
              <w:ind w:firstLine="480"/>
              <w:jc w:val="left"/>
              <w:rPr>
                <w:rFonts w:ascii="仿宋_GB2312" w:hAnsi="仿宋_GB2312" w:eastAsia="仿宋_GB2312" w:cs="仿宋_GB2312"/>
                <w:b/>
                <w:sz w:val="24"/>
                <w:highlight w:val="none"/>
              </w:rPr>
            </w:pPr>
          </w:p>
        </w:tc>
        <w:tc>
          <w:tcPr>
            <w:tcW w:w="850" w:type="dxa"/>
          </w:tcPr>
          <w:p w14:paraId="76185CD1">
            <w:pPr>
              <w:spacing w:line="360" w:lineRule="auto"/>
              <w:ind w:firstLine="480"/>
              <w:jc w:val="left"/>
              <w:rPr>
                <w:rFonts w:ascii="仿宋_GB2312" w:hAnsi="仿宋_GB2312" w:eastAsia="仿宋_GB2312" w:cs="仿宋_GB2312"/>
                <w:b/>
                <w:sz w:val="24"/>
                <w:highlight w:val="none"/>
              </w:rPr>
            </w:pPr>
          </w:p>
        </w:tc>
        <w:tc>
          <w:tcPr>
            <w:tcW w:w="902" w:type="dxa"/>
          </w:tcPr>
          <w:p w14:paraId="599418D2">
            <w:pPr>
              <w:spacing w:line="360" w:lineRule="auto"/>
              <w:ind w:firstLine="480"/>
              <w:jc w:val="left"/>
              <w:rPr>
                <w:rFonts w:ascii="仿宋_GB2312" w:hAnsi="仿宋_GB2312" w:eastAsia="仿宋_GB2312" w:cs="仿宋_GB2312"/>
                <w:b/>
                <w:sz w:val="24"/>
                <w:highlight w:val="none"/>
              </w:rPr>
            </w:pPr>
          </w:p>
        </w:tc>
      </w:tr>
      <w:tr w14:paraId="224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5E57128">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2552" w:type="dxa"/>
            <w:vAlign w:val="center"/>
          </w:tcPr>
          <w:p w14:paraId="6E32CD6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限束器</w:t>
            </w:r>
          </w:p>
        </w:tc>
        <w:tc>
          <w:tcPr>
            <w:tcW w:w="567" w:type="dxa"/>
            <w:vAlign w:val="center"/>
          </w:tcPr>
          <w:p w14:paraId="2DFE689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758A10E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5A1F3078">
            <w:pPr>
              <w:spacing w:line="360" w:lineRule="auto"/>
              <w:ind w:firstLine="480"/>
              <w:jc w:val="left"/>
              <w:rPr>
                <w:rFonts w:ascii="仿宋_GB2312" w:hAnsi="仿宋_GB2312" w:eastAsia="仿宋_GB2312" w:cs="仿宋_GB2312"/>
                <w:b/>
                <w:sz w:val="24"/>
                <w:highlight w:val="none"/>
              </w:rPr>
            </w:pPr>
          </w:p>
        </w:tc>
        <w:tc>
          <w:tcPr>
            <w:tcW w:w="1418" w:type="dxa"/>
          </w:tcPr>
          <w:p w14:paraId="1F2A15DE">
            <w:pPr>
              <w:spacing w:line="360" w:lineRule="auto"/>
              <w:ind w:firstLine="480"/>
              <w:jc w:val="left"/>
              <w:rPr>
                <w:rFonts w:ascii="仿宋_GB2312" w:hAnsi="仿宋_GB2312" w:eastAsia="仿宋_GB2312" w:cs="仿宋_GB2312"/>
                <w:b/>
                <w:sz w:val="24"/>
                <w:highlight w:val="none"/>
              </w:rPr>
            </w:pPr>
          </w:p>
        </w:tc>
        <w:tc>
          <w:tcPr>
            <w:tcW w:w="850" w:type="dxa"/>
          </w:tcPr>
          <w:p w14:paraId="67300C10">
            <w:pPr>
              <w:spacing w:line="360" w:lineRule="auto"/>
              <w:ind w:firstLine="480"/>
              <w:jc w:val="left"/>
              <w:rPr>
                <w:rFonts w:ascii="仿宋_GB2312" w:hAnsi="仿宋_GB2312" w:eastAsia="仿宋_GB2312" w:cs="仿宋_GB2312"/>
                <w:b/>
                <w:sz w:val="24"/>
                <w:highlight w:val="none"/>
              </w:rPr>
            </w:pPr>
          </w:p>
        </w:tc>
        <w:tc>
          <w:tcPr>
            <w:tcW w:w="902" w:type="dxa"/>
          </w:tcPr>
          <w:p w14:paraId="13FE6A74">
            <w:pPr>
              <w:spacing w:line="360" w:lineRule="auto"/>
              <w:ind w:firstLine="480"/>
              <w:jc w:val="left"/>
              <w:rPr>
                <w:rFonts w:ascii="仿宋_GB2312" w:hAnsi="仿宋_GB2312" w:eastAsia="仿宋_GB2312" w:cs="仿宋_GB2312"/>
                <w:b/>
                <w:sz w:val="24"/>
                <w:highlight w:val="none"/>
              </w:rPr>
            </w:pPr>
          </w:p>
        </w:tc>
      </w:tr>
      <w:tr w14:paraId="02B6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6C9B598">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2552" w:type="dxa"/>
            <w:vAlign w:val="center"/>
          </w:tcPr>
          <w:p w14:paraId="134877B7">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手持控制器</w:t>
            </w:r>
          </w:p>
        </w:tc>
        <w:tc>
          <w:tcPr>
            <w:tcW w:w="567" w:type="dxa"/>
            <w:vAlign w:val="center"/>
          </w:tcPr>
          <w:p w14:paraId="5E2565B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73C2D51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3FF35338">
            <w:pPr>
              <w:spacing w:line="360" w:lineRule="auto"/>
              <w:ind w:firstLine="480"/>
              <w:jc w:val="left"/>
              <w:rPr>
                <w:rFonts w:ascii="仿宋_GB2312" w:hAnsi="仿宋_GB2312" w:eastAsia="仿宋_GB2312" w:cs="仿宋_GB2312"/>
                <w:b/>
                <w:sz w:val="24"/>
                <w:highlight w:val="none"/>
              </w:rPr>
            </w:pPr>
          </w:p>
        </w:tc>
        <w:tc>
          <w:tcPr>
            <w:tcW w:w="1418" w:type="dxa"/>
          </w:tcPr>
          <w:p w14:paraId="7BF957EC">
            <w:pPr>
              <w:spacing w:line="360" w:lineRule="auto"/>
              <w:ind w:firstLine="480"/>
              <w:jc w:val="left"/>
              <w:rPr>
                <w:rFonts w:ascii="仿宋_GB2312" w:hAnsi="仿宋_GB2312" w:eastAsia="仿宋_GB2312" w:cs="仿宋_GB2312"/>
                <w:b/>
                <w:sz w:val="24"/>
                <w:highlight w:val="none"/>
              </w:rPr>
            </w:pPr>
          </w:p>
        </w:tc>
        <w:tc>
          <w:tcPr>
            <w:tcW w:w="850" w:type="dxa"/>
          </w:tcPr>
          <w:p w14:paraId="2537807D">
            <w:pPr>
              <w:spacing w:line="360" w:lineRule="auto"/>
              <w:ind w:firstLine="480"/>
              <w:jc w:val="left"/>
              <w:rPr>
                <w:rFonts w:ascii="仿宋_GB2312" w:hAnsi="仿宋_GB2312" w:eastAsia="仿宋_GB2312" w:cs="仿宋_GB2312"/>
                <w:b/>
                <w:sz w:val="24"/>
                <w:highlight w:val="none"/>
              </w:rPr>
            </w:pPr>
          </w:p>
        </w:tc>
        <w:tc>
          <w:tcPr>
            <w:tcW w:w="902" w:type="dxa"/>
          </w:tcPr>
          <w:p w14:paraId="5BBD280D">
            <w:pPr>
              <w:spacing w:line="360" w:lineRule="auto"/>
              <w:ind w:firstLine="480"/>
              <w:jc w:val="left"/>
              <w:rPr>
                <w:rFonts w:ascii="仿宋_GB2312" w:hAnsi="仿宋_GB2312" w:eastAsia="仿宋_GB2312" w:cs="仿宋_GB2312"/>
                <w:b/>
                <w:sz w:val="24"/>
                <w:highlight w:val="none"/>
              </w:rPr>
            </w:pPr>
          </w:p>
        </w:tc>
      </w:tr>
      <w:tr w14:paraId="0B12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6DB5BE7">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2552" w:type="dxa"/>
            <w:vAlign w:val="center"/>
          </w:tcPr>
          <w:p w14:paraId="2861666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曝光脚闸开关</w:t>
            </w:r>
          </w:p>
        </w:tc>
        <w:tc>
          <w:tcPr>
            <w:tcW w:w="567" w:type="dxa"/>
            <w:vAlign w:val="center"/>
          </w:tcPr>
          <w:p w14:paraId="3BA1CA0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48CFE46D">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6A7B15CB">
            <w:pPr>
              <w:spacing w:line="360" w:lineRule="auto"/>
              <w:ind w:firstLine="480"/>
              <w:jc w:val="left"/>
              <w:rPr>
                <w:rFonts w:ascii="仿宋_GB2312" w:hAnsi="仿宋_GB2312" w:eastAsia="仿宋_GB2312" w:cs="仿宋_GB2312"/>
                <w:b/>
                <w:sz w:val="24"/>
                <w:highlight w:val="none"/>
              </w:rPr>
            </w:pPr>
          </w:p>
        </w:tc>
        <w:tc>
          <w:tcPr>
            <w:tcW w:w="1418" w:type="dxa"/>
          </w:tcPr>
          <w:p w14:paraId="0EFFF1AE">
            <w:pPr>
              <w:spacing w:line="360" w:lineRule="auto"/>
              <w:ind w:firstLine="480"/>
              <w:jc w:val="left"/>
              <w:rPr>
                <w:rFonts w:ascii="仿宋_GB2312" w:hAnsi="仿宋_GB2312" w:eastAsia="仿宋_GB2312" w:cs="仿宋_GB2312"/>
                <w:b/>
                <w:sz w:val="24"/>
                <w:highlight w:val="none"/>
              </w:rPr>
            </w:pPr>
          </w:p>
        </w:tc>
        <w:tc>
          <w:tcPr>
            <w:tcW w:w="850" w:type="dxa"/>
          </w:tcPr>
          <w:p w14:paraId="0BE74707">
            <w:pPr>
              <w:spacing w:line="360" w:lineRule="auto"/>
              <w:ind w:firstLine="480"/>
              <w:jc w:val="left"/>
              <w:rPr>
                <w:rFonts w:ascii="仿宋_GB2312" w:hAnsi="仿宋_GB2312" w:eastAsia="仿宋_GB2312" w:cs="仿宋_GB2312"/>
                <w:b/>
                <w:sz w:val="24"/>
                <w:highlight w:val="none"/>
              </w:rPr>
            </w:pPr>
          </w:p>
        </w:tc>
        <w:tc>
          <w:tcPr>
            <w:tcW w:w="902" w:type="dxa"/>
          </w:tcPr>
          <w:p w14:paraId="429C8E77">
            <w:pPr>
              <w:spacing w:line="360" w:lineRule="auto"/>
              <w:ind w:firstLine="480"/>
              <w:jc w:val="left"/>
              <w:rPr>
                <w:rFonts w:ascii="仿宋_GB2312" w:hAnsi="仿宋_GB2312" w:eastAsia="仿宋_GB2312" w:cs="仿宋_GB2312"/>
                <w:b/>
                <w:sz w:val="24"/>
                <w:highlight w:val="none"/>
              </w:rPr>
            </w:pPr>
          </w:p>
        </w:tc>
      </w:tr>
      <w:tr w14:paraId="40E2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002ED0A">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2552" w:type="dxa"/>
            <w:vAlign w:val="center"/>
          </w:tcPr>
          <w:p w14:paraId="3B4C808F">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激光定位</w:t>
            </w:r>
            <w:r>
              <w:rPr>
                <w:rFonts w:hint="eastAsia" w:ascii="仿宋_GB2312" w:hAnsi="仿宋_GB2312" w:eastAsia="仿宋_GB2312" w:cs="仿宋_GB2312"/>
                <w:kern w:val="0"/>
                <w:sz w:val="24"/>
                <w:highlight w:val="none"/>
              </w:rPr>
              <w:t>器</w:t>
            </w:r>
          </w:p>
        </w:tc>
        <w:tc>
          <w:tcPr>
            <w:tcW w:w="567" w:type="dxa"/>
            <w:vAlign w:val="center"/>
          </w:tcPr>
          <w:p w14:paraId="00ECC56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567" w:type="dxa"/>
            <w:vAlign w:val="center"/>
          </w:tcPr>
          <w:p w14:paraId="165D663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18264FFA">
            <w:pPr>
              <w:spacing w:line="360" w:lineRule="auto"/>
              <w:ind w:firstLine="480"/>
              <w:jc w:val="left"/>
              <w:rPr>
                <w:rFonts w:ascii="仿宋_GB2312" w:hAnsi="仿宋_GB2312" w:eastAsia="仿宋_GB2312" w:cs="仿宋_GB2312"/>
                <w:b/>
                <w:sz w:val="24"/>
                <w:highlight w:val="none"/>
              </w:rPr>
            </w:pPr>
          </w:p>
        </w:tc>
        <w:tc>
          <w:tcPr>
            <w:tcW w:w="1418" w:type="dxa"/>
          </w:tcPr>
          <w:p w14:paraId="10D6F790">
            <w:pPr>
              <w:spacing w:line="360" w:lineRule="auto"/>
              <w:ind w:firstLine="480"/>
              <w:jc w:val="left"/>
              <w:rPr>
                <w:rFonts w:ascii="仿宋_GB2312" w:hAnsi="仿宋_GB2312" w:eastAsia="仿宋_GB2312" w:cs="仿宋_GB2312"/>
                <w:b/>
                <w:sz w:val="24"/>
                <w:highlight w:val="none"/>
              </w:rPr>
            </w:pPr>
          </w:p>
        </w:tc>
        <w:tc>
          <w:tcPr>
            <w:tcW w:w="850" w:type="dxa"/>
          </w:tcPr>
          <w:p w14:paraId="21E400F4">
            <w:pPr>
              <w:spacing w:line="360" w:lineRule="auto"/>
              <w:ind w:firstLine="480"/>
              <w:jc w:val="left"/>
              <w:rPr>
                <w:rFonts w:ascii="仿宋_GB2312" w:hAnsi="仿宋_GB2312" w:eastAsia="仿宋_GB2312" w:cs="仿宋_GB2312"/>
                <w:b/>
                <w:sz w:val="24"/>
                <w:highlight w:val="none"/>
              </w:rPr>
            </w:pPr>
          </w:p>
        </w:tc>
        <w:tc>
          <w:tcPr>
            <w:tcW w:w="902" w:type="dxa"/>
          </w:tcPr>
          <w:p w14:paraId="43056439">
            <w:pPr>
              <w:spacing w:line="360" w:lineRule="auto"/>
              <w:ind w:firstLine="480"/>
              <w:jc w:val="left"/>
              <w:rPr>
                <w:rFonts w:ascii="仿宋_GB2312" w:hAnsi="仿宋_GB2312" w:eastAsia="仿宋_GB2312" w:cs="仿宋_GB2312"/>
                <w:b/>
                <w:sz w:val="24"/>
                <w:highlight w:val="none"/>
              </w:rPr>
            </w:pPr>
          </w:p>
        </w:tc>
      </w:tr>
      <w:tr w14:paraId="02E3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D09BAD">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2552" w:type="dxa"/>
            <w:vAlign w:val="center"/>
          </w:tcPr>
          <w:p w14:paraId="23F13037">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C臂机机架显示器</w:t>
            </w:r>
          </w:p>
        </w:tc>
        <w:tc>
          <w:tcPr>
            <w:tcW w:w="567" w:type="dxa"/>
            <w:vAlign w:val="center"/>
          </w:tcPr>
          <w:p w14:paraId="76D364E6">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6D2D13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台</w:t>
            </w:r>
          </w:p>
        </w:tc>
        <w:tc>
          <w:tcPr>
            <w:tcW w:w="992" w:type="dxa"/>
          </w:tcPr>
          <w:p w14:paraId="00B179B6">
            <w:pPr>
              <w:spacing w:line="360" w:lineRule="auto"/>
              <w:ind w:firstLine="480"/>
              <w:jc w:val="left"/>
              <w:rPr>
                <w:rFonts w:ascii="仿宋_GB2312" w:hAnsi="仿宋_GB2312" w:eastAsia="仿宋_GB2312" w:cs="仿宋_GB2312"/>
                <w:b/>
                <w:sz w:val="24"/>
                <w:highlight w:val="none"/>
              </w:rPr>
            </w:pPr>
          </w:p>
        </w:tc>
        <w:tc>
          <w:tcPr>
            <w:tcW w:w="1418" w:type="dxa"/>
          </w:tcPr>
          <w:p w14:paraId="3396F437">
            <w:pPr>
              <w:spacing w:line="360" w:lineRule="auto"/>
              <w:ind w:firstLine="480"/>
              <w:jc w:val="left"/>
              <w:rPr>
                <w:rFonts w:ascii="仿宋_GB2312" w:hAnsi="仿宋_GB2312" w:eastAsia="仿宋_GB2312" w:cs="仿宋_GB2312"/>
                <w:b/>
                <w:sz w:val="24"/>
                <w:highlight w:val="none"/>
              </w:rPr>
            </w:pPr>
          </w:p>
        </w:tc>
        <w:tc>
          <w:tcPr>
            <w:tcW w:w="850" w:type="dxa"/>
          </w:tcPr>
          <w:p w14:paraId="4123A531">
            <w:pPr>
              <w:spacing w:line="360" w:lineRule="auto"/>
              <w:ind w:firstLine="480"/>
              <w:jc w:val="left"/>
              <w:rPr>
                <w:rFonts w:ascii="仿宋_GB2312" w:hAnsi="仿宋_GB2312" w:eastAsia="仿宋_GB2312" w:cs="仿宋_GB2312"/>
                <w:b/>
                <w:sz w:val="24"/>
                <w:highlight w:val="none"/>
              </w:rPr>
            </w:pPr>
          </w:p>
        </w:tc>
        <w:tc>
          <w:tcPr>
            <w:tcW w:w="902" w:type="dxa"/>
          </w:tcPr>
          <w:p w14:paraId="0F852B86">
            <w:pPr>
              <w:spacing w:line="360" w:lineRule="auto"/>
              <w:ind w:firstLine="480"/>
              <w:jc w:val="left"/>
              <w:rPr>
                <w:rFonts w:ascii="仿宋_GB2312" w:hAnsi="仿宋_GB2312" w:eastAsia="仿宋_GB2312" w:cs="仿宋_GB2312"/>
                <w:b/>
                <w:sz w:val="24"/>
                <w:highlight w:val="none"/>
              </w:rPr>
            </w:pPr>
          </w:p>
        </w:tc>
      </w:tr>
      <w:tr w14:paraId="1604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6E5A32B">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2552" w:type="dxa"/>
            <w:vAlign w:val="center"/>
          </w:tcPr>
          <w:p w14:paraId="12B1A86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术中X射线剂量监测系统</w:t>
            </w:r>
          </w:p>
        </w:tc>
        <w:tc>
          <w:tcPr>
            <w:tcW w:w="567" w:type="dxa"/>
            <w:vAlign w:val="center"/>
          </w:tcPr>
          <w:p w14:paraId="4495391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BBC663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75A97E80">
            <w:pPr>
              <w:spacing w:line="360" w:lineRule="auto"/>
              <w:ind w:firstLine="480"/>
              <w:jc w:val="left"/>
              <w:rPr>
                <w:rFonts w:ascii="仿宋_GB2312" w:hAnsi="仿宋_GB2312" w:eastAsia="仿宋_GB2312" w:cs="仿宋_GB2312"/>
                <w:b/>
                <w:sz w:val="24"/>
                <w:highlight w:val="none"/>
              </w:rPr>
            </w:pPr>
          </w:p>
        </w:tc>
        <w:tc>
          <w:tcPr>
            <w:tcW w:w="1418" w:type="dxa"/>
          </w:tcPr>
          <w:p w14:paraId="0266FBC0">
            <w:pPr>
              <w:spacing w:line="360" w:lineRule="auto"/>
              <w:ind w:firstLine="480"/>
              <w:jc w:val="left"/>
              <w:rPr>
                <w:rFonts w:ascii="仿宋_GB2312" w:hAnsi="仿宋_GB2312" w:eastAsia="仿宋_GB2312" w:cs="仿宋_GB2312"/>
                <w:b/>
                <w:sz w:val="24"/>
                <w:highlight w:val="none"/>
              </w:rPr>
            </w:pPr>
          </w:p>
        </w:tc>
        <w:tc>
          <w:tcPr>
            <w:tcW w:w="850" w:type="dxa"/>
          </w:tcPr>
          <w:p w14:paraId="43D4A2FB">
            <w:pPr>
              <w:spacing w:line="360" w:lineRule="auto"/>
              <w:ind w:firstLine="480"/>
              <w:jc w:val="left"/>
              <w:rPr>
                <w:rFonts w:ascii="仿宋_GB2312" w:hAnsi="仿宋_GB2312" w:eastAsia="仿宋_GB2312" w:cs="仿宋_GB2312"/>
                <w:b/>
                <w:sz w:val="24"/>
                <w:highlight w:val="none"/>
              </w:rPr>
            </w:pPr>
          </w:p>
        </w:tc>
        <w:tc>
          <w:tcPr>
            <w:tcW w:w="902" w:type="dxa"/>
          </w:tcPr>
          <w:p w14:paraId="4F7D53CC">
            <w:pPr>
              <w:spacing w:line="360" w:lineRule="auto"/>
              <w:ind w:firstLine="480"/>
              <w:jc w:val="left"/>
              <w:rPr>
                <w:rFonts w:ascii="仿宋_GB2312" w:hAnsi="仿宋_GB2312" w:eastAsia="仿宋_GB2312" w:cs="仿宋_GB2312"/>
                <w:b/>
                <w:sz w:val="24"/>
                <w:highlight w:val="none"/>
              </w:rPr>
            </w:pPr>
          </w:p>
        </w:tc>
      </w:tr>
      <w:tr w14:paraId="559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tcPr>
          <w:p w14:paraId="6B6FB16F">
            <w:pPr>
              <w:spacing w:line="360" w:lineRule="auto"/>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投标人应在客户端系统中的“优先类节能产品、环境标志产品价格扣除证明材料（若有）”模块上传配置分项报价表，“资格及资信证明部分”及“技术商务部分”中均不得出现报价部分的全部或部分的投标报价信息（或组成资料）。</w:t>
            </w:r>
          </w:p>
        </w:tc>
      </w:tr>
    </w:tbl>
    <w:p w14:paraId="2FEDD2DD">
      <w:pPr>
        <w:spacing w:line="360" w:lineRule="auto"/>
        <w:ind w:firstLine="482" w:firstLineChars="200"/>
        <w:jc w:val="left"/>
        <w:rPr>
          <w:rFonts w:ascii="仿宋_GB2312" w:hAnsi="仿宋_GB2312" w:eastAsia="仿宋_GB2312" w:cs="仿宋_GB2312"/>
          <w:b/>
          <w:sz w:val="24"/>
          <w:highlight w:val="none"/>
        </w:rPr>
      </w:pPr>
    </w:p>
    <w:p w14:paraId="0F52FB33">
      <w:pPr>
        <w:spacing w:line="360" w:lineRule="auto"/>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采购包2投标人应根据以下格式提供配置分项报价表：</w:t>
      </w:r>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567"/>
        <w:gridCol w:w="567"/>
        <w:gridCol w:w="992"/>
        <w:gridCol w:w="1418"/>
        <w:gridCol w:w="850"/>
        <w:gridCol w:w="902"/>
      </w:tblGrid>
      <w:tr w14:paraId="34DB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B46C6B4">
            <w:pPr>
              <w:spacing w:line="360" w:lineRule="auto"/>
              <w:jc w:val="center"/>
              <w:rPr>
                <w:rFonts w:ascii="仿宋_GB2312" w:hAnsi="仿宋_GB2312" w:eastAsia="仿宋_GB2312" w:cs="仿宋_GB2312"/>
                <w:b/>
                <w:sz w:val="24"/>
                <w:highlight w:val="none"/>
              </w:rPr>
            </w:pPr>
            <w:r>
              <w:rPr>
                <w:rFonts w:ascii="仿宋_GB2312" w:hAnsi="仿宋_GB2312" w:eastAsia="仿宋_GB2312" w:cs="仿宋_GB2312"/>
                <w:b/>
                <w:sz w:val="24"/>
                <w:highlight w:val="none"/>
              </w:rPr>
              <w:t>序号</w:t>
            </w:r>
          </w:p>
        </w:tc>
        <w:tc>
          <w:tcPr>
            <w:tcW w:w="2552" w:type="dxa"/>
          </w:tcPr>
          <w:p w14:paraId="20D24B88">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名称</w:t>
            </w:r>
          </w:p>
        </w:tc>
        <w:tc>
          <w:tcPr>
            <w:tcW w:w="567" w:type="dxa"/>
          </w:tcPr>
          <w:p w14:paraId="285BEECB">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数量</w:t>
            </w:r>
          </w:p>
        </w:tc>
        <w:tc>
          <w:tcPr>
            <w:tcW w:w="567" w:type="dxa"/>
          </w:tcPr>
          <w:p w14:paraId="0545CC49">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单位</w:t>
            </w:r>
          </w:p>
        </w:tc>
        <w:tc>
          <w:tcPr>
            <w:tcW w:w="992" w:type="dxa"/>
            <w:shd w:val="clear" w:color="auto" w:fill="auto"/>
          </w:tcPr>
          <w:p w14:paraId="3661A16F">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品牌</w:t>
            </w:r>
          </w:p>
        </w:tc>
        <w:tc>
          <w:tcPr>
            <w:tcW w:w="1418" w:type="dxa"/>
          </w:tcPr>
          <w:p w14:paraId="383B070E">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型号</w:t>
            </w:r>
          </w:p>
        </w:tc>
        <w:tc>
          <w:tcPr>
            <w:tcW w:w="850" w:type="dxa"/>
          </w:tcPr>
          <w:p w14:paraId="1D2EA9B9">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单价（元）</w:t>
            </w:r>
          </w:p>
        </w:tc>
        <w:tc>
          <w:tcPr>
            <w:tcW w:w="902" w:type="dxa"/>
          </w:tcPr>
          <w:p w14:paraId="36A155BD">
            <w:pPr>
              <w:spacing w:line="360" w:lineRule="auto"/>
              <w:jc w:val="center"/>
              <w:rPr>
                <w:rFonts w:ascii="仿宋_GB2312" w:hAnsi="仿宋_GB2312" w:eastAsia="仿宋_GB2312" w:cs="仿宋_GB2312"/>
                <w:b/>
                <w:sz w:val="24"/>
                <w:highlight w:val="none"/>
              </w:rPr>
            </w:pPr>
            <w:r>
              <w:rPr>
                <w:rFonts w:ascii="仿宋_GB2312" w:hAnsi="仿宋_GB2312" w:eastAsia="仿宋_GB2312" w:cs="仿宋_GB2312"/>
                <w:b/>
                <w:sz w:val="24"/>
                <w:highlight w:val="none"/>
              </w:rPr>
              <w:t>小计（元）</w:t>
            </w:r>
          </w:p>
        </w:tc>
      </w:tr>
      <w:tr w14:paraId="566E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61C4FD1">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2552" w:type="dxa"/>
            <w:vAlign w:val="center"/>
          </w:tcPr>
          <w:p w14:paraId="7A9D5EE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等中心移动</w:t>
            </w:r>
            <w:r>
              <w:rPr>
                <w:rFonts w:ascii="仿宋_GB2312" w:hAnsi="仿宋_GB2312" w:eastAsia="仿宋_GB2312" w:cs="仿宋_GB2312"/>
                <w:sz w:val="24"/>
                <w:highlight w:val="none"/>
              </w:rPr>
              <w:t>C</w:t>
            </w:r>
            <w:r>
              <w:rPr>
                <w:rFonts w:hint="eastAsia" w:ascii="仿宋_GB2312" w:hAnsi="仿宋_GB2312" w:eastAsia="仿宋_GB2312" w:cs="仿宋_GB2312"/>
                <w:sz w:val="24"/>
                <w:highlight w:val="none"/>
              </w:rPr>
              <w:t>形臂主机架</w:t>
            </w:r>
          </w:p>
        </w:tc>
        <w:tc>
          <w:tcPr>
            <w:tcW w:w="567" w:type="dxa"/>
            <w:vAlign w:val="center"/>
          </w:tcPr>
          <w:p w14:paraId="3F1EE8D1">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5699F8E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2FD8DBF5">
            <w:pPr>
              <w:spacing w:line="360" w:lineRule="auto"/>
              <w:ind w:firstLine="480"/>
              <w:jc w:val="left"/>
              <w:rPr>
                <w:rFonts w:ascii="仿宋_GB2312" w:hAnsi="仿宋_GB2312" w:eastAsia="仿宋_GB2312" w:cs="仿宋_GB2312"/>
                <w:b/>
                <w:sz w:val="24"/>
                <w:highlight w:val="none"/>
              </w:rPr>
            </w:pPr>
          </w:p>
        </w:tc>
        <w:tc>
          <w:tcPr>
            <w:tcW w:w="1418" w:type="dxa"/>
          </w:tcPr>
          <w:p w14:paraId="693753F5">
            <w:pPr>
              <w:spacing w:line="360" w:lineRule="auto"/>
              <w:ind w:right="964" w:firstLine="480"/>
              <w:rPr>
                <w:rFonts w:ascii="仿宋_GB2312" w:hAnsi="仿宋_GB2312" w:eastAsia="仿宋_GB2312" w:cs="仿宋_GB2312"/>
                <w:b/>
                <w:sz w:val="24"/>
                <w:highlight w:val="none"/>
              </w:rPr>
            </w:pPr>
          </w:p>
        </w:tc>
        <w:tc>
          <w:tcPr>
            <w:tcW w:w="850" w:type="dxa"/>
          </w:tcPr>
          <w:p w14:paraId="03C285FB">
            <w:pPr>
              <w:spacing w:line="360" w:lineRule="auto"/>
              <w:ind w:right="723" w:firstLine="480"/>
              <w:jc w:val="right"/>
              <w:rPr>
                <w:rFonts w:ascii="仿宋_GB2312" w:hAnsi="仿宋_GB2312" w:eastAsia="仿宋_GB2312" w:cs="仿宋_GB2312"/>
                <w:b/>
                <w:sz w:val="24"/>
                <w:highlight w:val="none"/>
              </w:rPr>
            </w:pPr>
          </w:p>
        </w:tc>
        <w:tc>
          <w:tcPr>
            <w:tcW w:w="902" w:type="dxa"/>
          </w:tcPr>
          <w:p w14:paraId="0576B44A">
            <w:pPr>
              <w:spacing w:line="360" w:lineRule="auto"/>
              <w:ind w:right="723" w:firstLine="480"/>
              <w:jc w:val="right"/>
              <w:rPr>
                <w:rFonts w:ascii="仿宋_GB2312" w:hAnsi="仿宋_GB2312" w:eastAsia="仿宋_GB2312" w:cs="仿宋_GB2312"/>
                <w:b/>
                <w:sz w:val="24"/>
                <w:highlight w:val="none"/>
              </w:rPr>
            </w:pPr>
          </w:p>
        </w:tc>
      </w:tr>
      <w:tr w14:paraId="1024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097DB32">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2552" w:type="dxa"/>
            <w:vAlign w:val="center"/>
          </w:tcPr>
          <w:p w14:paraId="6519607E">
            <w:pPr>
              <w:spacing w:line="360" w:lineRule="auto"/>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X</w:t>
            </w:r>
            <w:r>
              <w:rPr>
                <w:rFonts w:hint="eastAsia" w:ascii="仿宋_GB2312" w:hAnsi="仿宋_GB2312" w:eastAsia="仿宋_GB2312" w:cs="仿宋_GB2312"/>
                <w:sz w:val="24"/>
                <w:highlight w:val="none"/>
              </w:rPr>
              <w:t>射高压球管组件</w:t>
            </w:r>
          </w:p>
        </w:tc>
        <w:tc>
          <w:tcPr>
            <w:tcW w:w="567" w:type="dxa"/>
            <w:vAlign w:val="center"/>
          </w:tcPr>
          <w:p w14:paraId="1D1F0B0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00E0FE1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27B50554">
            <w:pPr>
              <w:spacing w:line="360" w:lineRule="auto"/>
              <w:ind w:firstLine="480"/>
              <w:jc w:val="left"/>
              <w:rPr>
                <w:rFonts w:ascii="仿宋_GB2312" w:hAnsi="仿宋_GB2312" w:eastAsia="仿宋_GB2312" w:cs="仿宋_GB2312"/>
                <w:b/>
                <w:sz w:val="24"/>
                <w:highlight w:val="none"/>
              </w:rPr>
            </w:pPr>
          </w:p>
        </w:tc>
        <w:tc>
          <w:tcPr>
            <w:tcW w:w="1418" w:type="dxa"/>
          </w:tcPr>
          <w:p w14:paraId="0940B557">
            <w:pPr>
              <w:spacing w:line="360" w:lineRule="auto"/>
              <w:ind w:right="964" w:firstLine="480"/>
              <w:rPr>
                <w:rFonts w:ascii="仿宋_GB2312" w:hAnsi="仿宋_GB2312" w:eastAsia="仿宋_GB2312" w:cs="仿宋_GB2312"/>
                <w:b/>
                <w:sz w:val="24"/>
                <w:highlight w:val="none"/>
              </w:rPr>
            </w:pPr>
          </w:p>
        </w:tc>
        <w:tc>
          <w:tcPr>
            <w:tcW w:w="850" w:type="dxa"/>
          </w:tcPr>
          <w:p w14:paraId="02DBC593">
            <w:pPr>
              <w:spacing w:line="360" w:lineRule="auto"/>
              <w:ind w:right="964" w:firstLine="480"/>
              <w:rPr>
                <w:rFonts w:ascii="仿宋_GB2312" w:hAnsi="仿宋_GB2312" w:eastAsia="仿宋_GB2312" w:cs="仿宋_GB2312"/>
                <w:b/>
                <w:sz w:val="24"/>
                <w:highlight w:val="none"/>
              </w:rPr>
            </w:pPr>
          </w:p>
        </w:tc>
        <w:tc>
          <w:tcPr>
            <w:tcW w:w="902" w:type="dxa"/>
          </w:tcPr>
          <w:p w14:paraId="37036FA5">
            <w:pPr>
              <w:spacing w:line="360" w:lineRule="auto"/>
              <w:ind w:right="964" w:firstLine="480"/>
              <w:rPr>
                <w:rFonts w:ascii="仿宋_GB2312" w:hAnsi="仿宋_GB2312" w:eastAsia="仿宋_GB2312" w:cs="仿宋_GB2312"/>
                <w:b/>
                <w:sz w:val="24"/>
                <w:highlight w:val="none"/>
              </w:rPr>
            </w:pPr>
          </w:p>
        </w:tc>
      </w:tr>
      <w:tr w14:paraId="54CA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08D3345">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2552" w:type="dxa"/>
            <w:vAlign w:val="center"/>
          </w:tcPr>
          <w:p w14:paraId="32C1039A">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非晶硅碘化铯平板探测器</w:t>
            </w:r>
          </w:p>
        </w:tc>
        <w:tc>
          <w:tcPr>
            <w:tcW w:w="567" w:type="dxa"/>
            <w:vAlign w:val="center"/>
          </w:tcPr>
          <w:p w14:paraId="6F2E448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7E8A01C0">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08052B5B">
            <w:pPr>
              <w:spacing w:line="360" w:lineRule="auto"/>
              <w:ind w:firstLine="480"/>
              <w:jc w:val="left"/>
              <w:rPr>
                <w:rFonts w:ascii="仿宋_GB2312" w:hAnsi="仿宋_GB2312" w:eastAsia="仿宋_GB2312" w:cs="仿宋_GB2312"/>
                <w:b/>
                <w:sz w:val="24"/>
                <w:highlight w:val="none"/>
              </w:rPr>
            </w:pPr>
          </w:p>
        </w:tc>
        <w:tc>
          <w:tcPr>
            <w:tcW w:w="1418" w:type="dxa"/>
          </w:tcPr>
          <w:p w14:paraId="5808592D">
            <w:pPr>
              <w:spacing w:line="360" w:lineRule="auto"/>
              <w:ind w:firstLine="480"/>
              <w:jc w:val="left"/>
              <w:rPr>
                <w:rFonts w:ascii="仿宋_GB2312" w:hAnsi="仿宋_GB2312" w:eastAsia="仿宋_GB2312" w:cs="仿宋_GB2312"/>
                <w:b/>
                <w:sz w:val="24"/>
                <w:highlight w:val="none"/>
              </w:rPr>
            </w:pPr>
          </w:p>
        </w:tc>
        <w:tc>
          <w:tcPr>
            <w:tcW w:w="850" w:type="dxa"/>
          </w:tcPr>
          <w:p w14:paraId="255848C8">
            <w:pPr>
              <w:spacing w:line="360" w:lineRule="auto"/>
              <w:ind w:firstLine="480"/>
              <w:jc w:val="left"/>
              <w:rPr>
                <w:rFonts w:ascii="仿宋_GB2312" w:hAnsi="仿宋_GB2312" w:eastAsia="仿宋_GB2312" w:cs="仿宋_GB2312"/>
                <w:b/>
                <w:sz w:val="24"/>
                <w:highlight w:val="none"/>
              </w:rPr>
            </w:pPr>
          </w:p>
        </w:tc>
        <w:tc>
          <w:tcPr>
            <w:tcW w:w="902" w:type="dxa"/>
          </w:tcPr>
          <w:p w14:paraId="45AC32CD">
            <w:pPr>
              <w:spacing w:line="360" w:lineRule="auto"/>
              <w:ind w:firstLine="480"/>
              <w:jc w:val="left"/>
              <w:rPr>
                <w:rFonts w:ascii="仿宋_GB2312" w:hAnsi="仿宋_GB2312" w:eastAsia="仿宋_GB2312" w:cs="仿宋_GB2312"/>
                <w:b/>
                <w:sz w:val="24"/>
                <w:highlight w:val="none"/>
              </w:rPr>
            </w:pPr>
          </w:p>
        </w:tc>
      </w:tr>
      <w:tr w14:paraId="46CC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52B268B">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2552" w:type="dxa"/>
            <w:vAlign w:val="center"/>
          </w:tcPr>
          <w:p w14:paraId="710C565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分体式专用工作站台车</w:t>
            </w:r>
          </w:p>
        </w:tc>
        <w:tc>
          <w:tcPr>
            <w:tcW w:w="567" w:type="dxa"/>
            <w:vAlign w:val="center"/>
          </w:tcPr>
          <w:p w14:paraId="2A76FC6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39131C2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7C4693A8">
            <w:pPr>
              <w:spacing w:line="360" w:lineRule="auto"/>
              <w:ind w:firstLine="480"/>
              <w:jc w:val="left"/>
              <w:rPr>
                <w:rFonts w:ascii="仿宋_GB2312" w:hAnsi="仿宋_GB2312" w:eastAsia="仿宋_GB2312" w:cs="仿宋_GB2312"/>
                <w:b/>
                <w:sz w:val="24"/>
                <w:highlight w:val="none"/>
              </w:rPr>
            </w:pPr>
          </w:p>
        </w:tc>
        <w:tc>
          <w:tcPr>
            <w:tcW w:w="1418" w:type="dxa"/>
          </w:tcPr>
          <w:p w14:paraId="34B49B69">
            <w:pPr>
              <w:spacing w:line="360" w:lineRule="auto"/>
              <w:ind w:firstLine="480"/>
              <w:jc w:val="left"/>
              <w:rPr>
                <w:rFonts w:ascii="仿宋_GB2312" w:hAnsi="仿宋_GB2312" w:eastAsia="仿宋_GB2312" w:cs="仿宋_GB2312"/>
                <w:b/>
                <w:sz w:val="24"/>
                <w:highlight w:val="none"/>
              </w:rPr>
            </w:pPr>
          </w:p>
        </w:tc>
        <w:tc>
          <w:tcPr>
            <w:tcW w:w="850" w:type="dxa"/>
          </w:tcPr>
          <w:p w14:paraId="3F7A4464">
            <w:pPr>
              <w:spacing w:line="360" w:lineRule="auto"/>
              <w:ind w:firstLine="480"/>
              <w:jc w:val="left"/>
              <w:rPr>
                <w:rFonts w:ascii="仿宋_GB2312" w:hAnsi="仿宋_GB2312" w:eastAsia="仿宋_GB2312" w:cs="仿宋_GB2312"/>
                <w:b/>
                <w:sz w:val="24"/>
                <w:highlight w:val="none"/>
              </w:rPr>
            </w:pPr>
          </w:p>
        </w:tc>
        <w:tc>
          <w:tcPr>
            <w:tcW w:w="902" w:type="dxa"/>
          </w:tcPr>
          <w:p w14:paraId="6F5AD31D">
            <w:pPr>
              <w:spacing w:line="360" w:lineRule="auto"/>
              <w:ind w:firstLine="480"/>
              <w:jc w:val="left"/>
              <w:rPr>
                <w:rFonts w:ascii="仿宋_GB2312" w:hAnsi="仿宋_GB2312" w:eastAsia="仿宋_GB2312" w:cs="仿宋_GB2312"/>
                <w:b/>
                <w:sz w:val="24"/>
                <w:highlight w:val="none"/>
              </w:rPr>
            </w:pPr>
          </w:p>
        </w:tc>
      </w:tr>
      <w:tr w14:paraId="4BBA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23738C8">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2552" w:type="dxa"/>
            <w:vAlign w:val="center"/>
          </w:tcPr>
          <w:p w14:paraId="228D695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工作站彩色液晶显示器</w:t>
            </w:r>
          </w:p>
        </w:tc>
        <w:tc>
          <w:tcPr>
            <w:tcW w:w="567" w:type="dxa"/>
            <w:vAlign w:val="center"/>
          </w:tcPr>
          <w:p w14:paraId="73BCEA7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494BA45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626934D4">
            <w:pPr>
              <w:spacing w:line="360" w:lineRule="auto"/>
              <w:ind w:firstLine="480"/>
              <w:jc w:val="left"/>
              <w:rPr>
                <w:rFonts w:ascii="仿宋_GB2312" w:hAnsi="仿宋_GB2312" w:eastAsia="仿宋_GB2312" w:cs="仿宋_GB2312"/>
                <w:b/>
                <w:sz w:val="24"/>
                <w:highlight w:val="none"/>
              </w:rPr>
            </w:pPr>
          </w:p>
        </w:tc>
        <w:tc>
          <w:tcPr>
            <w:tcW w:w="1418" w:type="dxa"/>
          </w:tcPr>
          <w:p w14:paraId="4F2B077D">
            <w:pPr>
              <w:spacing w:line="360" w:lineRule="auto"/>
              <w:ind w:firstLine="480"/>
              <w:jc w:val="left"/>
              <w:rPr>
                <w:rFonts w:ascii="仿宋_GB2312" w:hAnsi="仿宋_GB2312" w:eastAsia="仿宋_GB2312" w:cs="仿宋_GB2312"/>
                <w:b/>
                <w:sz w:val="24"/>
                <w:highlight w:val="none"/>
              </w:rPr>
            </w:pPr>
          </w:p>
        </w:tc>
        <w:tc>
          <w:tcPr>
            <w:tcW w:w="850" w:type="dxa"/>
          </w:tcPr>
          <w:p w14:paraId="6D1FDB18">
            <w:pPr>
              <w:spacing w:line="360" w:lineRule="auto"/>
              <w:ind w:firstLine="480"/>
              <w:jc w:val="left"/>
              <w:rPr>
                <w:rFonts w:ascii="仿宋_GB2312" w:hAnsi="仿宋_GB2312" w:eastAsia="仿宋_GB2312" w:cs="仿宋_GB2312"/>
                <w:b/>
                <w:sz w:val="24"/>
                <w:highlight w:val="none"/>
              </w:rPr>
            </w:pPr>
          </w:p>
        </w:tc>
        <w:tc>
          <w:tcPr>
            <w:tcW w:w="902" w:type="dxa"/>
          </w:tcPr>
          <w:p w14:paraId="076230E2">
            <w:pPr>
              <w:spacing w:line="360" w:lineRule="auto"/>
              <w:ind w:firstLine="480"/>
              <w:jc w:val="left"/>
              <w:rPr>
                <w:rFonts w:ascii="仿宋_GB2312" w:hAnsi="仿宋_GB2312" w:eastAsia="仿宋_GB2312" w:cs="仿宋_GB2312"/>
                <w:b/>
                <w:sz w:val="24"/>
                <w:highlight w:val="none"/>
              </w:rPr>
            </w:pPr>
          </w:p>
        </w:tc>
      </w:tr>
      <w:tr w14:paraId="59B3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4E237BD">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2552" w:type="dxa"/>
            <w:vAlign w:val="center"/>
          </w:tcPr>
          <w:p w14:paraId="77AE35C3">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彩色触控屏</w:t>
            </w:r>
          </w:p>
        </w:tc>
        <w:tc>
          <w:tcPr>
            <w:tcW w:w="567" w:type="dxa"/>
            <w:vAlign w:val="center"/>
          </w:tcPr>
          <w:p w14:paraId="16B67C40">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68AE2F8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05DAE959">
            <w:pPr>
              <w:spacing w:line="360" w:lineRule="auto"/>
              <w:ind w:firstLine="480"/>
              <w:jc w:val="left"/>
              <w:rPr>
                <w:rFonts w:ascii="仿宋_GB2312" w:hAnsi="仿宋_GB2312" w:eastAsia="仿宋_GB2312" w:cs="仿宋_GB2312"/>
                <w:b/>
                <w:sz w:val="24"/>
                <w:highlight w:val="none"/>
              </w:rPr>
            </w:pPr>
          </w:p>
        </w:tc>
        <w:tc>
          <w:tcPr>
            <w:tcW w:w="1418" w:type="dxa"/>
          </w:tcPr>
          <w:p w14:paraId="5E85CD1C">
            <w:pPr>
              <w:spacing w:line="360" w:lineRule="auto"/>
              <w:ind w:firstLine="480"/>
              <w:jc w:val="left"/>
              <w:rPr>
                <w:rFonts w:ascii="仿宋_GB2312" w:hAnsi="仿宋_GB2312" w:eastAsia="仿宋_GB2312" w:cs="仿宋_GB2312"/>
                <w:b/>
                <w:sz w:val="24"/>
                <w:highlight w:val="none"/>
              </w:rPr>
            </w:pPr>
          </w:p>
        </w:tc>
        <w:tc>
          <w:tcPr>
            <w:tcW w:w="850" w:type="dxa"/>
          </w:tcPr>
          <w:p w14:paraId="0453FF79">
            <w:pPr>
              <w:spacing w:line="360" w:lineRule="auto"/>
              <w:ind w:firstLine="480"/>
              <w:jc w:val="left"/>
              <w:rPr>
                <w:rFonts w:ascii="仿宋_GB2312" w:hAnsi="仿宋_GB2312" w:eastAsia="仿宋_GB2312" w:cs="仿宋_GB2312"/>
                <w:b/>
                <w:sz w:val="24"/>
                <w:highlight w:val="none"/>
              </w:rPr>
            </w:pPr>
          </w:p>
        </w:tc>
        <w:tc>
          <w:tcPr>
            <w:tcW w:w="902" w:type="dxa"/>
          </w:tcPr>
          <w:p w14:paraId="60FE3719">
            <w:pPr>
              <w:spacing w:line="360" w:lineRule="auto"/>
              <w:ind w:firstLine="480"/>
              <w:jc w:val="left"/>
              <w:rPr>
                <w:rFonts w:ascii="仿宋_GB2312" w:hAnsi="仿宋_GB2312" w:eastAsia="仿宋_GB2312" w:cs="仿宋_GB2312"/>
                <w:b/>
                <w:sz w:val="24"/>
                <w:highlight w:val="none"/>
              </w:rPr>
            </w:pPr>
          </w:p>
        </w:tc>
      </w:tr>
      <w:tr w14:paraId="4225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F8E1D9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2552" w:type="dxa"/>
            <w:vAlign w:val="center"/>
          </w:tcPr>
          <w:p w14:paraId="216748FE">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密纹滤线栅</w:t>
            </w:r>
          </w:p>
        </w:tc>
        <w:tc>
          <w:tcPr>
            <w:tcW w:w="567" w:type="dxa"/>
            <w:vAlign w:val="center"/>
          </w:tcPr>
          <w:p w14:paraId="274EF8FD">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6D3CF0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3D4FEA0E">
            <w:pPr>
              <w:spacing w:line="360" w:lineRule="auto"/>
              <w:ind w:firstLine="480"/>
              <w:jc w:val="left"/>
              <w:rPr>
                <w:rFonts w:ascii="仿宋_GB2312" w:hAnsi="仿宋_GB2312" w:eastAsia="仿宋_GB2312" w:cs="仿宋_GB2312"/>
                <w:b/>
                <w:sz w:val="24"/>
                <w:highlight w:val="none"/>
              </w:rPr>
            </w:pPr>
          </w:p>
        </w:tc>
        <w:tc>
          <w:tcPr>
            <w:tcW w:w="1418" w:type="dxa"/>
          </w:tcPr>
          <w:p w14:paraId="7DAD6FB3">
            <w:pPr>
              <w:spacing w:line="360" w:lineRule="auto"/>
              <w:ind w:firstLine="480"/>
              <w:jc w:val="left"/>
              <w:rPr>
                <w:rFonts w:ascii="仿宋_GB2312" w:hAnsi="仿宋_GB2312" w:eastAsia="仿宋_GB2312" w:cs="仿宋_GB2312"/>
                <w:b/>
                <w:sz w:val="24"/>
                <w:highlight w:val="none"/>
              </w:rPr>
            </w:pPr>
          </w:p>
        </w:tc>
        <w:tc>
          <w:tcPr>
            <w:tcW w:w="850" w:type="dxa"/>
          </w:tcPr>
          <w:p w14:paraId="6B6968E3">
            <w:pPr>
              <w:spacing w:line="360" w:lineRule="auto"/>
              <w:ind w:firstLine="480"/>
              <w:jc w:val="left"/>
              <w:rPr>
                <w:rFonts w:ascii="仿宋_GB2312" w:hAnsi="仿宋_GB2312" w:eastAsia="仿宋_GB2312" w:cs="仿宋_GB2312"/>
                <w:b/>
                <w:sz w:val="24"/>
                <w:highlight w:val="none"/>
              </w:rPr>
            </w:pPr>
          </w:p>
        </w:tc>
        <w:tc>
          <w:tcPr>
            <w:tcW w:w="902" w:type="dxa"/>
          </w:tcPr>
          <w:p w14:paraId="3665D28A">
            <w:pPr>
              <w:spacing w:line="360" w:lineRule="auto"/>
              <w:ind w:firstLine="480"/>
              <w:jc w:val="left"/>
              <w:rPr>
                <w:rFonts w:ascii="仿宋_GB2312" w:hAnsi="仿宋_GB2312" w:eastAsia="仿宋_GB2312" w:cs="仿宋_GB2312"/>
                <w:b/>
                <w:sz w:val="24"/>
                <w:highlight w:val="none"/>
              </w:rPr>
            </w:pPr>
          </w:p>
        </w:tc>
      </w:tr>
      <w:tr w14:paraId="2448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DC3A83F">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2552" w:type="dxa"/>
            <w:vAlign w:val="center"/>
          </w:tcPr>
          <w:p w14:paraId="7C2F813B">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限束器</w:t>
            </w:r>
          </w:p>
        </w:tc>
        <w:tc>
          <w:tcPr>
            <w:tcW w:w="567" w:type="dxa"/>
            <w:vAlign w:val="center"/>
          </w:tcPr>
          <w:p w14:paraId="0E1F461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0C3D20A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3CDAB96D">
            <w:pPr>
              <w:spacing w:line="360" w:lineRule="auto"/>
              <w:ind w:firstLine="480"/>
              <w:jc w:val="left"/>
              <w:rPr>
                <w:rFonts w:ascii="仿宋_GB2312" w:hAnsi="仿宋_GB2312" w:eastAsia="仿宋_GB2312" w:cs="仿宋_GB2312"/>
                <w:b/>
                <w:sz w:val="24"/>
                <w:highlight w:val="none"/>
              </w:rPr>
            </w:pPr>
          </w:p>
        </w:tc>
        <w:tc>
          <w:tcPr>
            <w:tcW w:w="1418" w:type="dxa"/>
          </w:tcPr>
          <w:p w14:paraId="67B61D69">
            <w:pPr>
              <w:spacing w:line="360" w:lineRule="auto"/>
              <w:ind w:firstLine="480"/>
              <w:jc w:val="left"/>
              <w:rPr>
                <w:rFonts w:ascii="仿宋_GB2312" w:hAnsi="仿宋_GB2312" w:eastAsia="仿宋_GB2312" w:cs="仿宋_GB2312"/>
                <w:b/>
                <w:sz w:val="24"/>
                <w:highlight w:val="none"/>
              </w:rPr>
            </w:pPr>
          </w:p>
        </w:tc>
        <w:tc>
          <w:tcPr>
            <w:tcW w:w="850" w:type="dxa"/>
          </w:tcPr>
          <w:p w14:paraId="416AE5E5">
            <w:pPr>
              <w:spacing w:line="360" w:lineRule="auto"/>
              <w:ind w:firstLine="480"/>
              <w:jc w:val="left"/>
              <w:rPr>
                <w:rFonts w:ascii="仿宋_GB2312" w:hAnsi="仿宋_GB2312" w:eastAsia="仿宋_GB2312" w:cs="仿宋_GB2312"/>
                <w:b/>
                <w:sz w:val="24"/>
                <w:highlight w:val="none"/>
              </w:rPr>
            </w:pPr>
          </w:p>
        </w:tc>
        <w:tc>
          <w:tcPr>
            <w:tcW w:w="902" w:type="dxa"/>
          </w:tcPr>
          <w:p w14:paraId="69E41BFF">
            <w:pPr>
              <w:spacing w:line="360" w:lineRule="auto"/>
              <w:ind w:firstLine="480"/>
              <w:jc w:val="left"/>
              <w:rPr>
                <w:rFonts w:ascii="仿宋_GB2312" w:hAnsi="仿宋_GB2312" w:eastAsia="仿宋_GB2312" w:cs="仿宋_GB2312"/>
                <w:b/>
                <w:sz w:val="24"/>
                <w:highlight w:val="none"/>
              </w:rPr>
            </w:pPr>
          </w:p>
        </w:tc>
      </w:tr>
      <w:tr w14:paraId="4948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826C51">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2552" w:type="dxa"/>
            <w:vAlign w:val="center"/>
          </w:tcPr>
          <w:p w14:paraId="6DEAC3F5">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手持机械运动控制器</w:t>
            </w:r>
          </w:p>
        </w:tc>
        <w:tc>
          <w:tcPr>
            <w:tcW w:w="567" w:type="dxa"/>
            <w:vAlign w:val="center"/>
          </w:tcPr>
          <w:p w14:paraId="6B2ACEC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225A450">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6D54BC04">
            <w:pPr>
              <w:spacing w:line="360" w:lineRule="auto"/>
              <w:ind w:firstLine="480"/>
              <w:jc w:val="left"/>
              <w:rPr>
                <w:rFonts w:ascii="仿宋_GB2312" w:hAnsi="仿宋_GB2312" w:eastAsia="仿宋_GB2312" w:cs="仿宋_GB2312"/>
                <w:b/>
                <w:sz w:val="24"/>
                <w:highlight w:val="none"/>
              </w:rPr>
            </w:pPr>
          </w:p>
        </w:tc>
        <w:tc>
          <w:tcPr>
            <w:tcW w:w="1418" w:type="dxa"/>
          </w:tcPr>
          <w:p w14:paraId="0C87E57F">
            <w:pPr>
              <w:spacing w:line="360" w:lineRule="auto"/>
              <w:ind w:firstLine="480"/>
              <w:jc w:val="left"/>
              <w:rPr>
                <w:rFonts w:ascii="仿宋_GB2312" w:hAnsi="仿宋_GB2312" w:eastAsia="仿宋_GB2312" w:cs="仿宋_GB2312"/>
                <w:b/>
                <w:sz w:val="24"/>
                <w:highlight w:val="none"/>
              </w:rPr>
            </w:pPr>
          </w:p>
        </w:tc>
        <w:tc>
          <w:tcPr>
            <w:tcW w:w="850" w:type="dxa"/>
          </w:tcPr>
          <w:p w14:paraId="07BF4C11">
            <w:pPr>
              <w:spacing w:line="360" w:lineRule="auto"/>
              <w:ind w:firstLine="480"/>
              <w:jc w:val="left"/>
              <w:rPr>
                <w:rFonts w:ascii="仿宋_GB2312" w:hAnsi="仿宋_GB2312" w:eastAsia="仿宋_GB2312" w:cs="仿宋_GB2312"/>
                <w:b/>
                <w:sz w:val="24"/>
                <w:highlight w:val="none"/>
              </w:rPr>
            </w:pPr>
          </w:p>
        </w:tc>
        <w:tc>
          <w:tcPr>
            <w:tcW w:w="902" w:type="dxa"/>
          </w:tcPr>
          <w:p w14:paraId="12390B63">
            <w:pPr>
              <w:spacing w:line="360" w:lineRule="auto"/>
              <w:ind w:firstLine="480"/>
              <w:jc w:val="left"/>
              <w:rPr>
                <w:rFonts w:ascii="仿宋_GB2312" w:hAnsi="仿宋_GB2312" w:eastAsia="仿宋_GB2312" w:cs="仿宋_GB2312"/>
                <w:b/>
                <w:sz w:val="24"/>
                <w:highlight w:val="none"/>
              </w:rPr>
            </w:pPr>
          </w:p>
        </w:tc>
      </w:tr>
      <w:tr w14:paraId="3AD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0E303F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2552" w:type="dxa"/>
            <w:vAlign w:val="center"/>
          </w:tcPr>
          <w:p w14:paraId="7CAE6392">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曝光脚闸开关</w:t>
            </w:r>
          </w:p>
        </w:tc>
        <w:tc>
          <w:tcPr>
            <w:tcW w:w="567" w:type="dxa"/>
            <w:vAlign w:val="center"/>
          </w:tcPr>
          <w:p w14:paraId="5C396AE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6AACFF9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2930B0A3">
            <w:pPr>
              <w:spacing w:line="360" w:lineRule="auto"/>
              <w:ind w:firstLine="480"/>
              <w:jc w:val="left"/>
              <w:rPr>
                <w:rFonts w:ascii="仿宋_GB2312" w:hAnsi="仿宋_GB2312" w:eastAsia="仿宋_GB2312" w:cs="仿宋_GB2312"/>
                <w:b/>
                <w:sz w:val="24"/>
                <w:highlight w:val="none"/>
              </w:rPr>
            </w:pPr>
          </w:p>
        </w:tc>
        <w:tc>
          <w:tcPr>
            <w:tcW w:w="1418" w:type="dxa"/>
          </w:tcPr>
          <w:p w14:paraId="17B087C0">
            <w:pPr>
              <w:spacing w:line="360" w:lineRule="auto"/>
              <w:ind w:firstLine="480"/>
              <w:jc w:val="left"/>
              <w:rPr>
                <w:rFonts w:ascii="仿宋_GB2312" w:hAnsi="仿宋_GB2312" w:eastAsia="仿宋_GB2312" w:cs="仿宋_GB2312"/>
                <w:b/>
                <w:sz w:val="24"/>
                <w:highlight w:val="none"/>
              </w:rPr>
            </w:pPr>
          </w:p>
        </w:tc>
        <w:tc>
          <w:tcPr>
            <w:tcW w:w="850" w:type="dxa"/>
          </w:tcPr>
          <w:p w14:paraId="5A7A0527">
            <w:pPr>
              <w:spacing w:line="360" w:lineRule="auto"/>
              <w:ind w:firstLine="480"/>
              <w:jc w:val="left"/>
              <w:rPr>
                <w:rFonts w:ascii="仿宋_GB2312" w:hAnsi="仿宋_GB2312" w:eastAsia="仿宋_GB2312" w:cs="仿宋_GB2312"/>
                <w:b/>
                <w:sz w:val="24"/>
                <w:highlight w:val="none"/>
              </w:rPr>
            </w:pPr>
          </w:p>
        </w:tc>
        <w:tc>
          <w:tcPr>
            <w:tcW w:w="902" w:type="dxa"/>
          </w:tcPr>
          <w:p w14:paraId="033657AB">
            <w:pPr>
              <w:spacing w:line="360" w:lineRule="auto"/>
              <w:ind w:firstLine="480"/>
              <w:jc w:val="left"/>
              <w:rPr>
                <w:rFonts w:ascii="仿宋_GB2312" w:hAnsi="仿宋_GB2312" w:eastAsia="仿宋_GB2312" w:cs="仿宋_GB2312"/>
                <w:b/>
                <w:sz w:val="24"/>
                <w:highlight w:val="none"/>
              </w:rPr>
            </w:pPr>
          </w:p>
        </w:tc>
      </w:tr>
      <w:tr w14:paraId="621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FBB7812">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2552" w:type="dxa"/>
            <w:vAlign w:val="center"/>
          </w:tcPr>
          <w:p w14:paraId="20194538">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激光定位器</w:t>
            </w:r>
          </w:p>
        </w:tc>
        <w:tc>
          <w:tcPr>
            <w:tcW w:w="567" w:type="dxa"/>
            <w:vAlign w:val="center"/>
          </w:tcPr>
          <w:p w14:paraId="044CC0D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567" w:type="dxa"/>
            <w:vAlign w:val="center"/>
          </w:tcPr>
          <w:p w14:paraId="166B87B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7EED3F7F">
            <w:pPr>
              <w:spacing w:line="360" w:lineRule="auto"/>
              <w:ind w:firstLine="480"/>
              <w:jc w:val="left"/>
              <w:rPr>
                <w:rFonts w:ascii="仿宋_GB2312" w:hAnsi="仿宋_GB2312" w:eastAsia="仿宋_GB2312" w:cs="仿宋_GB2312"/>
                <w:b/>
                <w:sz w:val="24"/>
                <w:highlight w:val="none"/>
              </w:rPr>
            </w:pPr>
          </w:p>
        </w:tc>
        <w:tc>
          <w:tcPr>
            <w:tcW w:w="1418" w:type="dxa"/>
          </w:tcPr>
          <w:p w14:paraId="6579DF77">
            <w:pPr>
              <w:spacing w:line="360" w:lineRule="auto"/>
              <w:ind w:firstLine="480"/>
              <w:jc w:val="left"/>
              <w:rPr>
                <w:rFonts w:ascii="仿宋_GB2312" w:hAnsi="仿宋_GB2312" w:eastAsia="仿宋_GB2312" w:cs="仿宋_GB2312"/>
                <w:b/>
                <w:sz w:val="24"/>
                <w:highlight w:val="none"/>
              </w:rPr>
            </w:pPr>
          </w:p>
        </w:tc>
        <w:tc>
          <w:tcPr>
            <w:tcW w:w="850" w:type="dxa"/>
          </w:tcPr>
          <w:p w14:paraId="34B6C087">
            <w:pPr>
              <w:spacing w:line="360" w:lineRule="auto"/>
              <w:ind w:firstLine="480"/>
              <w:jc w:val="left"/>
              <w:rPr>
                <w:rFonts w:ascii="仿宋_GB2312" w:hAnsi="仿宋_GB2312" w:eastAsia="仿宋_GB2312" w:cs="仿宋_GB2312"/>
                <w:b/>
                <w:sz w:val="24"/>
                <w:highlight w:val="none"/>
              </w:rPr>
            </w:pPr>
          </w:p>
        </w:tc>
        <w:tc>
          <w:tcPr>
            <w:tcW w:w="902" w:type="dxa"/>
          </w:tcPr>
          <w:p w14:paraId="272794DC">
            <w:pPr>
              <w:spacing w:line="360" w:lineRule="auto"/>
              <w:ind w:firstLine="480"/>
              <w:jc w:val="left"/>
              <w:rPr>
                <w:rFonts w:ascii="仿宋_GB2312" w:hAnsi="仿宋_GB2312" w:eastAsia="仿宋_GB2312" w:cs="仿宋_GB2312"/>
                <w:b/>
                <w:sz w:val="24"/>
                <w:highlight w:val="none"/>
              </w:rPr>
            </w:pPr>
          </w:p>
        </w:tc>
      </w:tr>
      <w:tr w14:paraId="3BE4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4ADC9B">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2552" w:type="dxa"/>
            <w:vAlign w:val="center"/>
          </w:tcPr>
          <w:p w14:paraId="65BF5DAB">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全碳骨科手术床</w:t>
            </w:r>
          </w:p>
        </w:tc>
        <w:tc>
          <w:tcPr>
            <w:tcW w:w="567" w:type="dxa"/>
            <w:vAlign w:val="center"/>
          </w:tcPr>
          <w:p w14:paraId="45FB7D4D">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7D06B9A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张</w:t>
            </w:r>
          </w:p>
        </w:tc>
        <w:tc>
          <w:tcPr>
            <w:tcW w:w="992" w:type="dxa"/>
          </w:tcPr>
          <w:p w14:paraId="687034EA">
            <w:pPr>
              <w:spacing w:line="360" w:lineRule="auto"/>
              <w:ind w:firstLine="480"/>
              <w:jc w:val="left"/>
              <w:rPr>
                <w:rFonts w:ascii="仿宋_GB2312" w:hAnsi="仿宋_GB2312" w:eastAsia="仿宋_GB2312" w:cs="仿宋_GB2312"/>
                <w:b/>
                <w:sz w:val="24"/>
                <w:highlight w:val="none"/>
              </w:rPr>
            </w:pPr>
          </w:p>
        </w:tc>
        <w:tc>
          <w:tcPr>
            <w:tcW w:w="1418" w:type="dxa"/>
          </w:tcPr>
          <w:p w14:paraId="6F5AFA87">
            <w:pPr>
              <w:spacing w:line="360" w:lineRule="auto"/>
              <w:ind w:firstLine="480"/>
              <w:jc w:val="left"/>
              <w:rPr>
                <w:rFonts w:ascii="仿宋_GB2312" w:hAnsi="仿宋_GB2312" w:eastAsia="仿宋_GB2312" w:cs="仿宋_GB2312"/>
                <w:b/>
                <w:sz w:val="24"/>
                <w:highlight w:val="none"/>
              </w:rPr>
            </w:pPr>
          </w:p>
        </w:tc>
        <w:tc>
          <w:tcPr>
            <w:tcW w:w="850" w:type="dxa"/>
          </w:tcPr>
          <w:p w14:paraId="0B6FB503">
            <w:pPr>
              <w:spacing w:line="360" w:lineRule="auto"/>
              <w:ind w:firstLine="480"/>
              <w:jc w:val="left"/>
              <w:rPr>
                <w:rFonts w:ascii="仿宋_GB2312" w:hAnsi="仿宋_GB2312" w:eastAsia="仿宋_GB2312" w:cs="仿宋_GB2312"/>
                <w:b/>
                <w:sz w:val="24"/>
                <w:highlight w:val="none"/>
              </w:rPr>
            </w:pPr>
          </w:p>
        </w:tc>
        <w:tc>
          <w:tcPr>
            <w:tcW w:w="902" w:type="dxa"/>
          </w:tcPr>
          <w:p w14:paraId="78154F9F">
            <w:pPr>
              <w:spacing w:line="360" w:lineRule="auto"/>
              <w:ind w:firstLine="480"/>
              <w:jc w:val="left"/>
              <w:rPr>
                <w:rFonts w:ascii="仿宋_GB2312" w:hAnsi="仿宋_GB2312" w:eastAsia="仿宋_GB2312" w:cs="仿宋_GB2312"/>
                <w:b/>
                <w:sz w:val="24"/>
                <w:highlight w:val="none"/>
              </w:rPr>
            </w:pPr>
          </w:p>
        </w:tc>
      </w:tr>
      <w:tr w14:paraId="0DF4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459466F">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2552" w:type="dxa"/>
            <w:vAlign w:val="center"/>
          </w:tcPr>
          <w:p w14:paraId="2B8C0CA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铅衣</w:t>
            </w:r>
          </w:p>
        </w:tc>
        <w:tc>
          <w:tcPr>
            <w:tcW w:w="567" w:type="dxa"/>
            <w:vAlign w:val="center"/>
          </w:tcPr>
          <w:p w14:paraId="7FA2BC5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567" w:type="dxa"/>
            <w:vAlign w:val="center"/>
          </w:tcPr>
          <w:p w14:paraId="0059B40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637B6803">
            <w:pPr>
              <w:spacing w:line="360" w:lineRule="auto"/>
              <w:ind w:firstLine="480"/>
              <w:jc w:val="left"/>
              <w:rPr>
                <w:rFonts w:ascii="仿宋_GB2312" w:hAnsi="仿宋_GB2312" w:eastAsia="仿宋_GB2312" w:cs="仿宋_GB2312"/>
                <w:b/>
                <w:sz w:val="24"/>
                <w:highlight w:val="none"/>
              </w:rPr>
            </w:pPr>
          </w:p>
        </w:tc>
        <w:tc>
          <w:tcPr>
            <w:tcW w:w="1418" w:type="dxa"/>
          </w:tcPr>
          <w:p w14:paraId="51F72890">
            <w:pPr>
              <w:spacing w:line="360" w:lineRule="auto"/>
              <w:ind w:firstLine="480"/>
              <w:jc w:val="left"/>
              <w:rPr>
                <w:rFonts w:ascii="仿宋_GB2312" w:hAnsi="仿宋_GB2312" w:eastAsia="仿宋_GB2312" w:cs="仿宋_GB2312"/>
                <w:b/>
                <w:sz w:val="24"/>
                <w:highlight w:val="none"/>
              </w:rPr>
            </w:pPr>
          </w:p>
        </w:tc>
        <w:tc>
          <w:tcPr>
            <w:tcW w:w="850" w:type="dxa"/>
          </w:tcPr>
          <w:p w14:paraId="165C3EA7">
            <w:pPr>
              <w:spacing w:line="360" w:lineRule="auto"/>
              <w:ind w:firstLine="480"/>
              <w:jc w:val="left"/>
              <w:rPr>
                <w:rFonts w:ascii="仿宋_GB2312" w:hAnsi="仿宋_GB2312" w:eastAsia="仿宋_GB2312" w:cs="仿宋_GB2312"/>
                <w:b/>
                <w:sz w:val="24"/>
                <w:highlight w:val="none"/>
              </w:rPr>
            </w:pPr>
          </w:p>
        </w:tc>
        <w:tc>
          <w:tcPr>
            <w:tcW w:w="902" w:type="dxa"/>
          </w:tcPr>
          <w:p w14:paraId="4DB7857F">
            <w:pPr>
              <w:spacing w:line="360" w:lineRule="auto"/>
              <w:ind w:firstLine="480"/>
              <w:jc w:val="left"/>
              <w:rPr>
                <w:rFonts w:ascii="仿宋_GB2312" w:hAnsi="仿宋_GB2312" w:eastAsia="仿宋_GB2312" w:cs="仿宋_GB2312"/>
                <w:b/>
                <w:sz w:val="24"/>
                <w:highlight w:val="none"/>
              </w:rPr>
            </w:pPr>
          </w:p>
        </w:tc>
      </w:tr>
      <w:tr w14:paraId="7326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tcPr>
          <w:p w14:paraId="3B9CB000">
            <w:pPr>
              <w:spacing w:line="360" w:lineRule="auto"/>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投标人应在客户端系统中的“优先类节能产品、环境标志产品价格扣除证明材料（若有）”模块上传配置分项报价表，“资格及资信证明部分”及“技术商务部分”中均不得出现报价部分的全部或部分的投标报价信息（或组成资料）。</w:t>
            </w:r>
          </w:p>
        </w:tc>
      </w:tr>
    </w:tbl>
    <w:p w14:paraId="17DBE88C">
      <w:pPr>
        <w:spacing w:line="360" w:lineRule="auto"/>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采购包3投标人应根据以下格式提供配置分项报价表：</w:t>
      </w:r>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567"/>
        <w:gridCol w:w="567"/>
        <w:gridCol w:w="992"/>
        <w:gridCol w:w="1418"/>
        <w:gridCol w:w="850"/>
        <w:gridCol w:w="902"/>
      </w:tblGrid>
      <w:tr w14:paraId="1B60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EADDA3B">
            <w:pPr>
              <w:spacing w:line="360" w:lineRule="auto"/>
              <w:jc w:val="center"/>
              <w:rPr>
                <w:rFonts w:ascii="仿宋_GB2312" w:hAnsi="仿宋_GB2312" w:eastAsia="仿宋_GB2312" w:cs="仿宋_GB2312"/>
                <w:b/>
                <w:sz w:val="24"/>
                <w:highlight w:val="none"/>
              </w:rPr>
            </w:pPr>
            <w:r>
              <w:rPr>
                <w:rFonts w:ascii="仿宋_GB2312" w:hAnsi="仿宋_GB2312" w:eastAsia="仿宋_GB2312" w:cs="仿宋_GB2312"/>
                <w:b/>
                <w:sz w:val="24"/>
                <w:highlight w:val="none"/>
              </w:rPr>
              <w:t>序号</w:t>
            </w:r>
          </w:p>
        </w:tc>
        <w:tc>
          <w:tcPr>
            <w:tcW w:w="2552" w:type="dxa"/>
          </w:tcPr>
          <w:p w14:paraId="6AC914B3">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名称</w:t>
            </w:r>
          </w:p>
        </w:tc>
        <w:tc>
          <w:tcPr>
            <w:tcW w:w="567" w:type="dxa"/>
          </w:tcPr>
          <w:p w14:paraId="33E87CE8">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数量</w:t>
            </w:r>
          </w:p>
        </w:tc>
        <w:tc>
          <w:tcPr>
            <w:tcW w:w="567" w:type="dxa"/>
          </w:tcPr>
          <w:p w14:paraId="11323E34">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单位</w:t>
            </w:r>
          </w:p>
        </w:tc>
        <w:tc>
          <w:tcPr>
            <w:tcW w:w="992" w:type="dxa"/>
            <w:shd w:val="clear" w:color="auto" w:fill="auto"/>
          </w:tcPr>
          <w:p w14:paraId="7CE4AA94">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品牌</w:t>
            </w:r>
          </w:p>
        </w:tc>
        <w:tc>
          <w:tcPr>
            <w:tcW w:w="1418" w:type="dxa"/>
          </w:tcPr>
          <w:p w14:paraId="64344581">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型号</w:t>
            </w:r>
          </w:p>
        </w:tc>
        <w:tc>
          <w:tcPr>
            <w:tcW w:w="850" w:type="dxa"/>
          </w:tcPr>
          <w:p w14:paraId="42FAAD29">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单价（元）</w:t>
            </w:r>
          </w:p>
        </w:tc>
        <w:tc>
          <w:tcPr>
            <w:tcW w:w="902" w:type="dxa"/>
          </w:tcPr>
          <w:p w14:paraId="1528F08D">
            <w:pPr>
              <w:spacing w:line="360" w:lineRule="auto"/>
              <w:jc w:val="center"/>
              <w:rPr>
                <w:rFonts w:ascii="仿宋_GB2312" w:hAnsi="仿宋_GB2312" w:eastAsia="仿宋_GB2312" w:cs="仿宋_GB2312"/>
                <w:b/>
                <w:sz w:val="24"/>
                <w:highlight w:val="none"/>
              </w:rPr>
            </w:pPr>
            <w:r>
              <w:rPr>
                <w:rFonts w:ascii="仿宋_GB2312" w:hAnsi="仿宋_GB2312" w:eastAsia="仿宋_GB2312" w:cs="仿宋_GB2312"/>
                <w:b/>
                <w:sz w:val="24"/>
                <w:highlight w:val="none"/>
              </w:rPr>
              <w:t>小计（元）</w:t>
            </w:r>
          </w:p>
        </w:tc>
      </w:tr>
      <w:tr w14:paraId="7354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E17737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2552" w:type="dxa"/>
            <w:vAlign w:val="center"/>
          </w:tcPr>
          <w:p w14:paraId="02978FB8">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一体式C形臂机架</w:t>
            </w:r>
          </w:p>
        </w:tc>
        <w:tc>
          <w:tcPr>
            <w:tcW w:w="567" w:type="dxa"/>
            <w:vAlign w:val="center"/>
          </w:tcPr>
          <w:p w14:paraId="47BBA0FD">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464D79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443A99E7">
            <w:pPr>
              <w:spacing w:line="360" w:lineRule="auto"/>
              <w:ind w:firstLine="480"/>
              <w:jc w:val="left"/>
              <w:rPr>
                <w:rFonts w:ascii="仿宋_GB2312" w:hAnsi="仿宋_GB2312" w:eastAsia="仿宋_GB2312" w:cs="仿宋_GB2312"/>
                <w:b/>
                <w:sz w:val="24"/>
                <w:highlight w:val="none"/>
              </w:rPr>
            </w:pPr>
          </w:p>
        </w:tc>
        <w:tc>
          <w:tcPr>
            <w:tcW w:w="1418" w:type="dxa"/>
          </w:tcPr>
          <w:p w14:paraId="59E88D54">
            <w:pPr>
              <w:spacing w:line="360" w:lineRule="auto"/>
              <w:ind w:right="964" w:firstLine="480"/>
              <w:rPr>
                <w:rFonts w:ascii="仿宋_GB2312" w:hAnsi="仿宋_GB2312" w:eastAsia="仿宋_GB2312" w:cs="仿宋_GB2312"/>
                <w:b/>
                <w:sz w:val="24"/>
                <w:highlight w:val="none"/>
              </w:rPr>
            </w:pPr>
          </w:p>
        </w:tc>
        <w:tc>
          <w:tcPr>
            <w:tcW w:w="850" w:type="dxa"/>
          </w:tcPr>
          <w:p w14:paraId="6B52B236">
            <w:pPr>
              <w:spacing w:line="360" w:lineRule="auto"/>
              <w:ind w:right="723" w:firstLine="480"/>
              <w:jc w:val="right"/>
              <w:rPr>
                <w:rFonts w:ascii="仿宋_GB2312" w:hAnsi="仿宋_GB2312" w:eastAsia="仿宋_GB2312" w:cs="仿宋_GB2312"/>
                <w:b/>
                <w:sz w:val="24"/>
                <w:highlight w:val="none"/>
              </w:rPr>
            </w:pPr>
          </w:p>
        </w:tc>
        <w:tc>
          <w:tcPr>
            <w:tcW w:w="902" w:type="dxa"/>
          </w:tcPr>
          <w:p w14:paraId="3B3773E7">
            <w:pPr>
              <w:spacing w:line="360" w:lineRule="auto"/>
              <w:ind w:right="723" w:firstLine="480"/>
              <w:jc w:val="right"/>
              <w:rPr>
                <w:rFonts w:ascii="仿宋_GB2312" w:hAnsi="仿宋_GB2312" w:eastAsia="仿宋_GB2312" w:cs="仿宋_GB2312"/>
                <w:b/>
                <w:sz w:val="24"/>
                <w:highlight w:val="none"/>
              </w:rPr>
            </w:pPr>
          </w:p>
        </w:tc>
      </w:tr>
      <w:tr w14:paraId="3CFE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59CDFB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2552" w:type="dxa"/>
            <w:vAlign w:val="center"/>
          </w:tcPr>
          <w:p w14:paraId="2C8E1DFC">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固定阳极双焦点球管</w:t>
            </w:r>
          </w:p>
        </w:tc>
        <w:tc>
          <w:tcPr>
            <w:tcW w:w="567" w:type="dxa"/>
            <w:vAlign w:val="center"/>
          </w:tcPr>
          <w:p w14:paraId="748BF40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30E5521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7CF64898">
            <w:pPr>
              <w:spacing w:line="360" w:lineRule="auto"/>
              <w:ind w:firstLine="480"/>
              <w:jc w:val="left"/>
              <w:rPr>
                <w:rFonts w:ascii="仿宋_GB2312" w:hAnsi="仿宋_GB2312" w:eastAsia="仿宋_GB2312" w:cs="仿宋_GB2312"/>
                <w:b/>
                <w:sz w:val="24"/>
                <w:highlight w:val="none"/>
              </w:rPr>
            </w:pPr>
          </w:p>
        </w:tc>
        <w:tc>
          <w:tcPr>
            <w:tcW w:w="1418" w:type="dxa"/>
          </w:tcPr>
          <w:p w14:paraId="75092B61">
            <w:pPr>
              <w:spacing w:line="360" w:lineRule="auto"/>
              <w:ind w:right="964" w:firstLine="480"/>
              <w:rPr>
                <w:rFonts w:ascii="仿宋_GB2312" w:hAnsi="仿宋_GB2312" w:eastAsia="仿宋_GB2312" w:cs="仿宋_GB2312"/>
                <w:b/>
                <w:sz w:val="24"/>
                <w:highlight w:val="none"/>
              </w:rPr>
            </w:pPr>
          </w:p>
        </w:tc>
        <w:tc>
          <w:tcPr>
            <w:tcW w:w="850" w:type="dxa"/>
          </w:tcPr>
          <w:p w14:paraId="3355E82B">
            <w:pPr>
              <w:spacing w:line="360" w:lineRule="auto"/>
              <w:ind w:right="964" w:firstLine="480"/>
              <w:rPr>
                <w:rFonts w:ascii="仿宋_GB2312" w:hAnsi="仿宋_GB2312" w:eastAsia="仿宋_GB2312" w:cs="仿宋_GB2312"/>
                <w:b/>
                <w:sz w:val="24"/>
                <w:highlight w:val="none"/>
              </w:rPr>
            </w:pPr>
          </w:p>
        </w:tc>
        <w:tc>
          <w:tcPr>
            <w:tcW w:w="902" w:type="dxa"/>
          </w:tcPr>
          <w:p w14:paraId="55F1011D">
            <w:pPr>
              <w:spacing w:line="360" w:lineRule="auto"/>
              <w:ind w:right="964" w:firstLine="480"/>
              <w:rPr>
                <w:rFonts w:ascii="仿宋_GB2312" w:hAnsi="仿宋_GB2312" w:eastAsia="仿宋_GB2312" w:cs="仿宋_GB2312"/>
                <w:b/>
                <w:sz w:val="24"/>
                <w:highlight w:val="none"/>
              </w:rPr>
            </w:pPr>
          </w:p>
        </w:tc>
      </w:tr>
      <w:tr w14:paraId="0046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C7EA16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2552" w:type="dxa"/>
            <w:vAlign w:val="center"/>
          </w:tcPr>
          <w:p w14:paraId="3973BB09">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矩形限束器</w:t>
            </w:r>
          </w:p>
        </w:tc>
        <w:tc>
          <w:tcPr>
            <w:tcW w:w="567" w:type="dxa"/>
            <w:vAlign w:val="center"/>
          </w:tcPr>
          <w:p w14:paraId="31F9529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5575356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6E976709">
            <w:pPr>
              <w:spacing w:line="360" w:lineRule="auto"/>
              <w:ind w:firstLine="480"/>
              <w:jc w:val="left"/>
              <w:rPr>
                <w:rFonts w:ascii="仿宋_GB2312" w:hAnsi="仿宋_GB2312" w:eastAsia="仿宋_GB2312" w:cs="仿宋_GB2312"/>
                <w:b/>
                <w:sz w:val="24"/>
                <w:highlight w:val="none"/>
              </w:rPr>
            </w:pPr>
          </w:p>
        </w:tc>
        <w:tc>
          <w:tcPr>
            <w:tcW w:w="1418" w:type="dxa"/>
          </w:tcPr>
          <w:p w14:paraId="737EE9F8">
            <w:pPr>
              <w:spacing w:line="360" w:lineRule="auto"/>
              <w:ind w:firstLine="480"/>
              <w:jc w:val="left"/>
              <w:rPr>
                <w:rFonts w:ascii="仿宋_GB2312" w:hAnsi="仿宋_GB2312" w:eastAsia="仿宋_GB2312" w:cs="仿宋_GB2312"/>
                <w:b/>
                <w:sz w:val="24"/>
                <w:highlight w:val="none"/>
              </w:rPr>
            </w:pPr>
          </w:p>
        </w:tc>
        <w:tc>
          <w:tcPr>
            <w:tcW w:w="850" w:type="dxa"/>
          </w:tcPr>
          <w:p w14:paraId="349D00AA">
            <w:pPr>
              <w:spacing w:line="360" w:lineRule="auto"/>
              <w:ind w:firstLine="480"/>
              <w:jc w:val="left"/>
              <w:rPr>
                <w:rFonts w:ascii="仿宋_GB2312" w:hAnsi="仿宋_GB2312" w:eastAsia="仿宋_GB2312" w:cs="仿宋_GB2312"/>
                <w:b/>
                <w:sz w:val="24"/>
                <w:highlight w:val="none"/>
              </w:rPr>
            </w:pPr>
          </w:p>
        </w:tc>
        <w:tc>
          <w:tcPr>
            <w:tcW w:w="902" w:type="dxa"/>
          </w:tcPr>
          <w:p w14:paraId="5FD06EB4">
            <w:pPr>
              <w:spacing w:line="360" w:lineRule="auto"/>
              <w:ind w:firstLine="480"/>
              <w:jc w:val="left"/>
              <w:rPr>
                <w:rFonts w:ascii="仿宋_GB2312" w:hAnsi="仿宋_GB2312" w:eastAsia="仿宋_GB2312" w:cs="仿宋_GB2312"/>
                <w:b/>
                <w:sz w:val="24"/>
                <w:highlight w:val="none"/>
              </w:rPr>
            </w:pPr>
          </w:p>
        </w:tc>
      </w:tr>
      <w:tr w14:paraId="2FA1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6B00AE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2552" w:type="dxa"/>
            <w:vAlign w:val="center"/>
          </w:tcPr>
          <w:p w14:paraId="7B367256">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移动式密纹滤线栅</w:t>
            </w:r>
          </w:p>
        </w:tc>
        <w:tc>
          <w:tcPr>
            <w:tcW w:w="567" w:type="dxa"/>
            <w:vAlign w:val="center"/>
          </w:tcPr>
          <w:p w14:paraId="27A59042">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08F1608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77AD2562">
            <w:pPr>
              <w:spacing w:line="360" w:lineRule="auto"/>
              <w:ind w:firstLine="480"/>
              <w:jc w:val="left"/>
              <w:rPr>
                <w:rFonts w:ascii="仿宋_GB2312" w:hAnsi="仿宋_GB2312" w:eastAsia="仿宋_GB2312" w:cs="仿宋_GB2312"/>
                <w:b/>
                <w:sz w:val="24"/>
                <w:highlight w:val="none"/>
              </w:rPr>
            </w:pPr>
          </w:p>
        </w:tc>
        <w:tc>
          <w:tcPr>
            <w:tcW w:w="1418" w:type="dxa"/>
          </w:tcPr>
          <w:p w14:paraId="1B9C9FA5">
            <w:pPr>
              <w:spacing w:line="360" w:lineRule="auto"/>
              <w:ind w:firstLine="480"/>
              <w:jc w:val="left"/>
              <w:rPr>
                <w:rFonts w:ascii="仿宋_GB2312" w:hAnsi="仿宋_GB2312" w:eastAsia="仿宋_GB2312" w:cs="仿宋_GB2312"/>
                <w:b/>
                <w:sz w:val="24"/>
                <w:highlight w:val="none"/>
              </w:rPr>
            </w:pPr>
          </w:p>
        </w:tc>
        <w:tc>
          <w:tcPr>
            <w:tcW w:w="850" w:type="dxa"/>
          </w:tcPr>
          <w:p w14:paraId="51F56F4E">
            <w:pPr>
              <w:spacing w:line="360" w:lineRule="auto"/>
              <w:ind w:firstLine="480"/>
              <w:jc w:val="left"/>
              <w:rPr>
                <w:rFonts w:ascii="仿宋_GB2312" w:hAnsi="仿宋_GB2312" w:eastAsia="仿宋_GB2312" w:cs="仿宋_GB2312"/>
                <w:b/>
                <w:sz w:val="24"/>
                <w:highlight w:val="none"/>
              </w:rPr>
            </w:pPr>
          </w:p>
        </w:tc>
        <w:tc>
          <w:tcPr>
            <w:tcW w:w="902" w:type="dxa"/>
          </w:tcPr>
          <w:p w14:paraId="6F821BC5">
            <w:pPr>
              <w:spacing w:line="360" w:lineRule="auto"/>
              <w:ind w:firstLine="480"/>
              <w:jc w:val="left"/>
              <w:rPr>
                <w:rFonts w:ascii="仿宋_GB2312" w:hAnsi="仿宋_GB2312" w:eastAsia="仿宋_GB2312" w:cs="仿宋_GB2312"/>
                <w:b/>
                <w:sz w:val="24"/>
                <w:highlight w:val="none"/>
              </w:rPr>
            </w:pPr>
          </w:p>
        </w:tc>
      </w:tr>
      <w:tr w14:paraId="6D35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44D1BCD">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2552" w:type="dxa"/>
            <w:vAlign w:val="center"/>
          </w:tcPr>
          <w:p w14:paraId="25B70C69">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非晶硅碘化铯平板探测器</w:t>
            </w:r>
          </w:p>
        </w:tc>
        <w:tc>
          <w:tcPr>
            <w:tcW w:w="567" w:type="dxa"/>
            <w:vAlign w:val="center"/>
          </w:tcPr>
          <w:p w14:paraId="5B07126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EFFC601">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34285FEB">
            <w:pPr>
              <w:spacing w:line="360" w:lineRule="auto"/>
              <w:ind w:firstLine="480"/>
              <w:jc w:val="left"/>
              <w:rPr>
                <w:rFonts w:ascii="仿宋_GB2312" w:hAnsi="仿宋_GB2312" w:eastAsia="仿宋_GB2312" w:cs="仿宋_GB2312"/>
                <w:b/>
                <w:sz w:val="24"/>
                <w:highlight w:val="none"/>
              </w:rPr>
            </w:pPr>
          </w:p>
        </w:tc>
        <w:tc>
          <w:tcPr>
            <w:tcW w:w="1418" w:type="dxa"/>
          </w:tcPr>
          <w:p w14:paraId="23BB7D22">
            <w:pPr>
              <w:spacing w:line="360" w:lineRule="auto"/>
              <w:ind w:firstLine="480"/>
              <w:jc w:val="left"/>
              <w:rPr>
                <w:rFonts w:ascii="仿宋_GB2312" w:hAnsi="仿宋_GB2312" w:eastAsia="仿宋_GB2312" w:cs="仿宋_GB2312"/>
                <w:b/>
                <w:sz w:val="24"/>
                <w:highlight w:val="none"/>
              </w:rPr>
            </w:pPr>
          </w:p>
        </w:tc>
        <w:tc>
          <w:tcPr>
            <w:tcW w:w="850" w:type="dxa"/>
          </w:tcPr>
          <w:p w14:paraId="7B1F8B2D">
            <w:pPr>
              <w:spacing w:line="360" w:lineRule="auto"/>
              <w:ind w:firstLine="480"/>
              <w:jc w:val="left"/>
              <w:rPr>
                <w:rFonts w:ascii="仿宋_GB2312" w:hAnsi="仿宋_GB2312" w:eastAsia="仿宋_GB2312" w:cs="仿宋_GB2312"/>
                <w:b/>
                <w:sz w:val="24"/>
                <w:highlight w:val="none"/>
              </w:rPr>
            </w:pPr>
          </w:p>
        </w:tc>
        <w:tc>
          <w:tcPr>
            <w:tcW w:w="902" w:type="dxa"/>
          </w:tcPr>
          <w:p w14:paraId="79EF02F4">
            <w:pPr>
              <w:spacing w:line="360" w:lineRule="auto"/>
              <w:ind w:firstLine="480"/>
              <w:jc w:val="left"/>
              <w:rPr>
                <w:rFonts w:ascii="仿宋_GB2312" w:hAnsi="仿宋_GB2312" w:eastAsia="仿宋_GB2312" w:cs="仿宋_GB2312"/>
                <w:b/>
                <w:sz w:val="24"/>
                <w:highlight w:val="none"/>
              </w:rPr>
            </w:pPr>
          </w:p>
        </w:tc>
      </w:tr>
      <w:tr w14:paraId="52B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E82A11">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2552" w:type="dxa"/>
            <w:vAlign w:val="center"/>
          </w:tcPr>
          <w:p w14:paraId="08F01FBB">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一体机化工作站液晶显示装置</w:t>
            </w:r>
          </w:p>
        </w:tc>
        <w:tc>
          <w:tcPr>
            <w:tcW w:w="567" w:type="dxa"/>
            <w:vAlign w:val="center"/>
          </w:tcPr>
          <w:p w14:paraId="5C45334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3758E89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46C25720">
            <w:pPr>
              <w:spacing w:line="360" w:lineRule="auto"/>
              <w:ind w:firstLine="480"/>
              <w:jc w:val="left"/>
              <w:rPr>
                <w:rFonts w:ascii="仿宋_GB2312" w:hAnsi="仿宋_GB2312" w:eastAsia="仿宋_GB2312" w:cs="仿宋_GB2312"/>
                <w:b/>
                <w:sz w:val="24"/>
                <w:highlight w:val="none"/>
              </w:rPr>
            </w:pPr>
          </w:p>
        </w:tc>
        <w:tc>
          <w:tcPr>
            <w:tcW w:w="1418" w:type="dxa"/>
          </w:tcPr>
          <w:p w14:paraId="601D0A68">
            <w:pPr>
              <w:spacing w:line="360" w:lineRule="auto"/>
              <w:ind w:firstLine="480"/>
              <w:jc w:val="left"/>
              <w:rPr>
                <w:rFonts w:ascii="仿宋_GB2312" w:hAnsi="仿宋_GB2312" w:eastAsia="仿宋_GB2312" w:cs="仿宋_GB2312"/>
                <w:b/>
                <w:sz w:val="24"/>
                <w:highlight w:val="none"/>
              </w:rPr>
            </w:pPr>
          </w:p>
        </w:tc>
        <w:tc>
          <w:tcPr>
            <w:tcW w:w="850" w:type="dxa"/>
          </w:tcPr>
          <w:p w14:paraId="3E0D781F">
            <w:pPr>
              <w:spacing w:line="360" w:lineRule="auto"/>
              <w:ind w:firstLine="480"/>
              <w:jc w:val="left"/>
              <w:rPr>
                <w:rFonts w:ascii="仿宋_GB2312" w:hAnsi="仿宋_GB2312" w:eastAsia="仿宋_GB2312" w:cs="仿宋_GB2312"/>
                <w:b/>
                <w:sz w:val="24"/>
                <w:highlight w:val="none"/>
              </w:rPr>
            </w:pPr>
          </w:p>
        </w:tc>
        <w:tc>
          <w:tcPr>
            <w:tcW w:w="902" w:type="dxa"/>
          </w:tcPr>
          <w:p w14:paraId="4FF19274">
            <w:pPr>
              <w:spacing w:line="360" w:lineRule="auto"/>
              <w:ind w:firstLine="480"/>
              <w:jc w:val="left"/>
              <w:rPr>
                <w:rFonts w:ascii="仿宋_GB2312" w:hAnsi="仿宋_GB2312" w:eastAsia="仿宋_GB2312" w:cs="仿宋_GB2312"/>
                <w:b/>
                <w:sz w:val="24"/>
                <w:highlight w:val="none"/>
              </w:rPr>
            </w:pPr>
          </w:p>
        </w:tc>
      </w:tr>
      <w:tr w14:paraId="6ACC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4BC7A6">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2552" w:type="dxa"/>
            <w:vAlign w:val="center"/>
          </w:tcPr>
          <w:p w14:paraId="7ACE0EA8">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数字采集处理工作站软件</w:t>
            </w:r>
          </w:p>
        </w:tc>
        <w:tc>
          <w:tcPr>
            <w:tcW w:w="567" w:type="dxa"/>
            <w:vAlign w:val="center"/>
          </w:tcPr>
          <w:p w14:paraId="3BC6729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2E07999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67A61AE7">
            <w:pPr>
              <w:spacing w:line="360" w:lineRule="auto"/>
              <w:ind w:firstLine="480"/>
              <w:jc w:val="left"/>
              <w:rPr>
                <w:rFonts w:ascii="仿宋_GB2312" w:hAnsi="仿宋_GB2312" w:eastAsia="仿宋_GB2312" w:cs="仿宋_GB2312"/>
                <w:b/>
                <w:sz w:val="24"/>
                <w:highlight w:val="none"/>
              </w:rPr>
            </w:pPr>
          </w:p>
        </w:tc>
        <w:tc>
          <w:tcPr>
            <w:tcW w:w="1418" w:type="dxa"/>
          </w:tcPr>
          <w:p w14:paraId="4336BE04">
            <w:pPr>
              <w:spacing w:line="360" w:lineRule="auto"/>
              <w:ind w:firstLine="480"/>
              <w:jc w:val="left"/>
              <w:rPr>
                <w:rFonts w:ascii="仿宋_GB2312" w:hAnsi="仿宋_GB2312" w:eastAsia="仿宋_GB2312" w:cs="仿宋_GB2312"/>
                <w:b/>
                <w:sz w:val="24"/>
                <w:highlight w:val="none"/>
              </w:rPr>
            </w:pPr>
          </w:p>
        </w:tc>
        <w:tc>
          <w:tcPr>
            <w:tcW w:w="850" w:type="dxa"/>
          </w:tcPr>
          <w:p w14:paraId="28AFC21C">
            <w:pPr>
              <w:spacing w:line="360" w:lineRule="auto"/>
              <w:ind w:firstLine="480"/>
              <w:jc w:val="left"/>
              <w:rPr>
                <w:rFonts w:ascii="仿宋_GB2312" w:hAnsi="仿宋_GB2312" w:eastAsia="仿宋_GB2312" w:cs="仿宋_GB2312"/>
                <w:b/>
                <w:sz w:val="24"/>
                <w:highlight w:val="none"/>
              </w:rPr>
            </w:pPr>
          </w:p>
        </w:tc>
        <w:tc>
          <w:tcPr>
            <w:tcW w:w="902" w:type="dxa"/>
          </w:tcPr>
          <w:p w14:paraId="31309FF7">
            <w:pPr>
              <w:spacing w:line="360" w:lineRule="auto"/>
              <w:ind w:firstLine="480"/>
              <w:jc w:val="left"/>
              <w:rPr>
                <w:rFonts w:ascii="仿宋_GB2312" w:hAnsi="仿宋_GB2312" w:eastAsia="仿宋_GB2312" w:cs="仿宋_GB2312"/>
                <w:b/>
                <w:sz w:val="24"/>
                <w:highlight w:val="none"/>
              </w:rPr>
            </w:pPr>
          </w:p>
        </w:tc>
      </w:tr>
      <w:tr w14:paraId="3428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3D3E4B2">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2552" w:type="dxa"/>
            <w:vAlign w:val="center"/>
          </w:tcPr>
          <w:p w14:paraId="4C29635D">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X射线剂量监测装置</w:t>
            </w:r>
          </w:p>
        </w:tc>
        <w:tc>
          <w:tcPr>
            <w:tcW w:w="567" w:type="dxa"/>
            <w:vAlign w:val="center"/>
          </w:tcPr>
          <w:p w14:paraId="0E63858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492B3A6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0E0DC912">
            <w:pPr>
              <w:spacing w:line="360" w:lineRule="auto"/>
              <w:ind w:firstLine="480"/>
              <w:jc w:val="left"/>
              <w:rPr>
                <w:rFonts w:ascii="仿宋_GB2312" w:hAnsi="仿宋_GB2312" w:eastAsia="仿宋_GB2312" w:cs="仿宋_GB2312"/>
                <w:b/>
                <w:sz w:val="24"/>
                <w:highlight w:val="none"/>
              </w:rPr>
            </w:pPr>
          </w:p>
        </w:tc>
        <w:tc>
          <w:tcPr>
            <w:tcW w:w="1418" w:type="dxa"/>
          </w:tcPr>
          <w:p w14:paraId="46EB13EC">
            <w:pPr>
              <w:spacing w:line="360" w:lineRule="auto"/>
              <w:ind w:firstLine="480"/>
              <w:jc w:val="left"/>
              <w:rPr>
                <w:rFonts w:ascii="仿宋_GB2312" w:hAnsi="仿宋_GB2312" w:eastAsia="仿宋_GB2312" w:cs="仿宋_GB2312"/>
                <w:b/>
                <w:sz w:val="24"/>
                <w:highlight w:val="none"/>
              </w:rPr>
            </w:pPr>
          </w:p>
        </w:tc>
        <w:tc>
          <w:tcPr>
            <w:tcW w:w="850" w:type="dxa"/>
          </w:tcPr>
          <w:p w14:paraId="4804FA8A">
            <w:pPr>
              <w:spacing w:line="360" w:lineRule="auto"/>
              <w:ind w:firstLine="480"/>
              <w:jc w:val="left"/>
              <w:rPr>
                <w:rFonts w:ascii="仿宋_GB2312" w:hAnsi="仿宋_GB2312" w:eastAsia="仿宋_GB2312" w:cs="仿宋_GB2312"/>
                <w:b/>
                <w:sz w:val="24"/>
                <w:highlight w:val="none"/>
              </w:rPr>
            </w:pPr>
          </w:p>
        </w:tc>
        <w:tc>
          <w:tcPr>
            <w:tcW w:w="902" w:type="dxa"/>
          </w:tcPr>
          <w:p w14:paraId="4F3F27CA">
            <w:pPr>
              <w:spacing w:line="360" w:lineRule="auto"/>
              <w:ind w:firstLine="480"/>
              <w:jc w:val="left"/>
              <w:rPr>
                <w:rFonts w:ascii="仿宋_GB2312" w:hAnsi="仿宋_GB2312" w:eastAsia="仿宋_GB2312" w:cs="仿宋_GB2312"/>
                <w:b/>
                <w:sz w:val="24"/>
                <w:highlight w:val="none"/>
              </w:rPr>
            </w:pPr>
          </w:p>
        </w:tc>
      </w:tr>
      <w:tr w14:paraId="1037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0C55F11">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2552" w:type="dxa"/>
            <w:vAlign w:val="center"/>
          </w:tcPr>
          <w:p w14:paraId="2B4E6FF1">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激光一字定位器</w:t>
            </w:r>
          </w:p>
        </w:tc>
        <w:tc>
          <w:tcPr>
            <w:tcW w:w="567" w:type="dxa"/>
            <w:vAlign w:val="center"/>
          </w:tcPr>
          <w:p w14:paraId="08D30A37">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567" w:type="dxa"/>
            <w:vAlign w:val="center"/>
          </w:tcPr>
          <w:p w14:paraId="574A4AA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tc>
        <w:tc>
          <w:tcPr>
            <w:tcW w:w="992" w:type="dxa"/>
          </w:tcPr>
          <w:p w14:paraId="3C226024">
            <w:pPr>
              <w:spacing w:line="360" w:lineRule="auto"/>
              <w:ind w:firstLine="480"/>
              <w:jc w:val="left"/>
              <w:rPr>
                <w:rFonts w:ascii="仿宋_GB2312" w:hAnsi="仿宋_GB2312" w:eastAsia="仿宋_GB2312" w:cs="仿宋_GB2312"/>
                <w:b/>
                <w:sz w:val="24"/>
                <w:highlight w:val="none"/>
              </w:rPr>
            </w:pPr>
          </w:p>
        </w:tc>
        <w:tc>
          <w:tcPr>
            <w:tcW w:w="1418" w:type="dxa"/>
          </w:tcPr>
          <w:p w14:paraId="40772224">
            <w:pPr>
              <w:spacing w:line="360" w:lineRule="auto"/>
              <w:ind w:firstLine="480"/>
              <w:jc w:val="left"/>
              <w:rPr>
                <w:rFonts w:ascii="仿宋_GB2312" w:hAnsi="仿宋_GB2312" w:eastAsia="仿宋_GB2312" w:cs="仿宋_GB2312"/>
                <w:b/>
                <w:sz w:val="24"/>
                <w:highlight w:val="none"/>
              </w:rPr>
            </w:pPr>
          </w:p>
        </w:tc>
        <w:tc>
          <w:tcPr>
            <w:tcW w:w="850" w:type="dxa"/>
          </w:tcPr>
          <w:p w14:paraId="3919681B">
            <w:pPr>
              <w:spacing w:line="360" w:lineRule="auto"/>
              <w:ind w:firstLine="480"/>
              <w:jc w:val="left"/>
              <w:rPr>
                <w:rFonts w:ascii="仿宋_GB2312" w:hAnsi="仿宋_GB2312" w:eastAsia="仿宋_GB2312" w:cs="仿宋_GB2312"/>
                <w:b/>
                <w:sz w:val="24"/>
                <w:highlight w:val="none"/>
              </w:rPr>
            </w:pPr>
          </w:p>
        </w:tc>
        <w:tc>
          <w:tcPr>
            <w:tcW w:w="902" w:type="dxa"/>
          </w:tcPr>
          <w:p w14:paraId="67A16B9B">
            <w:pPr>
              <w:spacing w:line="360" w:lineRule="auto"/>
              <w:ind w:firstLine="480"/>
              <w:jc w:val="left"/>
              <w:rPr>
                <w:rFonts w:ascii="仿宋_GB2312" w:hAnsi="仿宋_GB2312" w:eastAsia="仿宋_GB2312" w:cs="仿宋_GB2312"/>
                <w:b/>
                <w:sz w:val="24"/>
                <w:highlight w:val="none"/>
              </w:rPr>
            </w:pPr>
          </w:p>
        </w:tc>
      </w:tr>
      <w:tr w14:paraId="5C6B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522CEF5">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2552" w:type="dxa"/>
            <w:vAlign w:val="center"/>
          </w:tcPr>
          <w:p w14:paraId="16B09B99">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液晶触摸操作屏</w:t>
            </w:r>
          </w:p>
        </w:tc>
        <w:tc>
          <w:tcPr>
            <w:tcW w:w="567" w:type="dxa"/>
            <w:vAlign w:val="center"/>
          </w:tcPr>
          <w:p w14:paraId="2AE8B328">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3F89C1FD">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1C8846AD">
            <w:pPr>
              <w:spacing w:line="360" w:lineRule="auto"/>
              <w:ind w:firstLine="480"/>
              <w:jc w:val="left"/>
              <w:rPr>
                <w:rFonts w:ascii="仿宋_GB2312" w:hAnsi="仿宋_GB2312" w:eastAsia="仿宋_GB2312" w:cs="仿宋_GB2312"/>
                <w:b/>
                <w:sz w:val="24"/>
                <w:highlight w:val="none"/>
              </w:rPr>
            </w:pPr>
          </w:p>
        </w:tc>
        <w:tc>
          <w:tcPr>
            <w:tcW w:w="1418" w:type="dxa"/>
          </w:tcPr>
          <w:p w14:paraId="53D7812A">
            <w:pPr>
              <w:spacing w:line="360" w:lineRule="auto"/>
              <w:ind w:firstLine="480"/>
              <w:jc w:val="left"/>
              <w:rPr>
                <w:rFonts w:ascii="仿宋_GB2312" w:hAnsi="仿宋_GB2312" w:eastAsia="仿宋_GB2312" w:cs="仿宋_GB2312"/>
                <w:b/>
                <w:sz w:val="24"/>
                <w:highlight w:val="none"/>
              </w:rPr>
            </w:pPr>
          </w:p>
        </w:tc>
        <w:tc>
          <w:tcPr>
            <w:tcW w:w="850" w:type="dxa"/>
          </w:tcPr>
          <w:p w14:paraId="028B369D">
            <w:pPr>
              <w:spacing w:line="360" w:lineRule="auto"/>
              <w:ind w:firstLine="480"/>
              <w:jc w:val="left"/>
              <w:rPr>
                <w:rFonts w:ascii="仿宋_GB2312" w:hAnsi="仿宋_GB2312" w:eastAsia="仿宋_GB2312" w:cs="仿宋_GB2312"/>
                <w:b/>
                <w:sz w:val="24"/>
                <w:highlight w:val="none"/>
              </w:rPr>
            </w:pPr>
          </w:p>
        </w:tc>
        <w:tc>
          <w:tcPr>
            <w:tcW w:w="902" w:type="dxa"/>
          </w:tcPr>
          <w:p w14:paraId="52F39AA1">
            <w:pPr>
              <w:spacing w:line="360" w:lineRule="auto"/>
              <w:ind w:firstLine="480"/>
              <w:jc w:val="left"/>
              <w:rPr>
                <w:rFonts w:ascii="仿宋_GB2312" w:hAnsi="仿宋_GB2312" w:eastAsia="仿宋_GB2312" w:cs="仿宋_GB2312"/>
                <w:b/>
                <w:sz w:val="24"/>
                <w:highlight w:val="none"/>
              </w:rPr>
            </w:pPr>
          </w:p>
        </w:tc>
      </w:tr>
      <w:tr w14:paraId="7E3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724F04E">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2552" w:type="dxa"/>
            <w:vAlign w:val="center"/>
          </w:tcPr>
          <w:p w14:paraId="3FC236D7">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手持参数控制器</w:t>
            </w:r>
          </w:p>
        </w:tc>
        <w:tc>
          <w:tcPr>
            <w:tcW w:w="567" w:type="dxa"/>
            <w:vAlign w:val="center"/>
          </w:tcPr>
          <w:p w14:paraId="1F55A6B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4EEFA57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6677A950">
            <w:pPr>
              <w:spacing w:line="360" w:lineRule="auto"/>
              <w:ind w:firstLine="480"/>
              <w:jc w:val="left"/>
              <w:rPr>
                <w:rFonts w:ascii="仿宋_GB2312" w:hAnsi="仿宋_GB2312" w:eastAsia="仿宋_GB2312" w:cs="仿宋_GB2312"/>
                <w:b/>
                <w:sz w:val="24"/>
                <w:highlight w:val="none"/>
              </w:rPr>
            </w:pPr>
          </w:p>
        </w:tc>
        <w:tc>
          <w:tcPr>
            <w:tcW w:w="1418" w:type="dxa"/>
          </w:tcPr>
          <w:p w14:paraId="309204F6">
            <w:pPr>
              <w:spacing w:line="360" w:lineRule="auto"/>
              <w:ind w:firstLine="480"/>
              <w:jc w:val="left"/>
              <w:rPr>
                <w:rFonts w:ascii="仿宋_GB2312" w:hAnsi="仿宋_GB2312" w:eastAsia="仿宋_GB2312" w:cs="仿宋_GB2312"/>
                <w:b/>
                <w:sz w:val="24"/>
                <w:highlight w:val="none"/>
              </w:rPr>
            </w:pPr>
          </w:p>
        </w:tc>
        <w:tc>
          <w:tcPr>
            <w:tcW w:w="850" w:type="dxa"/>
          </w:tcPr>
          <w:p w14:paraId="12553198">
            <w:pPr>
              <w:spacing w:line="360" w:lineRule="auto"/>
              <w:ind w:firstLine="480"/>
              <w:jc w:val="left"/>
              <w:rPr>
                <w:rFonts w:ascii="仿宋_GB2312" w:hAnsi="仿宋_GB2312" w:eastAsia="仿宋_GB2312" w:cs="仿宋_GB2312"/>
                <w:b/>
                <w:sz w:val="24"/>
                <w:highlight w:val="none"/>
              </w:rPr>
            </w:pPr>
          </w:p>
        </w:tc>
        <w:tc>
          <w:tcPr>
            <w:tcW w:w="902" w:type="dxa"/>
          </w:tcPr>
          <w:p w14:paraId="54CE79B4">
            <w:pPr>
              <w:spacing w:line="360" w:lineRule="auto"/>
              <w:ind w:firstLine="480"/>
              <w:jc w:val="left"/>
              <w:rPr>
                <w:rFonts w:ascii="仿宋_GB2312" w:hAnsi="仿宋_GB2312" w:eastAsia="仿宋_GB2312" w:cs="仿宋_GB2312"/>
                <w:b/>
                <w:sz w:val="24"/>
                <w:highlight w:val="none"/>
              </w:rPr>
            </w:pPr>
          </w:p>
        </w:tc>
      </w:tr>
      <w:tr w14:paraId="6685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6E67A10">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2552" w:type="dxa"/>
            <w:vAlign w:val="center"/>
          </w:tcPr>
          <w:p w14:paraId="201C8D67">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无线曝光手闸</w:t>
            </w:r>
          </w:p>
        </w:tc>
        <w:tc>
          <w:tcPr>
            <w:tcW w:w="567" w:type="dxa"/>
            <w:vAlign w:val="center"/>
          </w:tcPr>
          <w:p w14:paraId="566233B8">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567" w:type="dxa"/>
            <w:vAlign w:val="center"/>
          </w:tcPr>
          <w:p w14:paraId="108C84E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2563D091">
            <w:pPr>
              <w:spacing w:line="360" w:lineRule="auto"/>
              <w:ind w:firstLine="480"/>
              <w:jc w:val="left"/>
              <w:rPr>
                <w:rFonts w:ascii="仿宋_GB2312" w:hAnsi="仿宋_GB2312" w:eastAsia="仿宋_GB2312" w:cs="仿宋_GB2312"/>
                <w:b/>
                <w:sz w:val="24"/>
                <w:highlight w:val="none"/>
              </w:rPr>
            </w:pPr>
          </w:p>
        </w:tc>
        <w:tc>
          <w:tcPr>
            <w:tcW w:w="1418" w:type="dxa"/>
          </w:tcPr>
          <w:p w14:paraId="4390434D">
            <w:pPr>
              <w:spacing w:line="360" w:lineRule="auto"/>
              <w:ind w:firstLine="480"/>
              <w:jc w:val="left"/>
              <w:rPr>
                <w:rFonts w:ascii="仿宋_GB2312" w:hAnsi="仿宋_GB2312" w:eastAsia="仿宋_GB2312" w:cs="仿宋_GB2312"/>
                <w:b/>
                <w:sz w:val="24"/>
                <w:highlight w:val="none"/>
              </w:rPr>
            </w:pPr>
          </w:p>
        </w:tc>
        <w:tc>
          <w:tcPr>
            <w:tcW w:w="850" w:type="dxa"/>
          </w:tcPr>
          <w:p w14:paraId="7035BC06">
            <w:pPr>
              <w:spacing w:line="360" w:lineRule="auto"/>
              <w:ind w:firstLine="480"/>
              <w:jc w:val="left"/>
              <w:rPr>
                <w:rFonts w:ascii="仿宋_GB2312" w:hAnsi="仿宋_GB2312" w:eastAsia="仿宋_GB2312" w:cs="仿宋_GB2312"/>
                <w:b/>
                <w:sz w:val="24"/>
                <w:highlight w:val="none"/>
              </w:rPr>
            </w:pPr>
          </w:p>
        </w:tc>
        <w:tc>
          <w:tcPr>
            <w:tcW w:w="902" w:type="dxa"/>
          </w:tcPr>
          <w:p w14:paraId="0601D179">
            <w:pPr>
              <w:spacing w:line="360" w:lineRule="auto"/>
              <w:ind w:firstLine="480"/>
              <w:jc w:val="left"/>
              <w:rPr>
                <w:rFonts w:ascii="仿宋_GB2312" w:hAnsi="仿宋_GB2312" w:eastAsia="仿宋_GB2312" w:cs="仿宋_GB2312"/>
                <w:b/>
                <w:sz w:val="24"/>
                <w:highlight w:val="none"/>
              </w:rPr>
            </w:pPr>
          </w:p>
        </w:tc>
      </w:tr>
      <w:tr w14:paraId="0049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41A70B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2552" w:type="dxa"/>
            <w:vAlign w:val="center"/>
          </w:tcPr>
          <w:p w14:paraId="34F6E28E">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刹车手柄</w:t>
            </w:r>
          </w:p>
        </w:tc>
        <w:tc>
          <w:tcPr>
            <w:tcW w:w="567" w:type="dxa"/>
            <w:vAlign w:val="center"/>
          </w:tcPr>
          <w:p w14:paraId="5FE0A018">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06D3E39F">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5FAFCB1E">
            <w:pPr>
              <w:spacing w:line="360" w:lineRule="auto"/>
              <w:ind w:firstLine="480"/>
              <w:jc w:val="left"/>
              <w:rPr>
                <w:rFonts w:ascii="仿宋_GB2312" w:hAnsi="仿宋_GB2312" w:eastAsia="仿宋_GB2312" w:cs="仿宋_GB2312"/>
                <w:b/>
                <w:sz w:val="24"/>
                <w:highlight w:val="none"/>
              </w:rPr>
            </w:pPr>
          </w:p>
        </w:tc>
        <w:tc>
          <w:tcPr>
            <w:tcW w:w="1418" w:type="dxa"/>
          </w:tcPr>
          <w:p w14:paraId="7F725CE8">
            <w:pPr>
              <w:spacing w:line="360" w:lineRule="auto"/>
              <w:ind w:firstLine="480"/>
              <w:jc w:val="left"/>
              <w:rPr>
                <w:rFonts w:ascii="仿宋_GB2312" w:hAnsi="仿宋_GB2312" w:eastAsia="仿宋_GB2312" w:cs="仿宋_GB2312"/>
                <w:b/>
                <w:sz w:val="24"/>
                <w:highlight w:val="none"/>
              </w:rPr>
            </w:pPr>
          </w:p>
        </w:tc>
        <w:tc>
          <w:tcPr>
            <w:tcW w:w="850" w:type="dxa"/>
          </w:tcPr>
          <w:p w14:paraId="6F6D3C5D">
            <w:pPr>
              <w:spacing w:line="360" w:lineRule="auto"/>
              <w:ind w:firstLine="480"/>
              <w:jc w:val="left"/>
              <w:rPr>
                <w:rFonts w:ascii="仿宋_GB2312" w:hAnsi="仿宋_GB2312" w:eastAsia="仿宋_GB2312" w:cs="仿宋_GB2312"/>
                <w:b/>
                <w:sz w:val="24"/>
                <w:highlight w:val="none"/>
              </w:rPr>
            </w:pPr>
          </w:p>
        </w:tc>
        <w:tc>
          <w:tcPr>
            <w:tcW w:w="902" w:type="dxa"/>
          </w:tcPr>
          <w:p w14:paraId="6CE63299">
            <w:pPr>
              <w:spacing w:line="360" w:lineRule="auto"/>
              <w:ind w:firstLine="480"/>
              <w:jc w:val="left"/>
              <w:rPr>
                <w:rFonts w:ascii="仿宋_GB2312" w:hAnsi="仿宋_GB2312" w:eastAsia="仿宋_GB2312" w:cs="仿宋_GB2312"/>
                <w:b/>
                <w:sz w:val="24"/>
                <w:highlight w:val="none"/>
              </w:rPr>
            </w:pPr>
          </w:p>
        </w:tc>
      </w:tr>
      <w:tr w14:paraId="18C8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6B6D1A4">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2552" w:type="dxa"/>
            <w:vAlign w:val="center"/>
          </w:tcPr>
          <w:p w14:paraId="6C7D88A7">
            <w:pPr>
              <w:spacing w:line="36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UPS电源</w:t>
            </w:r>
          </w:p>
        </w:tc>
        <w:tc>
          <w:tcPr>
            <w:tcW w:w="567" w:type="dxa"/>
            <w:vAlign w:val="center"/>
          </w:tcPr>
          <w:p w14:paraId="5297876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67" w:type="dxa"/>
            <w:vAlign w:val="center"/>
          </w:tcPr>
          <w:p w14:paraId="19F34877">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套</w:t>
            </w:r>
          </w:p>
        </w:tc>
        <w:tc>
          <w:tcPr>
            <w:tcW w:w="992" w:type="dxa"/>
          </w:tcPr>
          <w:p w14:paraId="37A94F15">
            <w:pPr>
              <w:spacing w:line="360" w:lineRule="auto"/>
              <w:ind w:firstLine="480"/>
              <w:jc w:val="left"/>
              <w:rPr>
                <w:rFonts w:ascii="仿宋_GB2312" w:hAnsi="仿宋_GB2312" w:eastAsia="仿宋_GB2312" w:cs="仿宋_GB2312"/>
                <w:b/>
                <w:sz w:val="24"/>
                <w:highlight w:val="none"/>
              </w:rPr>
            </w:pPr>
          </w:p>
        </w:tc>
        <w:tc>
          <w:tcPr>
            <w:tcW w:w="1418" w:type="dxa"/>
          </w:tcPr>
          <w:p w14:paraId="3BD1C8F5">
            <w:pPr>
              <w:spacing w:line="360" w:lineRule="auto"/>
              <w:ind w:firstLine="480"/>
              <w:jc w:val="left"/>
              <w:rPr>
                <w:rFonts w:ascii="仿宋_GB2312" w:hAnsi="仿宋_GB2312" w:eastAsia="仿宋_GB2312" w:cs="仿宋_GB2312"/>
                <w:b/>
                <w:sz w:val="24"/>
                <w:highlight w:val="none"/>
              </w:rPr>
            </w:pPr>
          </w:p>
        </w:tc>
        <w:tc>
          <w:tcPr>
            <w:tcW w:w="850" w:type="dxa"/>
          </w:tcPr>
          <w:p w14:paraId="58F89A06">
            <w:pPr>
              <w:spacing w:line="360" w:lineRule="auto"/>
              <w:ind w:firstLine="480"/>
              <w:jc w:val="left"/>
              <w:rPr>
                <w:rFonts w:ascii="仿宋_GB2312" w:hAnsi="仿宋_GB2312" w:eastAsia="仿宋_GB2312" w:cs="仿宋_GB2312"/>
                <w:b/>
                <w:sz w:val="24"/>
                <w:highlight w:val="none"/>
              </w:rPr>
            </w:pPr>
          </w:p>
        </w:tc>
        <w:tc>
          <w:tcPr>
            <w:tcW w:w="902" w:type="dxa"/>
          </w:tcPr>
          <w:p w14:paraId="3F3B976A">
            <w:pPr>
              <w:spacing w:line="360" w:lineRule="auto"/>
              <w:ind w:firstLine="480"/>
              <w:jc w:val="left"/>
              <w:rPr>
                <w:rFonts w:ascii="仿宋_GB2312" w:hAnsi="仿宋_GB2312" w:eastAsia="仿宋_GB2312" w:cs="仿宋_GB2312"/>
                <w:b/>
                <w:sz w:val="24"/>
                <w:highlight w:val="none"/>
              </w:rPr>
            </w:pPr>
          </w:p>
        </w:tc>
      </w:tr>
      <w:tr w14:paraId="4F32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tcPr>
          <w:p w14:paraId="0C76216A">
            <w:pPr>
              <w:spacing w:line="360" w:lineRule="auto"/>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投标人应在客户端系统中的“优先类节能产品、环境标志产品价格扣除证明材料（若有）”模块上传配置分项报价表，“资格及资信证明部分”及“技术商务部分”中均不得出现报价部分的全部或部分的投标报价信息（或组成资料）。</w:t>
            </w:r>
          </w:p>
        </w:tc>
      </w:tr>
    </w:tbl>
    <w:p w14:paraId="7F65716F">
      <w:pPr>
        <w:spacing w:line="360" w:lineRule="auto"/>
        <w:ind w:firstLine="482" w:firstLineChars="200"/>
        <w:jc w:val="left"/>
        <w:rPr>
          <w:rFonts w:ascii="仿宋_GB2312" w:hAnsi="仿宋_GB2312" w:eastAsia="仿宋_GB2312" w:cs="仿宋_GB2312"/>
          <w:b/>
          <w:sz w:val="24"/>
          <w:highlight w:val="none"/>
        </w:rPr>
      </w:pPr>
    </w:p>
    <w:p w14:paraId="2D0A19C9">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13、商务条件响应要求（采购包1、2、3通用）</w:t>
      </w:r>
    </w:p>
    <w:p w14:paraId="633D21C1">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13.1投标人应根据商务条件要求及商务项评分条款提供相应的交付时间、售后服务、业绩经验，并按要求提供相应的佐证材料，未按要求提供的将可能导致不得分。</w:t>
      </w:r>
    </w:p>
    <w:p w14:paraId="569D288E">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13.2投标人需承诺：若本市范围内的医院需跟单采购本项目的中标设备，中标人需同意按不高于本项目的中标单价进行供货。投标人需对此做出书面承诺。</w:t>
      </w:r>
    </w:p>
    <w:p w14:paraId="345B17A6">
      <w:pPr>
        <w:pStyle w:val="11"/>
        <w:ind w:firstLine="482" w:firstLineChars="200"/>
        <w:jc w:val="both"/>
        <w:rPr>
          <w:rFonts w:hint="default" w:ascii="仿宋_GB2312" w:hAnsi="仿宋_GB2312" w:eastAsia="仿宋_GB2312" w:cs="仿宋_GB2312"/>
          <w:b/>
          <w:bCs/>
          <w:sz w:val="24"/>
          <w:szCs w:val="24"/>
          <w:highlight w:val="none"/>
          <w:lang w:eastAsia="zh-CN"/>
        </w:rPr>
      </w:pPr>
      <w:r>
        <w:rPr>
          <w:rFonts w:ascii="仿宋_GB2312" w:hAnsi="仿宋_GB2312" w:eastAsia="仿宋_GB2312" w:cs="仿宋_GB2312"/>
          <w:b/>
          <w:bCs/>
          <w:sz w:val="24"/>
          <w:szCs w:val="24"/>
          <w:highlight w:val="none"/>
          <w:lang w:eastAsia="zh-CN"/>
        </w:rPr>
        <w:t>14、违约责任（采购包1、2、3通用）</w:t>
      </w:r>
    </w:p>
    <w:p w14:paraId="1EB35C46">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14.1中标人未能按投标承诺的交付期如期交付的，每逾期1个日历日，需向分签医院支付合同金额2‰的违约金，延误超过15天的分签医院有权终止合同。</w:t>
      </w:r>
    </w:p>
    <w:p w14:paraId="7608DB62">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14.2在整个验收过程中，如医院发现问题的，中标人应按医院要求及时进行整改。中标人若不按医院要求整改或经整改一次后仍不合格的，则医院有权终止合同。</w:t>
      </w:r>
    </w:p>
    <w:p w14:paraId="1F06B3F5">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14.3在验收过程中，若发现中标人存在虚假应标情形的，分签医院有权终止合同，并要求中标人支付合同金额50%的违约金。同时分签医院将虚假情况上报财政部门处理，追究中标人的相应法律责任。</w:t>
      </w:r>
    </w:p>
    <w:p w14:paraId="304A1800">
      <w:pPr>
        <w:pStyle w:val="11"/>
        <w:ind w:firstLine="480" w:firstLineChars="200"/>
        <w:jc w:val="both"/>
        <w:rPr>
          <w:rFonts w:hint="default"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lang w:eastAsia="zh-CN"/>
        </w:rPr>
        <w:t>15现场踏勘</w:t>
      </w:r>
    </w:p>
    <w:p w14:paraId="0F11C00A">
      <w:pPr>
        <w:spacing w:line="360" w:lineRule="auto"/>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15.1</w:t>
      </w:r>
      <w:r>
        <w:rPr>
          <w:rFonts w:ascii="仿宋_GB2312" w:hAnsi="宋体" w:eastAsia="仿宋_GB2312" w:cs="仿宋_GB2312"/>
          <w:sz w:val="24"/>
          <w:highlight w:val="none"/>
          <w:lang w:bidi="ar"/>
        </w:rPr>
        <w:t>本</w:t>
      </w:r>
      <w:r>
        <w:rPr>
          <w:rFonts w:hint="eastAsia" w:ascii="仿宋_GB2312" w:hAnsi="宋体" w:eastAsia="仿宋_GB2312" w:cs="仿宋_GB2312"/>
          <w:sz w:val="24"/>
          <w:highlight w:val="none"/>
          <w:lang w:bidi="ar"/>
        </w:rPr>
        <w:t>项目</w:t>
      </w:r>
      <w:r>
        <w:rPr>
          <w:rFonts w:ascii="仿宋_GB2312" w:hAnsi="宋体" w:eastAsia="仿宋_GB2312" w:cs="仿宋_GB2312"/>
          <w:sz w:val="24"/>
          <w:highlight w:val="none"/>
          <w:lang w:bidi="ar"/>
        </w:rPr>
        <w:t>不统一组织现场勘察，潜在投标人可根据需要自行到现场进行勘察</w:t>
      </w:r>
      <w:r>
        <w:rPr>
          <w:rFonts w:hint="eastAsia" w:ascii="仿宋_GB2312" w:hAnsi="宋体" w:eastAsia="仿宋_GB2312" w:cs="仿宋_GB2312"/>
          <w:sz w:val="24"/>
          <w:highlight w:val="none"/>
          <w:lang w:bidi="ar"/>
        </w:rPr>
        <w:t>。采购人向投标人提供的有关现场的资料和数据，是采购人现有的能被投标人使用的资料，采购人对投标人做出的其他任何推论、理解和结论均不负责任，现场踏勘所发生的费用由投标人自己承担。投标人参加投标，视为知悉并充分了解本项目的有关相关风险。</w:t>
      </w:r>
    </w:p>
    <w:p w14:paraId="4AE25A17">
      <w:pPr>
        <w:spacing w:line="360" w:lineRule="auto"/>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15.2</w:t>
      </w:r>
      <w:r>
        <w:rPr>
          <w:rFonts w:hint="eastAsia" w:ascii="仿宋_GB2312" w:hAnsi="仿宋_GB2312" w:eastAsia="仿宋_GB2312" w:cs="仿宋_GB2312"/>
          <w:kern w:val="0"/>
          <w:sz w:val="24"/>
          <w:highlight w:val="none"/>
        </w:rPr>
        <w:t>踏勘联系人及联系方式：</w:t>
      </w:r>
    </w:p>
    <w:p w14:paraId="37062E85">
      <w:pPr>
        <w:kinsoku w:val="0"/>
        <w:autoSpaceDE w:val="0"/>
        <w:autoSpaceDN w:val="0"/>
        <w:spacing w:line="360" w:lineRule="auto"/>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复旦大学附属中山医院厦门医院踏勘联系人</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郭雅清</w:t>
      </w:r>
      <w:r>
        <w:rPr>
          <w:rFonts w:hint="eastAsia" w:ascii="仿宋_GB2312" w:hAnsi="仿宋_GB2312" w:eastAsia="仿宋_GB2312" w:cs="仿宋_GB2312"/>
          <w:kern w:val="0"/>
          <w:sz w:val="24"/>
          <w:highlight w:val="none"/>
        </w:rPr>
        <w:t>，联系方式：0592-3569003；</w:t>
      </w:r>
    </w:p>
    <w:p w14:paraId="6F1B8ADC">
      <w:pPr>
        <w:spacing w:line="360" w:lineRule="auto"/>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复旦肿瘤厦门医院（厦门市肿瘤医院）踏勘联系人：苏郁晖，联系方式：17850539600；</w:t>
      </w:r>
    </w:p>
    <w:p w14:paraId="583DA25D">
      <w:pPr>
        <w:spacing w:line="360" w:lineRule="auto"/>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厦门大学附属第一医院踏勘联系人</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林俊伟</w:t>
      </w:r>
      <w:r>
        <w:rPr>
          <w:rFonts w:hint="eastAsia" w:ascii="仿宋_GB2312" w:hAnsi="仿宋_GB2312" w:eastAsia="仿宋_GB2312" w:cs="仿宋_GB2312"/>
          <w:kern w:val="0"/>
          <w:sz w:val="24"/>
          <w:highlight w:val="none"/>
        </w:rPr>
        <w:t>，联系方式：0592-2137383 。</w:t>
      </w:r>
    </w:p>
    <w:p w14:paraId="726BF5C6">
      <w:pPr>
        <w:pStyle w:val="11"/>
        <w:ind w:firstLine="482" w:firstLineChars="200"/>
        <w:outlineLvl w:val="2"/>
        <w:rPr>
          <w:rFonts w:hint="default"/>
          <w:sz w:val="24"/>
          <w:szCs w:val="24"/>
          <w:highlight w:val="none"/>
          <w:lang w:eastAsia="zh-CN"/>
        </w:rPr>
      </w:pPr>
      <w:r>
        <w:rPr>
          <w:rFonts w:ascii="仿宋_GB2312" w:hAnsi="仿宋_GB2312" w:eastAsia="仿宋_GB2312" w:cs="仿宋_GB2312"/>
          <w:b/>
          <w:sz w:val="24"/>
          <w:szCs w:val="24"/>
          <w:highlight w:val="none"/>
        </w:rPr>
        <w:t>四、其他事项</w:t>
      </w:r>
    </w:p>
    <w:p w14:paraId="2A779B70">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1、除招标文件另有规定外，若出现有关法律、法规和规章有强制性规定但招标文件未列明的情形，则投标人应按照有关法律、法规和规章强制性规定执行。</w:t>
      </w:r>
    </w:p>
    <w:p w14:paraId="08729511">
      <w:pPr>
        <w:pStyle w:val="11"/>
        <w:ind w:firstLine="480" w:firstLineChars="200"/>
        <w:jc w:val="both"/>
        <w:rPr>
          <w:rFonts w:hint="default"/>
          <w:sz w:val="24"/>
          <w:szCs w:val="24"/>
          <w:highlight w:val="none"/>
        </w:rPr>
      </w:pPr>
      <w:r>
        <w:rPr>
          <w:rFonts w:ascii="仿宋_GB2312" w:hAnsi="仿宋_GB2312" w:eastAsia="仿宋_GB2312" w:cs="仿宋_GB2312"/>
          <w:sz w:val="24"/>
          <w:szCs w:val="24"/>
          <w:highlight w:val="none"/>
        </w:rPr>
        <w:t>2、其他：</w:t>
      </w:r>
    </w:p>
    <w:p w14:paraId="03BA5A46">
      <w:pPr>
        <w:pStyle w:val="11"/>
        <w:ind w:firstLine="480" w:firstLineChars="200"/>
        <w:jc w:val="both"/>
        <w:rPr>
          <w:rFonts w:hint="default"/>
          <w:highlight w:val="none"/>
          <w:lang w:eastAsia="zh-CN"/>
        </w:rPr>
      </w:pPr>
      <w:r>
        <w:rPr>
          <w:rFonts w:ascii="仿宋_GB2312" w:hAnsi="仿宋_GB2312" w:eastAsia="仿宋_GB2312" w:cs="仿宋_GB2312"/>
          <w:sz w:val="24"/>
          <w:szCs w:val="24"/>
          <w:highlight w:val="none"/>
          <w:lang w:eastAsia="zh-CN"/>
        </w:rPr>
        <w:t>无</w:t>
      </w:r>
      <w:r>
        <w:rPr>
          <w:rFonts w:ascii="仿宋_GB2312" w:hAnsi="仿宋_GB2312" w:eastAsia="仿宋_GB2312" w:cs="仿宋_GB2312"/>
          <w:sz w:val="24"/>
          <w:szCs w:val="24"/>
          <w:highlight w:val="none"/>
        </w:rPr>
        <w:t>。</w:t>
      </w:r>
    </w:p>
    <w:p w14:paraId="5D53C904">
      <w:pPr>
        <w:widowControl/>
        <w:ind w:firstLine="723"/>
        <w:jc w:val="left"/>
        <w:rPr>
          <w:rFonts w:ascii="仿宋_GB2312" w:hAnsi="仿宋_GB2312" w:eastAsia="仿宋_GB2312" w:cs="仿宋_GB2312"/>
          <w:b/>
          <w:kern w:val="0"/>
          <w:sz w:val="36"/>
          <w:szCs w:val="20"/>
          <w:highlight w:val="none"/>
          <w:lang w:eastAsia="zh-Hans"/>
        </w:rPr>
      </w:pPr>
      <w:r>
        <w:rPr>
          <w:rFonts w:ascii="仿宋_GB2312" w:hAnsi="仿宋_GB2312" w:eastAsia="仿宋_GB2312" w:cs="仿宋_GB2312"/>
          <w:b/>
          <w:sz w:val="36"/>
          <w:highlight w:val="none"/>
        </w:rPr>
        <w:br w:type="page"/>
      </w:r>
    </w:p>
    <w:p w14:paraId="677A3249">
      <w:pPr>
        <w:pStyle w:val="11"/>
        <w:jc w:val="center"/>
        <w:outlineLvl w:val="1"/>
        <w:rPr>
          <w:rFonts w:hint="default"/>
          <w:highlight w:val="none"/>
        </w:rPr>
      </w:pPr>
      <w:r>
        <w:rPr>
          <w:rFonts w:ascii="仿宋_GB2312" w:hAnsi="仿宋_GB2312" w:eastAsia="仿宋_GB2312" w:cs="仿宋_GB2312"/>
          <w:b/>
          <w:sz w:val="36"/>
          <w:highlight w:val="none"/>
        </w:rPr>
        <w:t>第六章 政府采购合同</w:t>
      </w:r>
    </w:p>
    <w:p w14:paraId="403FECB3">
      <w:pPr>
        <w:pStyle w:val="11"/>
        <w:jc w:val="center"/>
        <w:outlineLvl w:val="2"/>
        <w:rPr>
          <w:rFonts w:hint="default"/>
          <w:highlight w:val="none"/>
        </w:rPr>
      </w:pPr>
      <w:r>
        <w:rPr>
          <w:rFonts w:ascii="仿宋_GB2312" w:hAnsi="仿宋_GB2312" w:eastAsia="仿宋_GB2312" w:cs="仿宋_GB2312"/>
          <w:b/>
          <w:sz w:val="28"/>
          <w:highlight w:val="none"/>
        </w:rPr>
        <w:t>参考文本</w:t>
      </w:r>
    </w:p>
    <w:p w14:paraId="67E16FB0">
      <w:pPr>
        <w:pStyle w:val="11"/>
        <w:outlineLvl w:val="0"/>
        <w:rPr>
          <w:rFonts w:hint="default"/>
          <w:highlight w:val="none"/>
        </w:rPr>
      </w:pPr>
      <w:r>
        <w:rPr>
          <w:rFonts w:ascii="仿宋_GB2312" w:hAnsi="仿宋_GB2312" w:eastAsia="仿宋_GB2312" w:cs="仿宋_GB2312"/>
          <w:b/>
          <w:sz w:val="48"/>
          <w:highlight w:val="none"/>
        </w:rPr>
        <w:t xml:space="preserve"> 政府采购货物买卖合同</w:t>
      </w:r>
    </w:p>
    <w:p w14:paraId="7B4E836A">
      <w:pPr>
        <w:pStyle w:val="11"/>
        <w:jc w:val="center"/>
        <w:outlineLvl w:val="0"/>
        <w:rPr>
          <w:rFonts w:hint="default"/>
          <w:highlight w:val="none"/>
        </w:rPr>
      </w:pPr>
      <w:r>
        <w:rPr>
          <w:rFonts w:ascii="仿宋_GB2312" w:hAnsi="仿宋_GB2312" w:eastAsia="仿宋_GB2312" w:cs="仿宋_GB2312"/>
          <w:b/>
          <w:sz w:val="48"/>
          <w:highlight w:val="none"/>
        </w:rPr>
        <w:t>（试行）</w:t>
      </w:r>
    </w:p>
    <w:p w14:paraId="222D1809">
      <w:pPr>
        <w:pStyle w:val="11"/>
        <w:rPr>
          <w:rFonts w:hint="default"/>
          <w:highlight w:val="none"/>
        </w:rPr>
      </w:pPr>
      <w:r>
        <w:rPr>
          <w:rFonts w:ascii="仿宋_GB2312" w:hAnsi="仿宋_GB2312" w:eastAsia="仿宋_GB2312" w:cs="仿宋_GB2312"/>
          <w:b/>
          <w:sz w:val="31"/>
          <w:highlight w:val="none"/>
        </w:rPr>
        <w:t>项目名称： __________________________</w:t>
      </w:r>
    </w:p>
    <w:p w14:paraId="24180E58">
      <w:pPr>
        <w:pStyle w:val="11"/>
        <w:rPr>
          <w:rFonts w:hint="default"/>
          <w:highlight w:val="none"/>
        </w:rPr>
      </w:pPr>
      <w:r>
        <w:rPr>
          <w:rFonts w:ascii="仿宋_GB2312" w:hAnsi="仿宋_GB2312" w:eastAsia="仿宋_GB2312" w:cs="仿宋_GB2312"/>
          <w:b/>
          <w:sz w:val="31"/>
          <w:highlight w:val="none"/>
        </w:rPr>
        <w:t>合同编号： __________________________</w:t>
      </w:r>
    </w:p>
    <w:p w14:paraId="3B134B64">
      <w:pPr>
        <w:pStyle w:val="11"/>
        <w:rPr>
          <w:rFonts w:hint="default"/>
          <w:highlight w:val="none"/>
        </w:rPr>
      </w:pPr>
      <w:r>
        <w:rPr>
          <w:rFonts w:ascii="仿宋_GB2312" w:hAnsi="仿宋_GB2312" w:eastAsia="仿宋_GB2312" w:cs="仿宋_GB2312"/>
          <w:b/>
          <w:sz w:val="31"/>
          <w:highlight w:val="none"/>
        </w:rPr>
        <w:t>甲   方： __________________________</w:t>
      </w:r>
    </w:p>
    <w:p w14:paraId="47EF8E0E">
      <w:pPr>
        <w:pStyle w:val="11"/>
        <w:rPr>
          <w:rFonts w:hint="default"/>
          <w:highlight w:val="none"/>
        </w:rPr>
      </w:pPr>
      <w:r>
        <w:rPr>
          <w:rFonts w:ascii="仿宋_GB2312" w:hAnsi="仿宋_GB2312" w:eastAsia="仿宋_GB2312" w:cs="仿宋_GB2312"/>
          <w:b/>
          <w:sz w:val="31"/>
          <w:highlight w:val="none"/>
        </w:rPr>
        <w:t>乙   方：__________________________</w:t>
      </w:r>
    </w:p>
    <w:p w14:paraId="74E9C175">
      <w:pPr>
        <w:pStyle w:val="11"/>
        <w:rPr>
          <w:rFonts w:hint="default"/>
          <w:highlight w:val="none"/>
        </w:rPr>
      </w:pPr>
      <w:r>
        <w:rPr>
          <w:rFonts w:ascii="仿宋_GB2312" w:hAnsi="仿宋_GB2312" w:eastAsia="仿宋_GB2312" w:cs="仿宋_GB2312"/>
          <w:b/>
          <w:sz w:val="31"/>
          <w:highlight w:val="none"/>
        </w:rPr>
        <w:t>签订时间：__________________________</w:t>
      </w:r>
    </w:p>
    <w:p w14:paraId="5880BE9B">
      <w:pPr>
        <w:pStyle w:val="11"/>
        <w:rPr>
          <w:rFonts w:hint="default"/>
          <w:highlight w:val="none"/>
        </w:rPr>
      </w:pPr>
      <w:r>
        <w:rPr>
          <w:rFonts w:ascii="仿宋_GB2312" w:hAnsi="仿宋_GB2312" w:eastAsia="仿宋_GB2312" w:cs="仿宋_GB2312"/>
          <w:highlight w:val="none"/>
        </w:rPr>
        <w:t xml:space="preserve"> </w:t>
      </w:r>
    </w:p>
    <w:p w14:paraId="520B99FF">
      <w:pPr>
        <w:pStyle w:val="11"/>
        <w:jc w:val="center"/>
        <w:outlineLvl w:val="1"/>
        <w:rPr>
          <w:rFonts w:hint="default"/>
          <w:highlight w:val="none"/>
        </w:rPr>
      </w:pPr>
      <w:r>
        <w:rPr>
          <w:rFonts w:ascii="仿宋_GB2312" w:hAnsi="仿宋_GB2312" w:eastAsia="仿宋_GB2312" w:cs="仿宋_GB2312"/>
          <w:b/>
          <w:sz w:val="36"/>
          <w:highlight w:val="none"/>
        </w:rPr>
        <w:t>使用说明</w:t>
      </w:r>
    </w:p>
    <w:p w14:paraId="417DEACE">
      <w:pPr>
        <w:pStyle w:val="11"/>
        <w:outlineLvl w:val="3"/>
        <w:rPr>
          <w:rFonts w:hint="default"/>
          <w:highlight w:val="none"/>
        </w:rPr>
      </w:pPr>
      <w:r>
        <w:rPr>
          <w:rFonts w:ascii="仿宋_GB2312" w:hAnsi="仿宋_GB2312" w:eastAsia="仿宋_GB2312" w:cs="仿宋_GB2312"/>
          <w:b/>
          <w:sz w:val="24"/>
          <w:highlight w:val="none"/>
        </w:rPr>
        <w:t>1.本合同标准文本适用于购买现成货物的采购项目，不包括需要供应商定制开发、创新研发的货物采购项目。</w:t>
      </w:r>
    </w:p>
    <w:p w14:paraId="5D76F62F">
      <w:pPr>
        <w:pStyle w:val="11"/>
        <w:outlineLvl w:val="3"/>
        <w:rPr>
          <w:rFonts w:hint="default"/>
          <w:highlight w:val="none"/>
        </w:rPr>
      </w:pPr>
      <w:r>
        <w:rPr>
          <w:rFonts w:ascii="仿宋_GB2312" w:hAnsi="仿宋_GB2312" w:eastAsia="仿宋_GB2312" w:cs="仿宋_GB2312"/>
          <w:b/>
          <w:sz w:val="24"/>
          <w:highlight w:val="none"/>
        </w:rPr>
        <w:t>2.本合同标准文本为政府采购货物买卖合同编制提供参考，可以结合采购项目具体情况，对文本作必要的调整修订后使用。</w:t>
      </w:r>
    </w:p>
    <w:p w14:paraId="6DAFA9A3">
      <w:pPr>
        <w:pStyle w:val="11"/>
        <w:outlineLvl w:val="3"/>
        <w:rPr>
          <w:rFonts w:hint="default"/>
          <w:highlight w:val="none"/>
        </w:rPr>
      </w:pPr>
      <w:r>
        <w:rPr>
          <w:rFonts w:ascii="仿宋_GB2312" w:hAnsi="仿宋_GB2312" w:eastAsia="仿宋_GB2312" w:cs="仿宋_GB2312"/>
          <w:b/>
          <w:sz w:val="24"/>
          <w:highlight w:val="none"/>
        </w:rPr>
        <w:t>3.本合同标准文本各条款中，如涉及填写多家供应商、制造商，多种采购标的、分包主要内容等信息的，可根据采购项目具体情况添加信息项。</w:t>
      </w:r>
    </w:p>
    <w:p w14:paraId="7FCD3D32">
      <w:pPr>
        <w:pStyle w:val="11"/>
        <w:jc w:val="center"/>
        <w:outlineLvl w:val="1"/>
        <w:rPr>
          <w:rFonts w:hint="default"/>
          <w:highlight w:val="none"/>
        </w:rPr>
      </w:pPr>
      <w:r>
        <w:rPr>
          <w:rFonts w:ascii="仿宋_GB2312" w:hAnsi="仿宋_GB2312" w:eastAsia="仿宋_GB2312" w:cs="仿宋_GB2312"/>
          <w:b/>
          <w:sz w:val="36"/>
          <w:highlight w:val="none"/>
        </w:rPr>
        <w:t>第一节 政府采购合同协议书</w:t>
      </w:r>
    </w:p>
    <w:p w14:paraId="50F5E9F9">
      <w:pPr>
        <w:pStyle w:val="11"/>
        <w:rPr>
          <w:rFonts w:hint="default"/>
          <w:highlight w:val="none"/>
        </w:rPr>
      </w:pPr>
      <w:r>
        <w:rPr>
          <w:rFonts w:ascii="仿宋_GB2312" w:hAnsi="仿宋_GB2312" w:eastAsia="仿宋_GB2312" w:cs="仿宋_GB2312"/>
          <w:highlight w:val="none"/>
        </w:rPr>
        <w:t>甲方（全称）：___________________________（采购人、受采购人委托签订合同的单位或采购文件约定的合同甲方）</w:t>
      </w:r>
    </w:p>
    <w:p w14:paraId="2A0EF578">
      <w:pPr>
        <w:pStyle w:val="11"/>
        <w:rPr>
          <w:rFonts w:hint="default"/>
          <w:highlight w:val="none"/>
        </w:rPr>
      </w:pPr>
      <w:r>
        <w:rPr>
          <w:rFonts w:ascii="仿宋_GB2312" w:hAnsi="仿宋_GB2312" w:eastAsia="仿宋_GB2312" w:cs="仿宋_GB2312"/>
          <w:highlight w:val="none"/>
        </w:rPr>
        <w:t>乙方1（全称）：___________________________（供应商）</w:t>
      </w:r>
    </w:p>
    <w:p w14:paraId="7C092DBF">
      <w:pPr>
        <w:pStyle w:val="11"/>
        <w:rPr>
          <w:rFonts w:hint="default"/>
          <w:highlight w:val="none"/>
        </w:rPr>
      </w:pPr>
      <w:r>
        <w:rPr>
          <w:rFonts w:ascii="仿宋_GB2312" w:hAnsi="仿宋_GB2312" w:eastAsia="仿宋_GB2312" w:cs="仿宋_GB2312"/>
          <w:highlight w:val="none"/>
        </w:rPr>
        <w:t>乙方2（全称）：___________________________（联合体成员供应商或其他合同主体）（如有）</w:t>
      </w:r>
    </w:p>
    <w:p w14:paraId="3CF7AD8D">
      <w:pPr>
        <w:pStyle w:val="11"/>
        <w:rPr>
          <w:rFonts w:hint="default"/>
          <w:highlight w:val="none"/>
        </w:rPr>
      </w:pPr>
      <w:r>
        <w:rPr>
          <w:rFonts w:ascii="仿宋_GB2312" w:hAnsi="仿宋_GB2312" w:eastAsia="仿宋_GB2312" w:cs="仿宋_GB2312"/>
          <w:highlight w:val="none"/>
        </w:rPr>
        <w:t>乙方3（全称）：___________________________（联合体成员供应商或其他合同主体）（如有）</w:t>
      </w:r>
    </w:p>
    <w:p w14:paraId="4BD334F6">
      <w:pPr>
        <w:pStyle w:val="11"/>
        <w:rPr>
          <w:rFonts w:hint="default"/>
          <w:highlight w:val="none"/>
        </w:rPr>
      </w:pPr>
      <w:r>
        <w:rPr>
          <w:rFonts w:ascii="仿宋_GB2312" w:hAnsi="仿宋_GB2312" w:eastAsia="仿宋_GB2312" w:cs="仿宋_GB2312"/>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2FE2D6D">
      <w:pPr>
        <w:pStyle w:val="11"/>
        <w:outlineLvl w:val="2"/>
        <w:rPr>
          <w:rFonts w:hint="default"/>
          <w:highlight w:val="none"/>
        </w:rPr>
      </w:pPr>
      <w:r>
        <w:rPr>
          <w:rFonts w:ascii="仿宋_GB2312" w:hAnsi="仿宋_GB2312" w:eastAsia="仿宋_GB2312" w:cs="仿宋_GB2312"/>
          <w:b/>
          <w:sz w:val="28"/>
          <w:highlight w:val="none"/>
        </w:rPr>
        <w:t>1.项目信息</w:t>
      </w:r>
    </w:p>
    <w:p w14:paraId="30CFFC7B">
      <w:pPr>
        <w:pStyle w:val="11"/>
        <w:rPr>
          <w:rFonts w:hint="default"/>
          <w:highlight w:val="none"/>
        </w:rPr>
      </w:pPr>
      <w:r>
        <w:rPr>
          <w:rFonts w:ascii="仿宋_GB2312" w:hAnsi="仿宋_GB2312" w:eastAsia="仿宋_GB2312" w:cs="仿宋_GB2312"/>
          <w:highlight w:val="none"/>
        </w:rPr>
        <w:t>(1)采购项目名称：___________________________</w:t>
      </w:r>
    </w:p>
    <w:p w14:paraId="4B48A84C">
      <w:pPr>
        <w:pStyle w:val="11"/>
        <w:rPr>
          <w:rFonts w:hint="default"/>
          <w:highlight w:val="none"/>
        </w:rPr>
      </w:pPr>
      <w:r>
        <w:rPr>
          <w:rFonts w:ascii="仿宋_GB2312" w:hAnsi="仿宋_GB2312" w:eastAsia="仿宋_GB2312" w:cs="仿宋_GB2312"/>
          <w:highlight w:val="none"/>
        </w:rPr>
        <w:t xml:space="preserve"> 采购项目编号：____________________________</w:t>
      </w:r>
    </w:p>
    <w:p w14:paraId="48C08023">
      <w:pPr>
        <w:pStyle w:val="11"/>
        <w:rPr>
          <w:rFonts w:hint="default"/>
          <w:highlight w:val="none"/>
        </w:rPr>
      </w:pPr>
      <w:r>
        <w:rPr>
          <w:rFonts w:ascii="仿宋_GB2312" w:hAnsi="仿宋_GB2312" w:eastAsia="仿宋_GB2312" w:cs="仿宋_GB2312"/>
          <w:highlight w:val="none"/>
        </w:rPr>
        <w:t>(2)采购计划编号：___________________________</w:t>
      </w:r>
    </w:p>
    <w:p w14:paraId="2649E7CC">
      <w:pPr>
        <w:pStyle w:val="11"/>
        <w:rPr>
          <w:rFonts w:hint="default"/>
          <w:highlight w:val="none"/>
        </w:rPr>
      </w:pPr>
      <w:r>
        <w:rPr>
          <w:rFonts w:ascii="仿宋_GB2312" w:hAnsi="仿宋_GB2312" w:eastAsia="仿宋_GB2312" w:cs="仿宋_GB2312"/>
          <w:highlight w:val="none"/>
        </w:rPr>
        <w:t>(3)项目内容：</w:t>
      </w:r>
    </w:p>
    <w:p w14:paraId="6AC6AD88">
      <w:pPr>
        <w:pStyle w:val="11"/>
        <w:rPr>
          <w:rFonts w:hint="default"/>
          <w:highlight w:val="none"/>
        </w:rPr>
      </w:pPr>
      <w:r>
        <w:rPr>
          <w:rFonts w:ascii="仿宋_GB2312" w:hAnsi="仿宋_GB2312" w:eastAsia="仿宋_GB2312" w:cs="仿宋_GB2312"/>
          <w:highlight w:val="none"/>
        </w:rPr>
        <w:t>采购标的及数量（台/套/个/架/组等）：___________________</w:t>
      </w:r>
    </w:p>
    <w:p w14:paraId="1F490DA0">
      <w:pPr>
        <w:pStyle w:val="11"/>
        <w:rPr>
          <w:rFonts w:hint="default"/>
          <w:highlight w:val="none"/>
        </w:rPr>
      </w:pPr>
      <w:r>
        <w:rPr>
          <w:rFonts w:ascii="仿宋_GB2312" w:hAnsi="仿宋_GB2312" w:eastAsia="仿宋_GB2312" w:cs="仿宋_GB2312"/>
          <w:highlight w:val="none"/>
        </w:rPr>
        <w:t xml:space="preserve"> 品牌： ___________________ 规格型号：___________________</w:t>
      </w:r>
    </w:p>
    <w:p w14:paraId="6791B929">
      <w:pPr>
        <w:pStyle w:val="11"/>
        <w:rPr>
          <w:rFonts w:hint="default"/>
          <w:highlight w:val="none"/>
        </w:rPr>
      </w:pPr>
      <w:r>
        <w:rPr>
          <w:rFonts w:ascii="仿宋_GB2312" w:hAnsi="仿宋_GB2312" w:eastAsia="仿宋_GB2312" w:cs="仿宋_GB2312"/>
          <w:highlight w:val="none"/>
        </w:rPr>
        <w:t>采购标的的技术要求、商务要求具体见附件。</w:t>
      </w:r>
    </w:p>
    <w:p w14:paraId="0DA695E8">
      <w:pPr>
        <w:pStyle w:val="11"/>
        <w:rPr>
          <w:rFonts w:hint="default"/>
          <w:highlight w:val="none"/>
        </w:rPr>
      </w:pPr>
      <w:r>
        <w:rPr>
          <w:rFonts w:ascii="仿宋_GB2312" w:hAnsi="仿宋_GB2312" w:eastAsia="仿宋_GB2312" w:cs="仿宋_GB2312"/>
          <w:highlight w:val="none"/>
        </w:rPr>
        <w:t>①涉及信息类产品，请填写该产品关键部件的品牌、型号：</w:t>
      </w:r>
    </w:p>
    <w:p w14:paraId="4DCCE4A0">
      <w:pPr>
        <w:pStyle w:val="11"/>
        <w:rPr>
          <w:rFonts w:hint="default"/>
          <w:highlight w:val="none"/>
        </w:rPr>
      </w:pPr>
      <w:r>
        <w:rPr>
          <w:rFonts w:ascii="仿宋_GB2312" w:hAnsi="仿宋_GB2312" w:eastAsia="仿宋_GB2312" w:cs="仿宋_GB2312"/>
          <w:highlight w:val="none"/>
        </w:rPr>
        <w:t>标的名称： ___________________</w:t>
      </w:r>
    </w:p>
    <w:p w14:paraId="5B613711">
      <w:pPr>
        <w:pStyle w:val="11"/>
        <w:rPr>
          <w:rFonts w:hint="default"/>
          <w:highlight w:val="none"/>
        </w:rPr>
      </w:pPr>
      <w:r>
        <w:rPr>
          <w:rFonts w:ascii="仿宋_GB2312" w:hAnsi="仿宋_GB2312" w:eastAsia="仿宋_GB2312" w:cs="仿宋_GB2312"/>
          <w:highlight w:val="none"/>
        </w:rPr>
        <w:t>关键部件： ___________________ 品牌：___________________ 型号： ___________________</w:t>
      </w:r>
    </w:p>
    <w:p w14:paraId="7E7D9F99">
      <w:pPr>
        <w:pStyle w:val="11"/>
        <w:rPr>
          <w:rFonts w:hint="default"/>
          <w:highlight w:val="none"/>
        </w:rPr>
      </w:pPr>
      <w:r>
        <w:rPr>
          <w:rFonts w:ascii="仿宋_GB2312" w:hAnsi="仿宋_GB2312" w:eastAsia="仿宋_GB2312" w:cs="仿宋_GB2312"/>
          <w:highlight w:val="none"/>
        </w:rPr>
        <w:t>关键部件： ___________________ 品牌：___________________ 型号： ___________________</w:t>
      </w:r>
    </w:p>
    <w:p w14:paraId="4A3974AF">
      <w:pPr>
        <w:pStyle w:val="11"/>
        <w:rPr>
          <w:rFonts w:hint="default"/>
          <w:highlight w:val="none"/>
        </w:rPr>
      </w:pPr>
      <w:r>
        <w:rPr>
          <w:rFonts w:ascii="仿宋_GB2312" w:hAnsi="仿宋_GB2312" w:eastAsia="仿宋_GB2312" w:cs="仿宋_GB2312"/>
          <w:highlight w:val="none"/>
        </w:rPr>
        <w:t>关键部件： ___________________ 品牌：___________________ 型号： ___________________</w:t>
      </w:r>
    </w:p>
    <w:p w14:paraId="16AC9E7E">
      <w:pPr>
        <w:pStyle w:val="11"/>
        <w:rPr>
          <w:rFonts w:hint="default"/>
          <w:highlight w:val="none"/>
        </w:rPr>
      </w:pPr>
      <w:r>
        <w:rPr>
          <w:rFonts w:ascii="仿宋_GB2312" w:hAnsi="仿宋_GB2312" w:eastAsia="仿宋_GB2312" w:cs="仿宋_GB2312"/>
          <w:highlight w:val="none"/>
        </w:rPr>
        <w:t>（注：关键部件是指财政部会同有关部门发布的政府采购需求标准规定的需要通过国家有关部门指定的测评机构开展的安全可靠测评的软硬件，如CPU芯片、操作系统、数据库等。）</w:t>
      </w:r>
    </w:p>
    <w:p w14:paraId="592DFCA1">
      <w:pPr>
        <w:pStyle w:val="11"/>
        <w:rPr>
          <w:rFonts w:hint="default"/>
          <w:highlight w:val="none"/>
        </w:rPr>
      </w:pPr>
      <w:r>
        <w:rPr>
          <w:rFonts w:ascii="仿宋_GB2312" w:hAnsi="仿宋_GB2312" w:eastAsia="仿宋_GB2312" w:cs="仿宋_GB2312"/>
          <w:highlight w:val="none"/>
        </w:rPr>
        <w:t>②涉及车辆采购，请填写是否属于新能源汽车：</w:t>
      </w:r>
    </w:p>
    <w:p w14:paraId="71E4E6BF">
      <w:pPr>
        <w:pStyle w:val="11"/>
        <w:rPr>
          <w:rFonts w:hint="default"/>
          <w:highlight w:val="none"/>
        </w:rPr>
      </w:pPr>
      <w:r>
        <w:rPr>
          <w:rFonts w:ascii="仿宋_GB2312" w:hAnsi="仿宋_GB2312" w:eastAsia="仿宋_GB2312" w:cs="仿宋_GB2312"/>
          <w:highlight w:val="none"/>
        </w:rPr>
        <w:t xml:space="preserve"> 是，《政府采购品目分类目录》底级品目名称：__________  数量：__________  金额：__________</w:t>
      </w:r>
    </w:p>
    <w:p w14:paraId="35BE7AE4">
      <w:pPr>
        <w:pStyle w:val="11"/>
        <w:spacing w:line="300" w:lineRule="auto"/>
        <w:rPr>
          <w:rFonts w:hint="default"/>
          <w:highlight w:val="none"/>
        </w:rPr>
      </w:pPr>
      <w:r>
        <w:rPr>
          <w:rFonts w:ascii="仿宋_GB2312" w:hAnsi="仿宋_GB2312" w:eastAsia="仿宋_GB2312" w:cs="仿宋_GB2312"/>
          <w:highlight w:val="none"/>
        </w:rPr>
        <w:t xml:space="preserve"> 否</w:t>
      </w:r>
    </w:p>
    <w:p w14:paraId="3AA3D2FF">
      <w:pPr>
        <w:pStyle w:val="11"/>
        <w:rPr>
          <w:rFonts w:hint="default"/>
          <w:highlight w:val="none"/>
        </w:rPr>
      </w:pPr>
      <w:r>
        <w:rPr>
          <w:rFonts w:ascii="仿宋_GB2312" w:hAnsi="仿宋_GB2312" w:eastAsia="仿宋_GB2312" w:cs="仿宋_GB2312"/>
          <w:highlight w:val="none"/>
        </w:rPr>
        <w:t>(4)政府采购组织形式：政府集中采购 部门集中采购 分散采购</w:t>
      </w:r>
    </w:p>
    <w:p w14:paraId="40293FA3">
      <w:pPr>
        <w:pStyle w:val="11"/>
        <w:rPr>
          <w:rFonts w:hint="default"/>
          <w:highlight w:val="none"/>
        </w:rPr>
      </w:pPr>
      <w:r>
        <w:rPr>
          <w:rFonts w:ascii="仿宋_GB2312" w:hAnsi="仿宋_GB2312" w:eastAsia="仿宋_GB2312" w:cs="仿宋_GB2312"/>
          <w:highlight w:val="none"/>
        </w:rPr>
        <w:t>(5)政府采购方式：公开招标 邀请招标 竞争性谈判 竞争性磋商询价 单一来源 框架协议 其他：____________________</w:t>
      </w:r>
    </w:p>
    <w:p w14:paraId="662D2098">
      <w:pPr>
        <w:pStyle w:val="11"/>
        <w:rPr>
          <w:rFonts w:hint="default"/>
          <w:highlight w:val="none"/>
        </w:rPr>
      </w:pPr>
      <w:r>
        <w:rPr>
          <w:rFonts w:ascii="仿宋_GB2312" w:hAnsi="仿宋_GB2312" w:eastAsia="仿宋_GB2312" w:cs="仿宋_GB2312"/>
          <w:highlight w:val="none"/>
        </w:rPr>
        <w:t>(6)中标（成交）采购标的制造商是否为中小企业：是否</w:t>
      </w:r>
    </w:p>
    <w:p w14:paraId="52A3F266">
      <w:pPr>
        <w:pStyle w:val="11"/>
        <w:rPr>
          <w:rFonts w:hint="default"/>
          <w:highlight w:val="none"/>
        </w:rPr>
      </w:pPr>
      <w:r>
        <w:rPr>
          <w:rFonts w:ascii="仿宋_GB2312" w:hAnsi="仿宋_GB2312" w:eastAsia="仿宋_GB2312" w:cs="仿宋_GB2312"/>
          <w:highlight w:val="none"/>
        </w:rPr>
        <w:t>本合同是否为专门面向中小企业的采购合同（中小企业预留合同）：是否</w:t>
      </w:r>
    </w:p>
    <w:p w14:paraId="0046A771">
      <w:pPr>
        <w:pStyle w:val="11"/>
        <w:rPr>
          <w:rFonts w:hint="default"/>
          <w:highlight w:val="none"/>
        </w:rPr>
      </w:pPr>
      <w:r>
        <w:rPr>
          <w:rFonts w:ascii="仿宋_GB2312" w:hAnsi="仿宋_GB2312" w:eastAsia="仿宋_GB2312" w:cs="仿宋_GB2312"/>
          <w:highlight w:val="none"/>
        </w:rPr>
        <w:t>若本项目不专门面向中小企业采购，是否给予小微企业评审优惠：是否</w:t>
      </w:r>
    </w:p>
    <w:p w14:paraId="5465F8CD">
      <w:pPr>
        <w:pStyle w:val="11"/>
        <w:rPr>
          <w:rFonts w:hint="default"/>
          <w:highlight w:val="none"/>
        </w:rPr>
      </w:pPr>
      <w:r>
        <w:rPr>
          <w:rFonts w:ascii="仿宋_GB2312" w:hAnsi="仿宋_GB2312" w:eastAsia="仿宋_GB2312" w:cs="仿宋_GB2312"/>
          <w:highlight w:val="none"/>
        </w:rPr>
        <w:t>中标（成交）采购标的制造商是否为残疾人福利性单位：是否</w:t>
      </w:r>
    </w:p>
    <w:p w14:paraId="18CA46E0">
      <w:pPr>
        <w:pStyle w:val="11"/>
        <w:rPr>
          <w:rFonts w:hint="default"/>
          <w:highlight w:val="none"/>
        </w:rPr>
      </w:pPr>
      <w:r>
        <w:rPr>
          <w:rFonts w:ascii="仿宋_GB2312" w:hAnsi="仿宋_GB2312" w:eastAsia="仿宋_GB2312" w:cs="仿宋_GB2312"/>
          <w:highlight w:val="none"/>
        </w:rPr>
        <w:t>中标（成交）采购标的制造商是否为监狱企业：是否</w:t>
      </w:r>
    </w:p>
    <w:p w14:paraId="24F23E8D">
      <w:pPr>
        <w:pStyle w:val="11"/>
        <w:rPr>
          <w:rFonts w:hint="default"/>
          <w:highlight w:val="none"/>
        </w:rPr>
      </w:pPr>
      <w:r>
        <w:rPr>
          <w:rFonts w:ascii="仿宋_GB2312" w:hAnsi="仿宋_GB2312" w:eastAsia="仿宋_GB2312" w:cs="仿宋_GB2312"/>
          <w:highlight w:val="none"/>
        </w:rPr>
        <w:t>(7)合同是否分包：是否</w:t>
      </w:r>
    </w:p>
    <w:p w14:paraId="7F010102">
      <w:pPr>
        <w:pStyle w:val="11"/>
        <w:rPr>
          <w:rFonts w:hint="default"/>
          <w:highlight w:val="none"/>
        </w:rPr>
      </w:pPr>
      <w:r>
        <w:rPr>
          <w:rFonts w:ascii="仿宋_GB2312" w:hAnsi="仿宋_GB2312" w:eastAsia="仿宋_GB2312" w:cs="仿宋_GB2312"/>
          <w:highlight w:val="none"/>
        </w:rPr>
        <w:t>分包主要内容：________________________________________</w:t>
      </w:r>
    </w:p>
    <w:p w14:paraId="167AB5CA">
      <w:pPr>
        <w:pStyle w:val="11"/>
        <w:rPr>
          <w:rFonts w:hint="default"/>
          <w:highlight w:val="none"/>
        </w:rPr>
      </w:pPr>
      <w:r>
        <w:rPr>
          <w:rFonts w:ascii="仿宋_GB2312" w:hAnsi="仿宋_GB2312" w:eastAsia="仿宋_GB2312" w:cs="仿宋_GB2312"/>
          <w:highlight w:val="none"/>
        </w:rPr>
        <w:t>分包供应商/制造商名称（如供应商和制造商不同，请分别填写）：</w:t>
      </w:r>
    </w:p>
    <w:p w14:paraId="1103DB44">
      <w:pPr>
        <w:pStyle w:val="11"/>
        <w:rPr>
          <w:rFonts w:hint="default"/>
          <w:highlight w:val="none"/>
        </w:rPr>
      </w:pPr>
      <w:r>
        <w:rPr>
          <w:rFonts w:ascii="仿宋_GB2312" w:hAnsi="仿宋_GB2312" w:eastAsia="仿宋_GB2312" w:cs="仿宋_GB2312"/>
          <w:highlight w:val="none"/>
        </w:rPr>
        <w:t>________________________________________</w:t>
      </w:r>
    </w:p>
    <w:p w14:paraId="4EBEB528">
      <w:pPr>
        <w:pStyle w:val="11"/>
        <w:rPr>
          <w:rFonts w:hint="default"/>
          <w:highlight w:val="none"/>
        </w:rPr>
      </w:pPr>
      <w:r>
        <w:rPr>
          <w:rFonts w:ascii="仿宋_GB2312" w:hAnsi="仿宋_GB2312" w:eastAsia="仿宋_GB2312" w:cs="仿宋_GB2312"/>
          <w:highlight w:val="none"/>
        </w:rPr>
        <w:t>分包供应商/制造商类型（如果供应商和制造商不同，只填写制造商类型）：</w:t>
      </w:r>
    </w:p>
    <w:p w14:paraId="57B6E813">
      <w:pPr>
        <w:pStyle w:val="11"/>
        <w:rPr>
          <w:rFonts w:hint="default"/>
          <w:highlight w:val="none"/>
        </w:rPr>
      </w:pPr>
      <w:r>
        <w:rPr>
          <w:rFonts w:ascii="仿宋_GB2312" w:hAnsi="仿宋_GB2312" w:eastAsia="仿宋_GB2312" w:cs="仿宋_GB2312"/>
          <w:highlight w:val="none"/>
        </w:rPr>
        <w:t>大型企业中型企业小微型企业</w:t>
      </w:r>
    </w:p>
    <w:p w14:paraId="414237CC">
      <w:pPr>
        <w:pStyle w:val="11"/>
        <w:rPr>
          <w:rFonts w:hint="default"/>
          <w:highlight w:val="none"/>
        </w:rPr>
      </w:pPr>
      <w:r>
        <w:rPr>
          <w:rFonts w:ascii="仿宋_GB2312" w:hAnsi="仿宋_GB2312" w:eastAsia="仿宋_GB2312" w:cs="仿宋_GB2312"/>
          <w:highlight w:val="none"/>
        </w:rPr>
        <w:t>残疾人福利性单位监狱企业其他</w:t>
      </w:r>
    </w:p>
    <w:p w14:paraId="7FFC4E69">
      <w:pPr>
        <w:pStyle w:val="11"/>
        <w:rPr>
          <w:rFonts w:hint="default"/>
          <w:highlight w:val="none"/>
        </w:rPr>
      </w:pPr>
      <w:r>
        <w:rPr>
          <w:rFonts w:ascii="仿宋_GB2312" w:hAnsi="仿宋_GB2312" w:eastAsia="仿宋_GB2312" w:cs="仿宋_GB2312"/>
          <w:highlight w:val="none"/>
        </w:rPr>
        <w:t>(8)中标（成交）供应商是否为外商投资企业：是否</w:t>
      </w:r>
    </w:p>
    <w:p w14:paraId="41964D6B">
      <w:pPr>
        <w:pStyle w:val="11"/>
        <w:spacing w:line="300" w:lineRule="auto"/>
        <w:ind w:firstLine="840"/>
        <w:rPr>
          <w:rFonts w:hint="default"/>
          <w:highlight w:val="none"/>
        </w:rPr>
      </w:pPr>
      <w:r>
        <w:rPr>
          <w:rFonts w:ascii="仿宋_GB2312" w:hAnsi="仿宋_GB2312" w:eastAsia="仿宋_GB2312" w:cs="仿宋_GB2312"/>
          <w:highlight w:val="none"/>
        </w:rPr>
        <w:t>外商投资企业类型：全部由外国投资者投资部分由外国投资者投资</w:t>
      </w:r>
    </w:p>
    <w:p w14:paraId="48E452EA">
      <w:pPr>
        <w:pStyle w:val="11"/>
        <w:rPr>
          <w:rFonts w:hint="default"/>
          <w:highlight w:val="none"/>
        </w:rPr>
      </w:pPr>
      <w:r>
        <w:rPr>
          <w:rFonts w:ascii="仿宋_GB2312" w:hAnsi="仿宋_GB2312" w:eastAsia="仿宋_GB2312" w:cs="仿宋_GB2312"/>
          <w:highlight w:val="none"/>
        </w:rPr>
        <w:t>（9）是否涉及进口产品：</w:t>
      </w:r>
    </w:p>
    <w:p w14:paraId="754C26CC">
      <w:pPr>
        <w:pStyle w:val="11"/>
        <w:rPr>
          <w:rFonts w:hint="default"/>
          <w:highlight w:val="none"/>
        </w:rPr>
      </w:pPr>
      <w:r>
        <w:rPr>
          <w:rFonts w:ascii="仿宋_GB2312" w:hAnsi="仿宋_GB2312" w:eastAsia="仿宋_GB2312" w:cs="仿宋_GB2312"/>
          <w:highlight w:val="none"/>
        </w:rPr>
        <w:t xml:space="preserve"> 是，《政府采购品目分类目录》底级品目名称：__________  金额：__________</w:t>
      </w:r>
    </w:p>
    <w:p w14:paraId="5F5941D3">
      <w:pPr>
        <w:pStyle w:val="11"/>
        <w:spacing w:line="300" w:lineRule="auto"/>
        <w:ind w:firstLine="1260"/>
        <w:rPr>
          <w:rFonts w:hint="default"/>
          <w:highlight w:val="none"/>
        </w:rPr>
      </w:pPr>
      <w:r>
        <w:rPr>
          <w:rFonts w:ascii="仿宋_GB2312" w:hAnsi="仿宋_GB2312" w:eastAsia="仿宋_GB2312" w:cs="仿宋_GB2312"/>
          <w:highlight w:val="none"/>
        </w:rPr>
        <w:t>国别：__________  品牌：__________  规格型号__________</w:t>
      </w:r>
    </w:p>
    <w:p w14:paraId="5313F1FF">
      <w:pPr>
        <w:pStyle w:val="11"/>
        <w:spacing w:line="300" w:lineRule="auto"/>
        <w:ind w:firstLine="840"/>
        <w:rPr>
          <w:rFonts w:hint="default"/>
          <w:highlight w:val="none"/>
        </w:rPr>
      </w:pPr>
      <w:r>
        <w:rPr>
          <w:rFonts w:ascii="仿宋_GB2312" w:hAnsi="仿宋_GB2312" w:eastAsia="仿宋_GB2312" w:cs="仿宋_GB2312"/>
          <w:highlight w:val="none"/>
        </w:rPr>
        <w:t xml:space="preserve"> 否</w:t>
      </w:r>
    </w:p>
    <w:p w14:paraId="2EF17F30">
      <w:pPr>
        <w:pStyle w:val="11"/>
        <w:rPr>
          <w:rFonts w:hint="default"/>
          <w:highlight w:val="none"/>
        </w:rPr>
      </w:pPr>
      <w:r>
        <w:rPr>
          <w:rFonts w:ascii="仿宋_GB2312" w:hAnsi="仿宋_GB2312" w:eastAsia="仿宋_GB2312" w:cs="仿宋_GB2312"/>
          <w:highlight w:val="none"/>
        </w:rPr>
        <w:t>（10）是否涉及节能产品：</w:t>
      </w:r>
    </w:p>
    <w:p w14:paraId="72D76B10">
      <w:pPr>
        <w:pStyle w:val="11"/>
        <w:rPr>
          <w:rFonts w:hint="default"/>
          <w:highlight w:val="none"/>
        </w:rPr>
      </w:pPr>
      <w:r>
        <w:rPr>
          <w:rFonts w:ascii="仿宋_GB2312" w:hAnsi="仿宋_GB2312" w:eastAsia="仿宋_GB2312" w:cs="仿宋_GB2312"/>
          <w:highlight w:val="none"/>
        </w:rPr>
        <w:t xml:space="preserve"> 是，《节能产品政府采购品目清单》的底级品目名称：__________</w:t>
      </w:r>
    </w:p>
    <w:p w14:paraId="3943B6E5">
      <w:pPr>
        <w:pStyle w:val="11"/>
        <w:spacing w:line="300" w:lineRule="auto"/>
        <w:ind w:firstLine="1260"/>
        <w:rPr>
          <w:rFonts w:hint="default"/>
          <w:highlight w:val="none"/>
        </w:rPr>
      </w:pPr>
      <w:r>
        <w:rPr>
          <w:rFonts w:ascii="仿宋_GB2312" w:hAnsi="仿宋_GB2312" w:eastAsia="仿宋_GB2312" w:cs="仿宋_GB2312"/>
          <w:highlight w:val="none"/>
        </w:rPr>
        <w:t xml:space="preserve"> 强制采购         优先采购</w:t>
      </w:r>
    </w:p>
    <w:p w14:paraId="2AE2FD27">
      <w:pPr>
        <w:pStyle w:val="11"/>
        <w:spacing w:line="300" w:lineRule="auto"/>
        <w:ind w:firstLine="840"/>
        <w:rPr>
          <w:rFonts w:hint="default"/>
          <w:highlight w:val="none"/>
        </w:rPr>
      </w:pPr>
      <w:r>
        <w:rPr>
          <w:rFonts w:ascii="仿宋_GB2312" w:hAnsi="仿宋_GB2312" w:eastAsia="仿宋_GB2312" w:cs="仿宋_GB2312"/>
          <w:highlight w:val="none"/>
        </w:rPr>
        <w:t xml:space="preserve"> 否</w:t>
      </w:r>
    </w:p>
    <w:p w14:paraId="5F54467D">
      <w:pPr>
        <w:pStyle w:val="11"/>
        <w:ind w:firstLine="840"/>
        <w:rPr>
          <w:rFonts w:hint="default"/>
          <w:highlight w:val="none"/>
        </w:rPr>
      </w:pPr>
      <w:r>
        <w:rPr>
          <w:rFonts w:ascii="仿宋_GB2312" w:hAnsi="仿宋_GB2312" w:eastAsia="仿宋_GB2312" w:cs="仿宋_GB2312"/>
          <w:highlight w:val="none"/>
        </w:rPr>
        <w:t>是否涉及环境标志产品：</w:t>
      </w:r>
    </w:p>
    <w:p w14:paraId="5E5AA4B3">
      <w:pPr>
        <w:pStyle w:val="11"/>
        <w:rPr>
          <w:rFonts w:hint="default"/>
          <w:highlight w:val="none"/>
        </w:rPr>
      </w:pPr>
      <w:r>
        <w:rPr>
          <w:rFonts w:ascii="仿宋_GB2312" w:hAnsi="仿宋_GB2312" w:eastAsia="仿宋_GB2312" w:cs="仿宋_GB2312"/>
          <w:highlight w:val="none"/>
        </w:rPr>
        <w:t xml:space="preserve"> 是，《环境标志产品政府采购品目清单》的底级品目名称：__________</w:t>
      </w:r>
    </w:p>
    <w:p w14:paraId="0C241C09">
      <w:pPr>
        <w:pStyle w:val="11"/>
        <w:spacing w:line="300" w:lineRule="auto"/>
        <w:ind w:firstLine="1260"/>
        <w:rPr>
          <w:rFonts w:hint="default"/>
          <w:highlight w:val="none"/>
        </w:rPr>
      </w:pPr>
      <w:r>
        <w:rPr>
          <w:rFonts w:ascii="仿宋_GB2312" w:hAnsi="仿宋_GB2312" w:eastAsia="仿宋_GB2312" w:cs="仿宋_GB2312"/>
          <w:highlight w:val="none"/>
        </w:rPr>
        <w:t xml:space="preserve"> 强制采购         优先采购</w:t>
      </w:r>
    </w:p>
    <w:p w14:paraId="434602C5">
      <w:pPr>
        <w:pStyle w:val="11"/>
        <w:spacing w:line="300" w:lineRule="auto"/>
        <w:ind w:firstLine="840"/>
        <w:rPr>
          <w:rFonts w:hint="default"/>
          <w:highlight w:val="none"/>
        </w:rPr>
      </w:pPr>
      <w:r>
        <w:rPr>
          <w:rFonts w:ascii="仿宋_GB2312" w:hAnsi="仿宋_GB2312" w:eastAsia="仿宋_GB2312" w:cs="仿宋_GB2312"/>
          <w:highlight w:val="none"/>
        </w:rPr>
        <w:t xml:space="preserve"> 否</w:t>
      </w:r>
    </w:p>
    <w:p w14:paraId="2270F585">
      <w:pPr>
        <w:pStyle w:val="11"/>
        <w:ind w:firstLine="840"/>
        <w:rPr>
          <w:rFonts w:hint="default"/>
          <w:highlight w:val="none"/>
        </w:rPr>
      </w:pPr>
      <w:r>
        <w:rPr>
          <w:rFonts w:ascii="仿宋_GB2312" w:hAnsi="仿宋_GB2312" w:eastAsia="仿宋_GB2312" w:cs="仿宋_GB2312"/>
          <w:highlight w:val="none"/>
        </w:rPr>
        <w:t>是否涉及绿色产品：</w:t>
      </w:r>
    </w:p>
    <w:p w14:paraId="427F6736">
      <w:pPr>
        <w:pStyle w:val="11"/>
        <w:rPr>
          <w:rFonts w:hint="default"/>
          <w:highlight w:val="none"/>
        </w:rPr>
      </w:pPr>
      <w:r>
        <w:rPr>
          <w:rFonts w:ascii="仿宋_GB2312" w:hAnsi="仿宋_GB2312" w:eastAsia="仿宋_GB2312" w:cs="仿宋_GB2312"/>
          <w:highlight w:val="none"/>
        </w:rPr>
        <w:t xml:space="preserve"> 是，绿色产品政府采购相关政策确定的底级品目名称：__________</w:t>
      </w:r>
    </w:p>
    <w:p w14:paraId="54AE1C2C">
      <w:pPr>
        <w:pStyle w:val="11"/>
        <w:spacing w:line="300" w:lineRule="auto"/>
        <w:ind w:firstLine="1260"/>
        <w:rPr>
          <w:rFonts w:hint="default"/>
          <w:highlight w:val="none"/>
        </w:rPr>
      </w:pPr>
      <w:r>
        <w:rPr>
          <w:rFonts w:ascii="仿宋_GB2312" w:hAnsi="仿宋_GB2312" w:eastAsia="仿宋_GB2312" w:cs="仿宋_GB2312"/>
          <w:highlight w:val="none"/>
        </w:rPr>
        <w:t xml:space="preserve"> 强制采购         优先采购</w:t>
      </w:r>
    </w:p>
    <w:p w14:paraId="426D38A1">
      <w:pPr>
        <w:pStyle w:val="11"/>
        <w:spacing w:line="300" w:lineRule="auto"/>
        <w:ind w:firstLine="840"/>
        <w:rPr>
          <w:rFonts w:hint="default"/>
          <w:highlight w:val="none"/>
        </w:rPr>
      </w:pPr>
      <w:r>
        <w:rPr>
          <w:rFonts w:ascii="仿宋_GB2312" w:hAnsi="仿宋_GB2312" w:eastAsia="仿宋_GB2312" w:cs="仿宋_GB2312"/>
          <w:highlight w:val="none"/>
        </w:rPr>
        <w:t xml:space="preserve"> 否</w:t>
      </w:r>
    </w:p>
    <w:p w14:paraId="61269F2A">
      <w:pPr>
        <w:pStyle w:val="11"/>
        <w:rPr>
          <w:rFonts w:hint="default"/>
          <w:highlight w:val="none"/>
        </w:rPr>
      </w:pPr>
      <w:r>
        <w:rPr>
          <w:rFonts w:ascii="仿宋_GB2312" w:hAnsi="仿宋_GB2312" w:eastAsia="仿宋_GB2312" w:cs="仿宋_GB2312"/>
          <w:highlight w:val="none"/>
        </w:rPr>
        <w:t xml:space="preserve"> (11)涉及商品包装和快递包装的，是否参考《商品包装政府采购需求标准（试行）》、《快递包装政府采购需求标准（试行）》明确产品及相关快递服务的具体包装要求：</w:t>
      </w:r>
    </w:p>
    <w:p w14:paraId="42688DA9">
      <w:pPr>
        <w:pStyle w:val="11"/>
        <w:rPr>
          <w:rFonts w:hint="default"/>
          <w:highlight w:val="none"/>
        </w:rPr>
      </w:pPr>
      <w:r>
        <w:rPr>
          <w:rFonts w:ascii="仿宋_GB2312" w:hAnsi="仿宋_GB2312" w:eastAsia="仿宋_GB2312" w:cs="仿宋_GB2312"/>
          <w:highlight w:val="none"/>
        </w:rPr>
        <w:t>是         否        不涉及</w:t>
      </w:r>
    </w:p>
    <w:p w14:paraId="59963F76">
      <w:pPr>
        <w:pStyle w:val="11"/>
        <w:outlineLvl w:val="2"/>
        <w:rPr>
          <w:rFonts w:hint="default"/>
          <w:highlight w:val="none"/>
        </w:rPr>
      </w:pPr>
      <w:r>
        <w:rPr>
          <w:rFonts w:ascii="仿宋_GB2312" w:hAnsi="仿宋_GB2312" w:eastAsia="仿宋_GB2312" w:cs="仿宋_GB2312"/>
          <w:b/>
          <w:sz w:val="28"/>
          <w:highlight w:val="none"/>
        </w:rPr>
        <w:t>2.合同金额</w:t>
      </w:r>
    </w:p>
    <w:p w14:paraId="333E67A2">
      <w:pPr>
        <w:pStyle w:val="11"/>
        <w:rPr>
          <w:rFonts w:hint="default"/>
          <w:highlight w:val="none"/>
        </w:rPr>
      </w:pPr>
      <w:r>
        <w:rPr>
          <w:rFonts w:ascii="仿宋_GB2312" w:hAnsi="仿宋_GB2312" w:eastAsia="仿宋_GB2312" w:cs="仿宋_GB2312"/>
          <w:highlight w:val="none"/>
        </w:rPr>
        <w:t>（1）合同金额小写：____________________</w:t>
      </w:r>
    </w:p>
    <w:p w14:paraId="44822790">
      <w:pPr>
        <w:pStyle w:val="11"/>
        <w:ind w:firstLine="1980"/>
        <w:rPr>
          <w:rFonts w:hint="default"/>
          <w:highlight w:val="none"/>
        </w:rPr>
      </w:pPr>
      <w:r>
        <w:rPr>
          <w:rFonts w:ascii="仿宋_GB2312" w:hAnsi="仿宋_GB2312" w:eastAsia="仿宋_GB2312" w:cs="仿宋_GB2312"/>
          <w:highlight w:val="none"/>
        </w:rPr>
        <w:t>大写：____________________</w:t>
      </w:r>
    </w:p>
    <w:p w14:paraId="1F2225F8">
      <w:pPr>
        <w:pStyle w:val="11"/>
        <w:rPr>
          <w:rFonts w:hint="default"/>
          <w:highlight w:val="none"/>
        </w:rPr>
      </w:pPr>
      <w:r>
        <w:rPr>
          <w:rFonts w:ascii="仿宋_GB2312" w:hAnsi="仿宋_GB2312" w:eastAsia="仿宋_GB2312" w:cs="仿宋_GB2312"/>
          <w:highlight w:val="none"/>
        </w:rPr>
        <w:t xml:space="preserve">  分包金额（如有）小写：____________________</w:t>
      </w:r>
    </w:p>
    <w:p w14:paraId="26C429D5">
      <w:pPr>
        <w:pStyle w:val="11"/>
        <w:ind w:firstLine="2820"/>
        <w:rPr>
          <w:rFonts w:hint="default"/>
          <w:highlight w:val="none"/>
        </w:rPr>
      </w:pPr>
      <w:r>
        <w:rPr>
          <w:rFonts w:ascii="仿宋_GB2312" w:hAnsi="仿宋_GB2312" w:eastAsia="仿宋_GB2312" w:cs="仿宋_GB2312"/>
          <w:highlight w:val="none"/>
        </w:rPr>
        <w:t>大写：____________________</w:t>
      </w:r>
    </w:p>
    <w:p w14:paraId="301EB2AE">
      <w:pPr>
        <w:pStyle w:val="11"/>
        <w:rPr>
          <w:rFonts w:hint="default"/>
          <w:highlight w:val="none"/>
        </w:rPr>
      </w:pPr>
      <w:r>
        <w:rPr>
          <w:rFonts w:ascii="仿宋_GB2312" w:hAnsi="仿宋_GB2312" w:eastAsia="仿宋_GB2312" w:cs="仿宋_GB2312"/>
          <w:highlight w:val="none"/>
        </w:rPr>
        <w:t xml:space="preserve"> （注：固定单价合同应填写单价和最高限价）</w:t>
      </w:r>
    </w:p>
    <w:p w14:paraId="54324018">
      <w:pPr>
        <w:pStyle w:val="11"/>
        <w:rPr>
          <w:rFonts w:hint="default"/>
          <w:highlight w:val="none"/>
        </w:rPr>
      </w:pPr>
      <w:r>
        <w:rPr>
          <w:rFonts w:ascii="仿宋_GB2312" w:hAnsi="仿宋_GB2312" w:eastAsia="仿宋_GB2312" w:cs="仿宋_GB2312"/>
          <w:highlight w:val="none"/>
        </w:rPr>
        <w:t>（2）合同定价方式（采用组合定价方式的，可以勾选多项）：</w:t>
      </w:r>
    </w:p>
    <w:p w14:paraId="226A295D">
      <w:pPr>
        <w:pStyle w:val="11"/>
        <w:rPr>
          <w:rFonts w:hint="default"/>
          <w:highlight w:val="none"/>
        </w:rPr>
      </w:pPr>
      <w:r>
        <w:rPr>
          <w:rFonts w:ascii="仿宋_GB2312" w:hAnsi="仿宋_GB2312" w:eastAsia="仿宋_GB2312" w:cs="仿宋_GB2312"/>
          <w:highlight w:val="none"/>
        </w:rPr>
        <w:t>固定总价固定单价成本补偿绩效激励其他__________</w:t>
      </w:r>
    </w:p>
    <w:p w14:paraId="593BDCB3">
      <w:pPr>
        <w:pStyle w:val="11"/>
        <w:rPr>
          <w:rFonts w:hint="default"/>
          <w:highlight w:val="none"/>
        </w:rPr>
      </w:pPr>
      <w:r>
        <w:rPr>
          <w:rFonts w:ascii="仿宋_GB2312" w:hAnsi="仿宋_GB2312" w:eastAsia="仿宋_GB2312" w:cs="仿宋_GB2312"/>
          <w:highlight w:val="none"/>
        </w:rPr>
        <w:t>（3）付款方式（按项目实际勾选填写）：</w:t>
      </w:r>
    </w:p>
    <w:p w14:paraId="57007E22">
      <w:pPr>
        <w:pStyle w:val="11"/>
        <w:rPr>
          <w:rFonts w:hint="default"/>
          <w:highlight w:val="none"/>
        </w:rPr>
      </w:pPr>
      <w:r>
        <w:rPr>
          <w:rFonts w:ascii="仿宋_GB2312" w:hAnsi="仿宋_GB2312" w:eastAsia="仿宋_GB2312" w:cs="仿宋_GB2312"/>
          <w:highlight w:val="none"/>
        </w:rPr>
        <w:t>全额付款：_______（应明确一次性支付合同款项的条件）_____________</w:t>
      </w:r>
    </w:p>
    <w:p w14:paraId="73F3DD48">
      <w:pPr>
        <w:pStyle w:val="11"/>
        <w:rPr>
          <w:rFonts w:hint="default"/>
          <w:highlight w:val="none"/>
        </w:rPr>
      </w:pPr>
      <w:r>
        <w:rPr>
          <w:rFonts w:ascii="仿宋_GB2312" w:hAnsi="仿宋_GB2312" w:eastAsia="仿宋_GB2312" w:cs="仿宋_GB2312"/>
          <w:highlight w:val="none"/>
        </w:rPr>
        <w:t>分期付款：_______（应明确分期支付合同款项的各期比例和支付条件，各期支付条件应与分期履约验收情况挂钩）_____________，其中涉及预付款的：_______ （应明确预付款的支付比例和支付条件）</w:t>
      </w:r>
    </w:p>
    <w:p w14:paraId="0395B546">
      <w:pPr>
        <w:pStyle w:val="11"/>
        <w:rPr>
          <w:rFonts w:hint="default"/>
          <w:highlight w:val="none"/>
        </w:rPr>
      </w:pPr>
      <w:r>
        <w:rPr>
          <w:rFonts w:ascii="仿宋_GB2312" w:hAnsi="仿宋_GB2312" w:eastAsia="仿宋_GB2312" w:cs="仿宋_GB2312"/>
          <w:highlight w:val="none"/>
        </w:rPr>
        <w:t>成本补偿：_______（应明确按照成本补偿方式的支付方式和支付条件）___________</w:t>
      </w:r>
    </w:p>
    <w:p w14:paraId="1FFD15CA">
      <w:pPr>
        <w:pStyle w:val="11"/>
        <w:rPr>
          <w:rFonts w:hint="default"/>
          <w:highlight w:val="none"/>
        </w:rPr>
      </w:pPr>
      <w:r>
        <w:rPr>
          <w:rFonts w:ascii="仿宋_GB2312" w:hAnsi="仿宋_GB2312" w:eastAsia="仿宋_GB2312" w:cs="仿宋_GB2312"/>
          <w:highlight w:val="none"/>
        </w:rPr>
        <w:t>绩效激励：_______（应明确按照绩效激励方式的支付方式和支付条件）_________</w:t>
      </w:r>
    </w:p>
    <w:p w14:paraId="041B1CE6">
      <w:pPr>
        <w:pStyle w:val="11"/>
        <w:outlineLvl w:val="2"/>
        <w:rPr>
          <w:rFonts w:hint="default"/>
          <w:highlight w:val="none"/>
        </w:rPr>
      </w:pPr>
      <w:r>
        <w:rPr>
          <w:rFonts w:ascii="仿宋_GB2312" w:hAnsi="仿宋_GB2312" w:eastAsia="仿宋_GB2312" w:cs="仿宋_GB2312"/>
          <w:b/>
          <w:sz w:val="28"/>
          <w:highlight w:val="none"/>
        </w:rPr>
        <w:t>3.合同履行</w:t>
      </w:r>
    </w:p>
    <w:p w14:paraId="055679D7">
      <w:pPr>
        <w:pStyle w:val="11"/>
        <w:rPr>
          <w:rFonts w:hint="default"/>
          <w:highlight w:val="none"/>
        </w:rPr>
      </w:pPr>
      <w:r>
        <w:rPr>
          <w:rFonts w:ascii="仿宋_GB2312" w:hAnsi="仿宋_GB2312" w:eastAsia="仿宋_GB2312" w:cs="仿宋_GB2312"/>
          <w:highlight w:val="none"/>
        </w:rPr>
        <w:t>（1）起始日期：____________________年____________________月 ____________________日 ，完成日期：____________________年____________________月____________________日。</w:t>
      </w:r>
    </w:p>
    <w:p w14:paraId="691AE809">
      <w:pPr>
        <w:pStyle w:val="11"/>
        <w:rPr>
          <w:rFonts w:hint="default"/>
          <w:highlight w:val="none"/>
        </w:rPr>
      </w:pPr>
      <w:r>
        <w:rPr>
          <w:rFonts w:ascii="仿宋_GB2312" w:hAnsi="仿宋_GB2312" w:eastAsia="仿宋_GB2312" w:cs="仿宋_GB2312"/>
          <w:highlight w:val="none"/>
        </w:rPr>
        <w:t>（2）履约地点：____________________</w:t>
      </w:r>
    </w:p>
    <w:p w14:paraId="61E798AF">
      <w:pPr>
        <w:pStyle w:val="11"/>
        <w:rPr>
          <w:rFonts w:hint="default"/>
          <w:highlight w:val="none"/>
        </w:rPr>
      </w:pPr>
      <w:r>
        <w:rPr>
          <w:rFonts w:ascii="仿宋_GB2312" w:hAnsi="仿宋_GB2312" w:eastAsia="仿宋_GB2312" w:cs="仿宋_GB2312"/>
          <w:highlight w:val="none"/>
        </w:rPr>
        <w:t>（3）履约担保：</w:t>
      </w:r>
    </w:p>
    <w:p w14:paraId="0FA23DA5">
      <w:pPr>
        <w:pStyle w:val="11"/>
        <w:rPr>
          <w:rFonts w:hint="default"/>
          <w:highlight w:val="none"/>
        </w:rPr>
      </w:pPr>
      <w:r>
        <w:rPr>
          <w:rFonts w:ascii="仿宋_GB2312" w:hAnsi="仿宋_GB2312" w:eastAsia="仿宋_GB2312" w:cs="仿宋_GB2312"/>
          <w:highlight w:val="none"/>
        </w:rPr>
        <w:t>是否收取履约保证金：是 否</w:t>
      </w:r>
    </w:p>
    <w:p w14:paraId="328CB369">
      <w:pPr>
        <w:pStyle w:val="11"/>
        <w:rPr>
          <w:rFonts w:hint="default"/>
          <w:highlight w:val="none"/>
        </w:rPr>
      </w:pPr>
      <w:r>
        <w:rPr>
          <w:rFonts w:ascii="仿宋_GB2312" w:hAnsi="仿宋_GB2312" w:eastAsia="仿宋_GB2312" w:cs="仿宋_GB2312"/>
          <w:highlight w:val="none"/>
        </w:rPr>
        <w:t>收取履约保证金形式：____________________</w:t>
      </w:r>
    </w:p>
    <w:p w14:paraId="451DA449">
      <w:pPr>
        <w:pStyle w:val="11"/>
        <w:rPr>
          <w:rFonts w:hint="default"/>
          <w:highlight w:val="none"/>
        </w:rPr>
      </w:pPr>
      <w:r>
        <w:rPr>
          <w:rFonts w:ascii="仿宋_GB2312" w:hAnsi="仿宋_GB2312" w:eastAsia="仿宋_GB2312" w:cs="仿宋_GB2312"/>
          <w:highlight w:val="none"/>
        </w:rPr>
        <w:t>收取履约保证金金额：____________________</w:t>
      </w:r>
    </w:p>
    <w:p w14:paraId="42CB765D">
      <w:pPr>
        <w:pStyle w:val="11"/>
        <w:rPr>
          <w:rFonts w:hint="default"/>
          <w:highlight w:val="none"/>
        </w:rPr>
      </w:pPr>
      <w:r>
        <w:rPr>
          <w:rFonts w:ascii="仿宋_GB2312" w:hAnsi="仿宋_GB2312" w:eastAsia="仿宋_GB2312" w:cs="仿宋_GB2312"/>
          <w:highlight w:val="none"/>
        </w:rPr>
        <w:t>履约担保期限：____________________</w:t>
      </w:r>
    </w:p>
    <w:p w14:paraId="5D6B288D">
      <w:pPr>
        <w:pStyle w:val="11"/>
        <w:ind w:firstLine="510"/>
        <w:rPr>
          <w:rFonts w:hint="default"/>
          <w:highlight w:val="none"/>
        </w:rPr>
      </w:pPr>
      <w:r>
        <w:rPr>
          <w:rFonts w:ascii="仿宋_GB2312" w:hAnsi="仿宋_GB2312" w:eastAsia="仿宋_GB2312" w:cs="仿宋_GB2312"/>
          <w:highlight w:val="none"/>
        </w:rPr>
        <w:t>履约担保期限：____________________</w:t>
      </w:r>
    </w:p>
    <w:p w14:paraId="66DE9FB1">
      <w:pPr>
        <w:pStyle w:val="11"/>
        <w:rPr>
          <w:rFonts w:hint="default"/>
          <w:highlight w:val="none"/>
        </w:rPr>
      </w:pPr>
      <w:r>
        <w:rPr>
          <w:rFonts w:ascii="仿宋_GB2312" w:hAnsi="仿宋_GB2312" w:eastAsia="仿宋_GB2312" w:cs="仿宋_GB2312"/>
          <w:highlight w:val="none"/>
        </w:rPr>
        <w:t>（4）分期履行要求：____________________</w:t>
      </w:r>
    </w:p>
    <w:p w14:paraId="360681F5">
      <w:pPr>
        <w:pStyle w:val="11"/>
        <w:rPr>
          <w:rFonts w:hint="default"/>
          <w:highlight w:val="none"/>
        </w:rPr>
      </w:pPr>
      <w:r>
        <w:rPr>
          <w:rFonts w:ascii="仿宋_GB2312" w:hAnsi="仿宋_GB2312" w:eastAsia="仿宋_GB2312" w:cs="仿宋_GB2312"/>
          <w:highlight w:val="none"/>
        </w:rPr>
        <w:t>（5）风险处置措施和替代方案：____________________</w:t>
      </w:r>
    </w:p>
    <w:p w14:paraId="1AD3006E">
      <w:pPr>
        <w:pStyle w:val="11"/>
        <w:outlineLvl w:val="2"/>
        <w:rPr>
          <w:rFonts w:hint="default"/>
          <w:highlight w:val="none"/>
        </w:rPr>
      </w:pPr>
      <w:r>
        <w:rPr>
          <w:rFonts w:ascii="仿宋_GB2312" w:hAnsi="仿宋_GB2312" w:eastAsia="仿宋_GB2312" w:cs="仿宋_GB2312"/>
          <w:b/>
          <w:sz w:val="28"/>
          <w:highlight w:val="none"/>
        </w:rPr>
        <w:t>4.合同验收</w:t>
      </w:r>
    </w:p>
    <w:p w14:paraId="6B6F65CE">
      <w:pPr>
        <w:pStyle w:val="11"/>
        <w:rPr>
          <w:rFonts w:hint="default"/>
          <w:highlight w:val="none"/>
        </w:rPr>
      </w:pPr>
      <w:r>
        <w:rPr>
          <w:rFonts w:ascii="仿宋_GB2312" w:hAnsi="仿宋_GB2312" w:eastAsia="仿宋_GB2312" w:cs="仿宋_GB2312"/>
          <w:highlight w:val="none"/>
        </w:rPr>
        <w:t>（1）验收组织方式：自行验收委托第三方验收</w:t>
      </w:r>
    </w:p>
    <w:p w14:paraId="111511C3">
      <w:pPr>
        <w:pStyle w:val="11"/>
        <w:rPr>
          <w:rFonts w:hint="default"/>
          <w:highlight w:val="none"/>
        </w:rPr>
      </w:pPr>
      <w:r>
        <w:rPr>
          <w:rFonts w:ascii="仿宋_GB2312" w:hAnsi="仿宋_GB2312" w:eastAsia="仿宋_GB2312" w:cs="仿宋_GB2312"/>
          <w:highlight w:val="none"/>
        </w:rPr>
        <w:t>验收主体：____________________</w:t>
      </w:r>
    </w:p>
    <w:p w14:paraId="6D6321B0">
      <w:pPr>
        <w:pStyle w:val="11"/>
        <w:rPr>
          <w:rFonts w:hint="default"/>
          <w:highlight w:val="none"/>
        </w:rPr>
      </w:pPr>
      <w:r>
        <w:rPr>
          <w:rFonts w:ascii="仿宋_GB2312" w:hAnsi="仿宋_GB2312" w:eastAsia="仿宋_GB2312" w:cs="仿宋_GB2312"/>
          <w:highlight w:val="none"/>
        </w:rPr>
        <w:t>是否邀请本项目的其他供应商参加验收：是否</w:t>
      </w:r>
    </w:p>
    <w:p w14:paraId="391791B6">
      <w:pPr>
        <w:pStyle w:val="11"/>
        <w:rPr>
          <w:rFonts w:hint="default"/>
          <w:highlight w:val="none"/>
        </w:rPr>
      </w:pPr>
      <w:r>
        <w:rPr>
          <w:rFonts w:ascii="仿宋_GB2312" w:hAnsi="仿宋_GB2312" w:eastAsia="仿宋_GB2312" w:cs="仿宋_GB2312"/>
          <w:highlight w:val="none"/>
        </w:rPr>
        <w:t>是否邀请专家参加验收：是否</w:t>
      </w:r>
    </w:p>
    <w:p w14:paraId="17618E6D">
      <w:pPr>
        <w:pStyle w:val="11"/>
        <w:rPr>
          <w:rFonts w:hint="default"/>
          <w:highlight w:val="none"/>
        </w:rPr>
      </w:pPr>
      <w:r>
        <w:rPr>
          <w:rFonts w:ascii="仿宋_GB2312" w:hAnsi="仿宋_GB2312" w:eastAsia="仿宋_GB2312" w:cs="仿宋_GB2312"/>
          <w:highlight w:val="none"/>
        </w:rPr>
        <w:t>是否邀请服务对象参加验收：是否</w:t>
      </w:r>
    </w:p>
    <w:p w14:paraId="53B563AC">
      <w:pPr>
        <w:pStyle w:val="11"/>
        <w:rPr>
          <w:rFonts w:hint="default"/>
          <w:highlight w:val="none"/>
        </w:rPr>
      </w:pPr>
      <w:r>
        <w:rPr>
          <w:rFonts w:ascii="仿宋_GB2312" w:hAnsi="仿宋_GB2312" w:eastAsia="仿宋_GB2312" w:cs="仿宋_GB2312"/>
          <w:highlight w:val="none"/>
        </w:rPr>
        <w:t>是否邀请第三方检测机构参加验收：是否</w:t>
      </w:r>
    </w:p>
    <w:p w14:paraId="7A625B8F">
      <w:pPr>
        <w:pStyle w:val="11"/>
        <w:rPr>
          <w:rFonts w:hint="default"/>
          <w:highlight w:val="none"/>
        </w:rPr>
      </w:pPr>
      <w:r>
        <w:rPr>
          <w:rFonts w:ascii="仿宋_GB2312" w:hAnsi="仿宋_GB2312" w:eastAsia="仿宋_GB2312" w:cs="仿宋_GB2312"/>
          <w:highlight w:val="none"/>
        </w:rPr>
        <w:t>是否进行抽查检测： 是，抽查比例：__________%否</w:t>
      </w:r>
    </w:p>
    <w:p w14:paraId="05F1BAF3">
      <w:pPr>
        <w:pStyle w:val="11"/>
        <w:rPr>
          <w:rFonts w:hint="default"/>
          <w:highlight w:val="none"/>
        </w:rPr>
      </w:pPr>
      <w:r>
        <w:rPr>
          <w:rFonts w:ascii="仿宋_GB2312" w:hAnsi="仿宋_GB2312" w:eastAsia="仿宋_GB2312" w:cs="仿宋_GB2312"/>
          <w:highlight w:val="none"/>
        </w:rPr>
        <w:t>是否存在破坏性检测： 是，__________否</w:t>
      </w:r>
    </w:p>
    <w:p w14:paraId="26AFB199">
      <w:pPr>
        <w:pStyle w:val="11"/>
        <w:rPr>
          <w:rFonts w:hint="default"/>
          <w:highlight w:val="none"/>
        </w:rPr>
      </w:pPr>
      <w:r>
        <w:rPr>
          <w:rFonts w:ascii="仿宋_GB2312" w:hAnsi="仿宋_GB2312" w:eastAsia="仿宋_GB2312" w:cs="仿宋_GB2312"/>
          <w:highlight w:val="none"/>
        </w:rPr>
        <w:t>验收组织的其他事项：____________________</w:t>
      </w:r>
    </w:p>
    <w:p w14:paraId="65C1BF44">
      <w:pPr>
        <w:pStyle w:val="11"/>
        <w:rPr>
          <w:rFonts w:hint="default"/>
          <w:highlight w:val="none"/>
        </w:rPr>
      </w:pPr>
      <w:r>
        <w:rPr>
          <w:rFonts w:ascii="仿宋_GB2312" w:hAnsi="仿宋_GB2312" w:eastAsia="仿宋_GB2312" w:cs="仿宋_GB2312"/>
          <w:highlight w:val="none"/>
        </w:rPr>
        <w:t>（2）履约验收时间：计划于何时验收/供应商提出验收申请之日起_______日内组织验收</w:t>
      </w:r>
    </w:p>
    <w:p w14:paraId="556D2777">
      <w:pPr>
        <w:pStyle w:val="11"/>
        <w:rPr>
          <w:rFonts w:hint="default"/>
          <w:highlight w:val="none"/>
        </w:rPr>
      </w:pPr>
      <w:r>
        <w:rPr>
          <w:rFonts w:ascii="仿宋_GB2312" w:hAnsi="仿宋_GB2312" w:eastAsia="仿宋_GB2312" w:cs="仿宋_GB2312"/>
          <w:highlight w:val="none"/>
        </w:rPr>
        <w:t>（3）履约验收方式：一次性验收分期/分项验收：__________</w:t>
      </w:r>
    </w:p>
    <w:p w14:paraId="3E76D568">
      <w:pPr>
        <w:pStyle w:val="11"/>
        <w:rPr>
          <w:rFonts w:hint="default"/>
          <w:highlight w:val="none"/>
        </w:rPr>
      </w:pPr>
      <w:r>
        <w:rPr>
          <w:rFonts w:ascii="仿宋_GB2312" w:hAnsi="仿宋_GB2312" w:eastAsia="仿宋_GB2312" w:cs="仿宋_GB2312"/>
          <w:highlight w:val="none"/>
        </w:rPr>
        <w:t>（4）履约验收程序：____________________</w:t>
      </w:r>
    </w:p>
    <w:p w14:paraId="471A1211">
      <w:pPr>
        <w:pStyle w:val="11"/>
        <w:rPr>
          <w:rFonts w:hint="default"/>
          <w:highlight w:val="none"/>
        </w:rPr>
      </w:pPr>
      <w:r>
        <w:rPr>
          <w:rFonts w:ascii="仿宋_GB2312" w:hAnsi="仿宋_GB2312" w:eastAsia="仿宋_GB2312" w:cs="仿宋_GB2312"/>
          <w:highlight w:val="none"/>
        </w:rPr>
        <w:t>（5）履约验收的内容：_________（应当包括每一项技术和商务要求的履约情况，特别是落实政府采购扶持中小企业，支持绿色发展和乡村振兴等政策情况）___________</w:t>
      </w:r>
    </w:p>
    <w:p w14:paraId="63F766C1">
      <w:pPr>
        <w:pStyle w:val="11"/>
        <w:rPr>
          <w:rFonts w:hint="default"/>
          <w:highlight w:val="none"/>
        </w:rPr>
      </w:pPr>
      <w:r>
        <w:rPr>
          <w:rFonts w:ascii="仿宋_GB2312" w:hAnsi="仿宋_GB2312" w:eastAsia="仿宋_GB2312" w:cs="仿宋_GB2312"/>
          <w:highlight w:val="none"/>
        </w:rPr>
        <w:t>（6）履约验收标准：_____________________________</w:t>
      </w:r>
    </w:p>
    <w:p w14:paraId="78D38968">
      <w:pPr>
        <w:pStyle w:val="11"/>
        <w:rPr>
          <w:rFonts w:hint="default"/>
          <w:highlight w:val="none"/>
        </w:rPr>
      </w:pPr>
      <w:r>
        <w:rPr>
          <w:rFonts w:ascii="仿宋_GB2312" w:hAnsi="仿宋_GB2312" w:eastAsia="仿宋_GB2312" w:cs="仿宋_GB2312"/>
          <w:highlight w:val="none"/>
        </w:rPr>
        <w:t>（7）是否以采购活动中供应商提供的样品作为参考：是否</w:t>
      </w:r>
    </w:p>
    <w:p w14:paraId="4E088D52">
      <w:pPr>
        <w:pStyle w:val="11"/>
        <w:rPr>
          <w:rFonts w:hint="default"/>
          <w:highlight w:val="none"/>
        </w:rPr>
      </w:pPr>
      <w:r>
        <w:rPr>
          <w:rFonts w:ascii="仿宋_GB2312" w:hAnsi="仿宋_GB2312" w:eastAsia="仿宋_GB2312" w:cs="仿宋_GB2312"/>
          <w:highlight w:val="none"/>
        </w:rPr>
        <w:t>（8）履约验收其他事项：_______________</w:t>
      </w:r>
    </w:p>
    <w:p w14:paraId="07CB8DBE">
      <w:pPr>
        <w:pStyle w:val="11"/>
        <w:outlineLvl w:val="2"/>
        <w:rPr>
          <w:rFonts w:hint="default"/>
          <w:highlight w:val="none"/>
        </w:rPr>
      </w:pPr>
      <w:r>
        <w:rPr>
          <w:rFonts w:ascii="仿宋_GB2312" w:hAnsi="仿宋_GB2312" w:eastAsia="仿宋_GB2312" w:cs="仿宋_GB2312"/>
          <w:b/>
          <w:sz w:val="28"/>
          <w:highlight w:val="none"/>
        </w:rPr>
        <w:t>5.组成合同的文件</w:t>
      </w:r>
    </w:p>
    <w:p w14:paraId="24721B67">
      <w:pPr>
        <w:pStyle w:val="11"/>
        <w:rPr>
          <w:rFonts w:hint="default"/>
          <w:highlight w:val="none"/>
        </w:rPr>
      </w:pPr>
      <w:r>
        <w:rPr>
          <w:rFonts w:ascii="仿宋_GB2312" w:hAnsi="仿宋_GB2312" w:eastAsia="仿宋_GB2312" w:cs="仿宋_GB2312"/>
          <w:highlight w:val="none"/>
        </w:rPr>
        <w:t>本协议书与下列文件一起构成合同文件，如下述文件之间有任何抵触、矛盾或歧义，应按以下顺序解释：</w:t>
      </w:r>
    </w:p>
    <w:p w14:paraId="75EE4929">
      <w:pPr>
        <w:pStyle w:val="11"/>
        <w:rPr>
          <w:rFonts w:hint="default"/>
          <w:highlight w:val="none"/>
        </w:rPr>
      </w:pPr>
      <w:r>
        <w:rPr>
          <w:rFonts w:ascii="仿宋_GB2312" w:hAnsi="仿宋_GB2312" w:eastAsia="仿宋_GB2312" w:cs="仿宋_GB2312"/>
          <w:highlight w:val="none"/>
        </w:rPr>
        <w:t>（1）政府采购合同协议书及其变更、补充协议</w:t>
      </w:r>
    </w:p>
    <w:p w14:paraId="3552000F">
      <w:pPr>
        <w:pStyle w:val="11"/>
        <w:rPr>
          <w:rFonts w:hint="default"/>
          <w:highlight w:val="none"/>
        </w:rPr>
      </w:pPr>
      <w:r>
        <w:rPr>
          <w:rFonts w:ascii="仿宋_GB2312" w:hAnsi="仿宋_GB2312" w:eastAsia="仿宋_GB2312" w:cs="仿宋_GB2312"/>
          <w:highlight w:val="none"/>
        </w:rPr>
        <w:t>（2）政府采购合同专用条款</w:t>
      </w:r>
    </w:p>
    <w:p w14:paraId="58482E95">
      <w:pPr>
        <w:pStyle w:val="11"/>
        <w:rPr>
          <w:rFonts w:hint="default"/>
          <w:highlight w:val="none"/>
        </w:rPr>
      </w:pPr>
      <w:r>
        <w:rPr>
          <w:rFonts w:ascii="仿宋_GB2312" w:hAnsi="仿宋_GB2312" w:eastAsia="仿宋_GB2312" w:cs="仿宋_GB2312"/>
          <w:highlight w:val="none"/>
        </w:rPr>
        <w:t>（3）政府采购合同通用条款</w:t>
      </w:r>
    </w:p>
    <w:p w14:paraId="56622E1B">
      <w:pPr>
        <w:pStyle w:val="11"/>
        <w:rPr>
          <w:rFonts w:hint="default"/>
          <w:highlight w:val="none"/>
        </w:rPr>
      </w:pPr>
      <w:r>
        <w:rPr>
          <w:rFonts w:ascii="仿宋_GB2312" w:hAnsi="仿宋_GB2312" w:eastAsia="仿宋_GB2312" w:cs="仿宋_GB2312"/>
          <w:highlight w:val="none"/>
        </w:rPr>
        <w:t>（4）中标（成交）通知书</w:t>
      </w:r>
    </w:p>
    <w:p w14:paraId="73DA61B4">
      <w:pPr>
        <w:pStyle w:val="11"/>
        <w:rPr>
          <w:rFonts w:hint="default"/>
          <w:highlight w:val="none"/>
        </w:rPr>
      </w:pPr>
      <w:r>
        <w:rPr>
          <w:rFonts w:ascii="仿宋_GB2312" w:hAnsi="仿宋_GB2312" w:eastAsia="仿宋_GB2312" w:cs="仿宋_GB2312"/>
          <w:highlight w:val="none"/>
        </w:rPr>
        <w:t>（5）投标（响应）文件</w:t>
      </w:r>
    </w:p>
    <w:p w14:paraId="443D76CE">
      <w:pPr>
        <w:pStyle w:val="11"/>
        <w:rPr>
          <w:rFonts w:hint="default"/>
          <w:highlight w:val="none"/>
        </w:rPr>
      </w:pPr>
      <w:r>
        <w:rPr>
          <w:rFonts w:ascii="仿宋_GB2312" w:hAnsi="仿宋_GB2312" w:eastAsia="仿宋_GB2312" w:cs="仿宋_GB2312"/>
          <w:highlight w:val="none"/>
        </w:rPr>
        <w:t>（6）采购文件</w:t>
      </w:r>
    </w:p>
    <w:p w14:paraId="6EE872EE">
      <w:pPr>
        <w:pStyle w:val="11"/>
        <w:rPr>
          <w:rFonts w:hint="default"/>
          <w:highlight w:val="none"/>
        </w:rPr>
      </w:pPr>
      <w:r>
        <w:rPr>
          <w:rFonts w:ascii="仿宋_GB2312" w:hAnsi="仿宋_GB2312" w:eastAsia="仿宋_GB2312" w:cs="仿宋_GB2312"/>
          <w:highlight w:val="none"/>
        </w:rPr>
        <w:t>（7）有关技术文件，图纸</w:t>
      </w:r>
    </w:p>
    <w:p w14:paraId="23E053AE">
      <w:pPr>
        <w:pStyle w:val="11"/>
        <w:rPr>
          <w:rFonts w:hint="default"/>
          <w:highlight w:val="none"/>
        </w:rPr>
      </w:pPr>
      <w:r>
        <w:rPr>
          <w:rFonts w:ascii="仿宋_GB2312" w:hAnsi="仿宋_GB2312" w:eastAsia="仿宋_GB2312" w:cs="仿宋_GB2312"/>
          <w:highlight w:val="none"/>
        </w:rPr>
        <w:t>（8）国家法律、行政法规和规章制度规定或合同约定的作为合同组成部分的其他文件</w:t>
      </w:r>
    </w:p>
    <w:p w14:paraId="38512283">
      <w:pPr>
        <w:pStyle w:val="11"/>
        <w:outlineLvl w:val="2"/>
        <w:rPr>
          <w:rFonts w:hint="default"/>
          <w:highlight w:val="none"/>
        </w:rPr>
      </w:pPr>
      <w:r>
        <w:rPr>
          <w:rFonts w:ascii="仿宋_GB2312" w:hAnsi="仿宋_GB2312" w:eastAsia="仿宋_GB2312" w:cs="仿宋_GB2312"/>
          <w:b/>
          <w:sz w:val="28"/>
          <w:highlight w:val="none"/>
        </w:rPr>
        <w:t>6.合同生效</w:t>
      </w:r>
    </w:p>
    <w:p w14:paraId="707D9347">
      <w:pPr>
        <w:pStyle w:val="11"/>
        <w:rPr>
          <w:rFonts w:hint="default"/>
          <w:highlight w:val="none"/>
        </w:rPr>
      </w:pPr>
      <w:r>
        <w:rPr>
          <w:rFonts w:ascii="仿宋_GB2312" w:hAnsi="仿宋_GB2312" w:eastAsia="仿宋_GB2312" w:cs="仿宋_GB2312"/>
          <w:highlight w:val="none"/>
        </w:rPr>
        <w:t>本合同自____________________生效。</w:t>
      </w:r>
    </w:p>
    <w:p w14:paraId="7ECFA302">
      <w:pPr>
        <w:pStyle w:val="11"/>
        <w:outlineLvl w:val="2"/>
        <w:rPr>
          <w:rFonts w:hint="default"/>
          <w:highlight w:val="none"/>
        </w:rPr>
      </w:pPr>
      <w:r>
        <w:rPr>
          <w:rFonts w:ascii="仿宋_GB2312" w:hAnsi="仿宋_GB2312" w:eastAsia="仿宋_GB2312" w:cs="仿宋_GB2312"/>
          <w:b/>
          <w:sz w:val="28"/>
          <w:highlight w:val="none"/>
        </w:rPr>
        <w:t>7.合同份数</w:t>
      </w:r>
    </w:p>
    <w:p w14:paraId="115EB07E">
      <w:pPr>
        <w:pStyle w:val="11"/>
        <w:rPr>
          <w:rFonts w:hint="default"/>
          <w:highlight w:val="none"/>
        </w:rPr>
      </w:pPr>
      <w:r>
        <w:rPr>
          <w:rFonts w:ascii="仿宋_GB2312" w:hAnsi="仿宋_GB2312" w:eastAsia="仿宋_GB2312" w:cs="仿宋_GB2312"/>
          <w:highlight w:val="none"/>
        </w:rPr>
        <w:t>本合同一式 _______ 份，甲方执 _______ 份，乙方执 _______ 份，均具有同等法律效力。</w:t>
      </w:r>
    </w:p>
    <w:p w14:paraId="7A3071F3">
      <w:pPr>
        <w:pStyle w:val="11"/>
        <w:rPr>
          <w:rFonts w:hint="default"/>
          <w:highlight w:val="none"/>
        </w:rPr>
      </w:pPr>
      <w:r>
        <w:rPr>
          <w:rFonts w:ascii="仿宋_GB2312" w:hAnsi="仿宋_GB2312" w:eastAsia="仿宋_GB2312" w:cs="仿宋_GB2312"/>
          <w:highlight w:val="none"/>
        </w:rPr>
        <w:t>合同订立时间：详见本合同封面的签订时间。</w:t>
      </w:r>
    </w:p>
    <w:p w14:paraId="4009621F">
      <w:pPr>
        <w:pStyle w:val="11"/>
        <w:rPr>
          <w:rFonts w:hint="default"/>
          <w:highlight w:val="none"/>
        </w:rPr>
      </w:pPr>
      <w:r>
        <w:rPr>
          <w:rFonts w:ascii="仿宋_GB2312" w:hAnsi="仿宋_GB2312" w:eastAsia="仿宋_GB2312" w:cs="仿宋_GB2312"/>
          <w:highlight w:val="none"/>
        </w:rPr>
        <w:t>合同订立地点： ____________________________</w:t>
      </w:r>
    </w:p>
    <w:p w14:paraId="61B2AC86">
      <w:pPr>
        <w:pStyle w:val="11"/>
        <w:rPr>
          <w:rFonts w:hint="default"/>
          <w:highlight w:val="none"/>
        </w:rPr>
      </w:pPr>
      <w:r>
        <w:rPr>
          <w:rFonts w:ascii="仿宋_GB2312" w:hAnsi="仿宋_GB2312" w:eastAsia="仿宋_GB2312" w:cs="仿宋_GB2312"/>
          <w:highlight w:val="none"/>
        </w:rPr>
        <w:t>附件：具体标的及其技术要求和商务要求、联合协议、分包意向协议等。</w:t>
      </w:r>
      <w:r>
        <w:rPr>
          <w:highlight w:val="none"/>
        </w:rPr>
        <w:br w:type="textWrapping"/>
      </w:r>
      <w:r>
        <w:rPr>
          <w:highlight w:val="none"/>
        </w:rPr>
        <w:br w:type="textWrapping"/>
      </w:r>
      <w:r>
        <w:rPr>
          <w:highlight w:val="none"/>
        </w:rPr>
        <w:br w:type="textWrapping"/>
      </w:r>
    </w:p>
    <w:p w14:paraId="26D27722">
      <w:pPr>
        <w:pStyle w:val="11"/>
        <w:rPr>
          <w:rFonts w:hint="default"/>
          <w:highlight w:val="none"/>
        </w:rPr>
      </w:pPr>
      <w:r>
        <w:rPr>
          <w:rFonts w:ascii="仿宋_GB2312" w:hAnsi="仿宋_GB2312" w:eastAsia="仿宋_GB2312" w:cs="仿宋_GB2312"/>
          <w:highlight w:val="none"/>
        </w:rPr>
        <w:t>甲方（采购人、受采购人委托签订合同的单位或采购文件约定的合同甲方）</w:t>
      </w:r>
    </w:p>
    <w:p w14:paraId="0C4DBD35">
      <w:pPr>
        <w:pStyle w:val="11"/>
        <w:rPr>
          <w:rFonts w:hint="default"/>
          <w:highlight w:val="none"/>
        </w:rPr>
      </w:pPr>
      <w:r>
        <w:rPr>
          <w:rFonts w:ascii="仿宋_GB2312" w:hAnsi="仿宋_GB2312" w:eastAsia="仿宋_GB2312" w:cs="仿宋_GB2312"/>
          <w:highlight w:val="none"/>
        </w:rPr>
        <w:t xml:space="preserve"> 单位名称（公章或合同章）： {{未填写}}（盖章）</w:t>
      </w:r>
    </w:p>
    <w:p w14:paraId="39A25495">
      <w:pPr>
        <w:pStyle w:val="11"/>
        <w:rPr>
          <w:rFonts w:hint="default"/>
          <w:highlight w:val="none"/>
        </w:rPr>
      </w:pPr>
      <w:r>
        <w:rPr>
          <w:rFonts w:ascii="仿宋_GB2312" w:hAnsi="仿宋_GB2312" w:eastAsia="仿宋_GB2312" w:cs="仿宋_GB2312"/>
          <w:highlight w:val="none"/>
        </w:rPr>
        <w:t xml:space="preserve"> 法定代表人或其委托代理人（签章）：{{未填写}}</w:t>
      </w:r>
    </w:p>
    <w:p w14:paraId="2EC66A6E">
      <w:pPr>
        <w:pStyle w:val="11"/>
        <w:rPr>
          <w:rFonts w:hint="default"/>
          <w:highlight w:val="none"/>
        </w:rPr>
      </w:pPr>
      <w:r>
        <w:rPr>
          <w:rFonts w:ascii="仿宋_GB2312" w:hAnsi="仿宋_GB2312" w:eastAsia="仿宋_GB2312" w:cs="仿宋_GB2312"/>
          <w:highlight w:val="none"/>
        </w:rPr>
        <w:t xml:space="preserve"> 住 所：{{未填写}}</w:t>
      </w:r>
    </w:p>
    <w:p w14:paraId="6F36E79B">
      <w:pPr>
        <w:pStyle w:val="11"/>
        <w:rPr>
          <w:rFonts w:hint="default"/>
          <w:highlight w:val="none"/>
        </w:rPr>
      </w:pPr>
      <w:r>
        <w:rPr>
          <w:rFonts w:ascii="仿宋_GB2312" w:hAnsi="仿宋_GB2312" w:eastAsia="仿宋_GB2312" w:cs="仿宋_GB2312"/>
          <w:highlight w:val="none"/>
        </w:rPr>
        <w:t xml:space="preserve"> 联 系 人：{{未填写}}</w:t>
      </w:r>
    </w:p>
    <w:p w14:paraId="7746D785">
      <w:pPr>
        <w:pStyle w:val="11"/>
        <w:rPr>
          <w:rFonts w:hint="default"/>
          <w:highlight w:val="none"/>
        </w:rPr>
      </w:pPr>
      <w:r>
        <w:rPr>
          <w:rFonts w:ascii="仿宋_GB2312" w:hAnsi="仿宋_GB2312" w:eastAsia="仿宋_GB2312" w:cs="仿宋_GB2312"/>
          <w:highlight w:val="none"/>
        </w:rPr>
        <w:t xml:space="preserve"> 联系电话：{{未填写}}</w:t>
      </w:r>
    </w:p>
    <w:p w14:paraId="551F702E">
      <w:pPr>
        <w:pStyle w:val="11"/>
        <w:rPr>
          <w:rFonts w:hint="default"/>
          <w:highlight w:val="none"/>
        </w:rPr>
      </w:pPr>
      <w:r>
        <w:rPr>
          <w:rFonts w:ascii="仿宋_GB2312" w:hAnsi="仿宋_GB2312" w:eastAsia="仿宋_GB2312" w:cs="仿宋_GB2312"/>
          <w:highlight w:val="none"/>
        </w:rPr>
        <w:t xml:space="preserve"> 通信地址：{{未填写}}</w:t>
      </w:r>
    </w:p>
    <w:p w14:paraId="7DDD6452">
      <w:pPr>
        <w:pStyle w:val="11"/>
        <w:rPr>
          <w:rFonts w:hint="default"/>
          <w:highlight w:val="none"/>
        </w:rPr>
      </w:pPr>
      <w:r>
        <w:rPr>
          <w:rFonts w:ascii="仿宋_GB2312" w:hAnsi="仿宋_GB2312" w:eastAsia="仿宋_GB2312" w:cs="仿宋_GB2312"/>
          <w:highlight w:val="none"/>
        </w:rPr>
        <w:t xml:space="preserve"> 邮政编码：{{未填写}}</w:t>
      </w:r>
    </w:p>
    <w:p w14:paraId="19F0CD0E">
      <w:pPr>
        <w:pStyle w:val="11"/>
        <w:rPr>
          <w:rFonts w:hint="default"/>
          <w:highlight w:val="none"/>
        </w:rPr>
      </w:pPr>
      <w:r>
        <w:rPr>
          <w:rFonts w:ascii="仿宋_GB2312" w:hAnsi="仿宋_GB2312" w:eastAsia="仿宋_GB2312" w:cs="仿宋_GB2312"/>
          <w:highlight w:val="none"/>
        </w:rPr>
        <w:t xml:space="preserve"> 电子邮箱：{{未填写}}</w:t>
      </w:r>
    </w:p>
    <w:p w14:paraId="6B895333">
      <w:pPr>
        <w:pStyle w:val="11"/>
        <w:rPr>
          <w:rFonts w:hint="default"/>
          <w:highlight w:val="none"/>
        </w:rPr>
      </w:pPr>
      <w:r>
        <w:rPr>
          <w:rFonts w:ascii="仿宋_GB2312" w:hAnsi="仿宋_GB2312" w:eastAsia="仿宋_GB2312" w:cs="仿宋_GB2312"/>
          <w:highlight w:val="none"/>
        </w:rPr>
        <w:t xml:space="preserve"> 统一社会信用代码：{{未填写}}</w:t>
      </w:r>
    </w:p>
    <w:p w14:paraId="20BDF060">
      <w:pPr>
        <w:pStyle w:val="11"/>
        <w:rPr>
          <w:rFonts w:hint="default"/>
          <w:highlight w:val="none"/>
        </w:rPr>
      </w:pPr>
      <w:r>
        <w:rPr>
          <w:rFonts w:ascii="仿宋_GB2312" w:hAnsi="仿宋_GB2312" w:eastAsia="仿宋_GB2312" w:cs="仿宋_GB2312"/>
          <w:highlight w:val="none"/>
        </w:rPr>
        <w:t xml:space="preserve"> </w:t>
      </w:r>
    </w:p>
    <w:p w14:paraId="77B9DA34">
      <w:pPr>
        <w:pStyle w:val="11"/>
        <w:jc w:val="center"/>
        <w:outlineLvl w:val="1"/>
        <w:rPr>
          <w:rFonts w:hint="default"/>
          <w:highlight w:val="none"/>
        </w:rPr>
      </w:pPr>
      <w:r>
        <w:rPr>
          <w:rFonts w:ascii="仿宋_GB2312" w:hAnsi="仿宋_GB2312" w:eastAsia="仿宋_GB2312" w:cs="仿宋_GB2312"/>
          <w:b/>
          <w:sz w:val="36"/>
          <w:highlight w:val="none"/>
        </w:rPr>
        <w:t>第二节 政府采购合同通用条款</w:t>
      </w:r>
    </w:p>
    <w:p w14:paraId="12A05E0F">
      <w:pPr>
        <w:pStyle w:val="11"/>
        <w:outlineLvl w:val="2"/>
        <w:rPr>
          <w:rFonts w:hint="default"/>
          <w:highlight w:val="none"/>
        </w:rPr>
      </w:pPr>
      <w:r>
        <w:rPr>
          <w:rFonts w:ascii="仿宋_GB2312" w:hAnsi="仿宋_GB2312" w:eastAsia="仿宋_GB2312" w:cs="仿宋_GB2312"/>
          <w:b/>
          <w:sz w:val="28"/>
          <w:highlight w:val="none"/>
        </w:rPr>
        <w:t>1. 定义</w:t>
      </w:r>
    </w:p>
    <w:p w14:paraId="0FDF36A0">
      <w:pPr>
        <w:pStyle w:val="11"/>
        <w:rPr>
          <w:rFonts w:hint="default"/>
          <w:highlight w:val="none"/>
        </w:rPr>
      </w:pPr>
      <w:r>
        <w:rPr>
          <w:rFonts w:ascii="仿宋_GB2312" w:hAnsi="仿宋_GB2312" w:eastAsia="仿宋_GB2312" w:cs="仿宋_GB2312"/>
          <w:highlight w:val="none"/>
        </w:rPr>
        <w:t>1.1合同当事人</w:t>
      </w:r>
    </w:p>
    <w:p w14:paraId="47D24336">
      <w:pPr>
        <w:pStyle w:val="11"/>
        <w:rPr>
          <w:rFonts w:hint="default"/>
          <w:highlight w:val="none"/>
        </w:rPr>
      </w:pPr>
      <w:r>
        <w:rPr>
          <w:rFonts w:ascii="仿宋_GB2312" w:hAnsi="仿宋_GB2312" w:eastAsia="仿宋_GB2312" w:cs="仿宋_GB2312"/>
          <w:highlight w:val="none"/>
        </w:rPr>
        <w:t>（1）采购人（以下称甲方）是指使用财政性资金，通过政府采购方式向供应商购买货物及其相关服务的国家机关、事业单位、团体组织。</w:t>
      </w:r>
    </w:p>
    <w:p w14:paraId="0F248A5E">
      <w:pPr>
        <w:pStyle w:val="11"/>
        <w:rPr>
          <w:rFonts w:hint="default"/>
          <w:highlight w:val="none"/>
        </w:rPr>
      </w:pPr>
      <w:r>
        <w:rPr>
          <w:rFonts w:ascii="仿宋_GB2312" w:hAnsi="仿宋_GB2312" w:eastAsia="仿宋_GB2312" w:cs="仿宋_GB2312"/>
          <w:highlight w:val="none"/>
        </w:rPr>
        <w:t>（2）供应商（以下称乙方）是指参加政府采购活动并且中标（成交），向采购人提供合同约定的货物及其相关服务的法人、非法人组织或者自然人。</w:t>
      </w:r>
    </w:p>
    <w:p w14:paraId="662FA448">
      <w:pPr>
        <w:pStyle w:val="11"/>
        <w:rPr>
          <w:rFonts w:hint="default"/>
          <w:highlight w:val="none"/>
        </w:rPr>
      </w:pPr>
      <w:r>
        <w:rPr>
          <w:rFonts w:ascii="仿宋_GB2312" w:hAnsi="仿宋_GB2312" w:eastAsia="仿宋_GB2312" w:cs="仿宋_GB2312"/>
          <w:highlight w:val="none"/>
        </w:rPr>
        <w:t>（3）其他合同主体是指除采购人和供应商以外，依法参与合同缔结或履行，享有权利、承担义务的合同当事人。</w:t>
      </w:r>
    </w:p>
    <w:p w14:paraId="049C7643">
      <w:pPr>
        <w:pStyle w:val="11"/>
        <w:rPr>
          <w:rFonts w:hint="default"/>
          <w:highlight w:val="none"/>
        </w:rPr>
      </w:pPr>
      <w:r>
        <w:rPr>
          <w:rFonts w:ascii="仿宋_GB2312" w:hAnsi="仿宋_GB2312" w:eastAsia="仿宋_GB2312" w:cs="仿宋_GB2312"/>
          <w:highlight w:val="none"/>
        </w:rPr>
        <w:t>1.2本合同下列术语应解释为：</w:t>
      </w:r>
    </w:p>
    <w:p w14:paraId="433AD263">
      <w:pPr>
        <w:pStyle w:val="11"/>
        <w:rPr>
          <w:rFonts w:hint="default"/>
          <w:highlight w:val="none"/>
        </w:rPr>
      </w:pPr>
      <w:r>
        <w:rPr>
          <w:rFonts w:ascii="仿宋_GB2312" w:hAnsi="仿宋_GB2312" w:eastAsia="仿宋_GB2312" w:cs="仿宋_GB2312"/>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5A04A65">
      <w:pPr>
        <w:pStyle w:val="11"/>
        <w:rPr>
          <w:rFonts w:hint="default"/>
          <w:highlight w:val="none"/>
        </w:rPr>
      </w:pPr>
      <w:r>
        <w:rPr>
          <w:rFonts w:ascii="仿宋_GB2312" w:hAnsi="仿宋_GB2312" w:eastAsia="仿宋_GB2312" w:cs="仿宋_GB2312"/>
          <w:highlight w:val="none"/>
        </w:rPr>
        <w:t>（2）“合同价款”系指根据本合同规定乙方在全面履行合同义务后甲方应支付给乙方的价款。</w:t>
      </w:r>
    </w:p>
    <w:p w14:paraId="2EB4A8D4">
      <w:pPr>
        <w:pStyle w:val="11"/>
        <w:rPr>
          <w:rFonts w:hint="default"/>
          <w:highlight w:val="none"/>
        </w:rPr>
      </w:pPr>
      <w:r>
        <w:rPr>
          <w:rFonts w:ascii="仿宋_GB2312" w:hAnsi="仿宋_GB2312" w:eastAsia="仿宋_GB2312" w:cs="仿宋_GB2312"/>
          <w:highlight w:val="none"/>
        </w:rPr>
        <w:t>（3）“货物”系指乙方根据本合同规定须向甲方提供的各种形态和种类的物品，包括原材料、设备、产品（包括软件）及相关的其备品备件、工具、手册及其他技术资料和材料等。</w:t>
      </w:r>
    </w:p>
    <w:p w14:paraId="795B362F">
      <w:pPr>
        <w:pStyle w:val="11"/>
        <w:rPr>
          <w:rFonts w:hint="default"/>
          <w:highlight w:val="none"/>
        </w:rPr>
      </w:pPr>
      <w:r>
        <w:rPr>
          <w:rFonts w:ascii="仿宋_GB2312" w:hAnsi="仿宋_GB2312" w:eastAsia="仿宋_GB2312" w:cs="仿宋_GB2312"/>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53C18BA">
      <w:pPr>
        <w:pStyle w:val="11"/>
        <w:rPr>
          <w:rFonts w:hint="default"/>
          <w:highlight w:val="none"/>
        </w:rPr>
      </w:pPr>
      <w:r>
        <w:rPr>
          <w:rFonts w:ascii="仿宋_GB2312" w:hAnsi="仿宋_GB2312" w:eastAsia="仿宋_GB2312" w:cs="仿宋_GB2312"/>
          <w:highlight w:val="none"/>
        </w:rPr>
        <w:t>（5）“分包”系指中标（成交）供应商按采购文件、投标（响应）文件的规定，根据分包意向协议，将中标（成交）项目中的部分履约内容，分给具有相应资质条件的供应商履行合同的行为。</w:t>
      </w:r>
    </w:p>
    <w:p w14:paraId="09B9ABD9">
      <w:pPr>
        <w:pStyle w:val="11"/>
        <w:rPr>
          <w:rFonts w:hint="default"/>
          <w:highlight w:val="none"/>
        </w:rPr>
      </w:pPr>
      <w:r>
        <w:rPr>
          <w:rFonts w:ascii="仿宋_GB2312" w:hAnsi="仿宋_GB2312" w:eastAsia="仿宋_GB2312" w:cs="仿宋_GB2312"/>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w:t>
      </w:r>
    </w:p>
    <w:p w14:paraId="6B816853">
      <w:pPr>
        <w:pStyle w:val="11"/>
        <w:rPr>
          <w:rFonts w:hint="default"/>
          <w:highlight w:val="none"/>
        </w:rPr>
      </w:pPr>
      <w:r>
        <w:rPr>
          <w:rFonts w:ascii="仿宋_GB2312" w:hAnsi="仿宋_GB2312" w:eastAsia="仿宋_GB2312" w:cs="仿宋_GB2312"/>
          <w:highlight w:val="none"/>
        </w:rPr>
        <w:t>（7）其他术语解释，见</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w:t>
      </w:r>
    </w:p>
    <w:p w14:paraId="4A398ED4">
      <w:pPr>
        <w:pStyle w:val="11"/>
        <w:outlineLvl w:val="2"/>
        <w:rPr>
          <w:rFonts w:hint="default"/>
          <w:highlight w:val="none"/>
        </w:rPr>
      </w:pPr>
      <w:r>
        <w:rPr>
          <w:rFonts w:ascii="仿宋_GB2312" w:hAnsi="仿宋_GB2312" w:eastAsia="仿宋_GB2312" w:cs="仿宋_GB2312"/>
          <w:b/>
          <w:sz w:val="28"/>
          <w:highlight w:val="none"/>
        </w:rPr>
        <w:t>2.合同标的及金额</w:t>
      </w:r>
    </w:p>
    <w:p w14:paraId="2876B07B">
      <w:pPr>
        <w:pStyle w:val="11"/>
        <w:rPr>
          <w:rFonts w:hint="default"/>
          <w:highlight w:val="none"/>
        </w:rPr>
      </w:pPr>
      <w:r>
        <w:rPr>
          <w:rFonts w:ascii="仿宋_GB2312" w:hAnsi="仿宋_GB2312" w:eastAsia="仿宋_GB2312" w:cs="仿宋_GB2312"/>
          <w:highlight w:val="none"/>
        </w:rPr>
        <w:t>2.1 合同标的及金额应与中标（成交）结果一致。乙方为履行本合同而发生的所有费用均应包含在合同价款中，甲方不再另行支付其他任何费用。</w:t>
      </w:r>
    </w:p>
    <w:p w14:paraId="0510CBCD">
      <w:pPr>
        <w:pStyle w:val="11"/>
        <w:outlineLvl w:val="2"/>
        <w:rPr>
          <w:rFonts w:hint="default"/>
          <w:highlight w:val="none"/>
        </w:rPr>
      </w:pPr>
      <w:r>
        <w:rPr>
          <w:rFonts w:ascii="仿宋_GB2312" w:hAnsi="仿宋_GB2312" w:eastAsia="仿宋_GB2312" w:cs="仿宋_GB2312"/>
          <w:b/>
          <w:sz w:val="28"/>
          <w:highlight w:val="none"/>
        </w:rPr>
        <w:t>3. 履行合同的时间、地点和方式</w:t>
      </w:r>
    </w:p>
    <w:p w14:paraId="5FB34B8A">
      <w:pPr>
        <w:pStyle w:val="11"/>
        <w:rPr>
          <w:rFonts w:hint="default"/>
          <w:highlight w:val="none"/>
        </w:rPr>
      </w:pPr>
      <w:r>
        <w:rPr>
          <w:rFonts w:ascii="仿宋_GB2312" w:hAnsi="仿宋_GB2312" w:eastAsia="仿宋_GB2312" w:cs="仿宋_GB2312"/>
          <w:highlight w:val="none"/>
        </w:rPr>
        <w:t>3.1 乙方应当在约定的时间、地点，按照约定方式履行合同。</w:t>
      </w:r>
    </w:p>
    <w:p w14:paraId="39AE9796">
      <w:pPr>
        <w:pStyle w:val="11"/>
        <w:outlineLvl w:val="2"/>
        <w:rPr>
          <w:rFonts w:hint="default"/>
          <w:highlight w:val="none"/>
        </w:rPr>
      </w:pPr>
      <w:r>
        <w:rPr>
          <w:rFonts w:ascii="仿宋_GB2312" w:hAnsi="仿宋_GB2312" w:eastAsia="仿宋_GB2312" w:cs="仿宋_GB2312"/>
          <w:b/>
          <w:sz w:val="28"/>
          <w:highlight w:val="none"/>
        </w:rPr>
        <w:t>4. 甲方的权利和义务</w:t>
      </w:r>
    </w:p>
    <w:p w14:paraId="7CC52840">
      <w:pPr>
        <w:pStyle w:val="11"/>
        <w:rPr>
          <w:rFonts w:hint="default"/>
          <w:highlight w:val="none"/>
        </w:rPr>
      </w:pPr>
      <w:r>
        <w:rPr>
          <w:rFonts w:ascii="仿宋_GB2312" w:hAnsi="仿宋_GB2312" w:eastAsia="仿宋_GB2312" w:cs="仿宋_GB2312"/>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F4C0837">
      <w:pPr>
        <w:pStyle w:val="11"/>
        <w:rPr>
          <w:rFonts w:hint="default"/>
          <w:highlight w:val="none"/>
        </w:rPr>
      </w:pPr>
      <w:r>
        <w:rPr>
          <w:rFonts w:ascii="仿宋_GB2312" w:hAnsi="仿宋_GB2312" w:eastAsia="仿宋_GB2312" w:cs="仿宋_GB2312"/>
          <w:highlight w:val="none"/>
        </w:rPr>
        <w:t>4.2 甲方有权要求乙方按时提交各阶段有关安排计划，并有权定期核对乙方提供货物数量、规格、质量等内容。甲方有权督促乙方工作并要求乙方更换不符合要求的货物。</w:t>
      </w:r>
    </w:p>
    <w:p w14:paraId="162D38D7">
      <w:pPr>
        <w:pStyle w:val="11"/>
        <w:rPr>
          <w:rFonts w:hint="default"/>
          <w:highlight w:val="none"/>
        </w:rPr>
      </w:pPr>
      <w:r>
        <w:rPr>
          <w:rFonts w:ascii="仿宋_GB2312" w:hAnsi="仿宋_GB2312" w:eastAsia="仿宋_GB2312" w:cs="仿宋_GB2312"/>
          <w:highlight w:val="none"/>
        </w:rPr>
        <w:t>4.3 甲方有权要求乙方对缺陷部分予以修复，并按合同约定享有货物保修及其他合同约定的权利。</w:t>
      </w:r>
    </w:p>
    <w:p w14:paraId="48E78532">
      <w:pPr>
        <w:pStyle w:val="11"/>
        <w:rPr>
          <w:rFonts w:hint="default"/>
          <w:highlight w:val="none"/>
        </w:rPr>
      </w:pPr>
      <w:r>
        <w:rPr>
          <w:rFonts w:ascii="仿宋_GB2312" w:hAnsi="仿宋_GB2312" w:eastAsia="仿宋_GB2312" w:cs="仿宋_GB2312"/>
          <w:highlight w:val="none"/>
        </w:rPr>
        <w:t>4.4 甲方应当按照合同约定及时对交付的货物进行验收，未在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约定的期限内对乙方履约提出任何异议或者向乙方作出任何说明的，视为验收通过。</w:t>
      </w:r>
    </w:p>
    <w:p w14:paraId="54A5F242">
      <w:pPr>
        <w:pStyle w:val="11"/>
        <w:rPr>
          <w:rFonts w:hint="default"/>
          <w:highlight w:val="none"/>
        </w:rPr>
      </w:pPr>
      <w:r>
        <w:rPr>
          <w:rFonts w:ascii="仿宋_GB2312" w:hAnsi="仿宋_GB2312" w:eastAsia="仿宋_GB2312" w:cs="仿宋_GB2312"/>
          <w:highlight w:val="none"/>
        </w:rPr>
        <w:t>4.5 甲方应当根据合同约定及时向乙方支付合同价款，不得以内部人员变更、履行内部付款流程等为由，拒绝或迟延支付。</w:t>
      </w:r>
    </w:p>
    <w:p w14:paraId="3A44D084">
      <w:pPr>
        <w:pStyle w:val="11"/>
        <w:rPr>
          <w:rFonts w:hint="default"/>
          <w:highlight w:val="none"/>
        </w:rPr>
      </w:pPr>
      <w:r>
        <w:rPr>
          <w:rFonts w:ascii="仿宋_GB2312" w:hAnsi="仿宋_GB2312" w:eastAsia="仿宋_GB2312" w:cs="仿宋_GB2312"/>
          <w:highlight w:val="none"/>
        </w:rPr>
        <w:t>4.6 国家法律法规规定及</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约定应由甲方承担的其他义务和责任。</w:t>
      </w:r>
    </w:p>
    <w:p w14:paraId="735D0421">
      <w:pPr>
        <w:pStyle w:val="11"/>
        <w:outlineLvl w:val="2"/>
        <w:rPr>
          <w:rFonts w:hint="default"/>
          <w:highlight w:val="none"/>
        </w:rPr>
      </w:pPr>
      <w:r>
        <w:rPr>
          <w:rFonts w:ascii="仿宋_GB2312" w:hAnsi="仿宋_GB2312" w:eastAsia="仿宋_GB2312" w:cs="仿宋_GB2312"/>
          <w:b/>
          <w:sz w:val="28"/>
          <w:highlight w:val="none"/>
        </w:rPr>
        <w:t>5. 乙方的权利和义务</w:t>
      </w:r>
    </w:p>
    <w:p w14:paraId="15962B6B">
      <w:pPr>
        <w:pStyle w:val="11"/>
        <w:rPr>
          <w:rFonts w:hint="default"/>
          <w:highlight w:val="none"/>
        </w:rPr>
      </w:pPr>
      <w:r>
        <w:rPr>
          <w:rFonts w:ascii="仿宋_GB2312" w:hAnsi="仿宋_GB2312" w:eastAsia="仿宋_GB2312" w:cs="仿宋_GB2312"/>
          <w:highlight w:val="none"/>
        </w:rPr>
        <w:t>5.1 签署合同后，乙方应确定项目负责人（或项目联系人），负责与本合同有关的事务。</w:t>
      </w:r>
    </w:p>
    <w:p w14:paraId="210A9E1A">
      <w:pPr>
        <w:pStyle w:val="11"/>
        <w:rPr>
          <w:rFonts w:hint="default"/>
          <w:highlight w:val="none"/>
        </w:rPr>
      </w:pPr>
      <w:r>
        <w:rPr>
          <w:rFonts w:ascii="仿宋_GB2312" w:hAnsi="仿宋_GB2312" w:eastAsia="仿宋_GB2312" w:cs="仿宋_GB2312"/>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8182BB3">
      <w:pPr>
        <w:pStyle w:val="11"/>
        <w:rPr>
          <w:rFonts w:hint="default"/>
          <w:highlight w:val="none"/>
        </w:rPr>
      </w:pPr>
      <w:r>
        <w:rPr>
          <w:rFonts w:ascii="仿宋_GB2312" w:hAnsi="仿宋_GB2312" w:eastAsia="仿宋_GB2312" w:cs="仿宋_GB2312"/>
          <w:highlight w:val="none"/>
        </w:rPr>
        <w:t>5.3乙方有权根据合同约定向甲方收取合同价款。</w:t>
      </w:r>
    </w:p>
    <w:p w14:paraId="6B7C95B5">
      <w:pPr>
        <w:pStyle w:val="11"/>
        <w:rPr>
          <w:rFonts w:hint="default"/>
          <w:highlight w:val="none"/>
        </w:rPr>
      </w:pPr>
      <w:r>
        <w:rPr>
          <w:rFonts w:ascii="仿宋_GB2312" w:hAnsi="仿宋_GB2312" w:eastAsia="仿宋_GB2312" w:cs="仿宋_GB2312"/>
          <w:highlight w:val="none"/>
        </w:rPr>
        <w:t>5.4国家法律法规规定及</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约定应由乙方承担的其他义务和责任。</w:t>
      </w:r>
    </w:p>
    <w:p w14:paraId="526BA848">
      <w:pPr>
        <w:pStyle w:val="11"/>
        <w:outlineLvl w:val="2"/>
        <w:rPr>
          <w:rFonts w:hint="default"/>
          <w:highlight w:val="none"/>
        </w:rPr>
      </w:pPr>
      <w:r>
        <w:rPr>
          <w:rFonts w:ascii="仿宋_GB2312" w:hAnsi="仿宋_GB2312" w:eastAsia="仿宋_GB2312" w:cs="仿宋_GB2312"/>
          <w:b/>
          <w:sz w:val="28"/>
          <w:highlight w:val="none"/>
        </w:rPr>
        <w:t>6.合同履行</w:t>
      </w:r>
    </w:p>
    <w:p w14:paraId="5E0CCCE9">
      <w:pPr>
        <w:pStyle w:val="11"/>
        <w:rPr>
          <w:rFonts w:hint="default"/>
          <w:highlight w:val="none"/>
        </w:rPr>
      </w:pPr>
      <w:r>
        <w:rPr>
          <w:rFonts w:ascii="仿宋_GB2312" w:hAnsi="仿宋_GB2312" w:eastAsia="仿宋_GB2312" w:cs="仿宋_GB2312"/>
          <w:highlight w:val="none"/>
        </w:rPr>
        <w:t>6.1 甲乙双方应当按照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约定顺序履行合同义务；如果没有先后顺序的，应当同时履行。</w:t>
      </w:r>
    </w:p>
    <w:p w14:paraId="1277009B">
      <w:pPr>
        <w:pStyle w:val="11"/>
        <w:rPr>
          <w:rFonts w:hint="default"/>
          <w:highlight w:val="none"/>
        </w:rPr>
      </w:pPr>
      <w:r>
        <w:rPr>
          <w:rFonts w:ascii="仿宋_GB2312" w:hAnsi="仿宋_GB2312" w:eastAsia="仿宋_GB2312" w:cs="仿宋_GB2312"/>
          <w:highlight w:val="none"/>
        </w:rPr>
        <w:t>6.2 甲乙双方按照合同约定顺序履行合同义务时，应当先履行一方未履行的，后履行一方有权拒绝其履行请求。先履行一方履行不符合约定的，后履行一方有权拒绝其相应的履行请求。</w:t>
      </w:r>
    </w:p>
    <w:p w14:paraId="7CE1A62F">
      <w:pPr>
        <w:pStyle w:val="11"/>
        <w:outlineLvl w:val="2"/>
        <w:rPr>
          <w:rFonts w:hint="default"/>
          <w:highlight w:val="none"/>
        </w:rPr>
      </w:pPr>
      <w:r>
        <w:rPr>
          <w:rFonts w:ascii="仿宋_GB2312" w:hAnsi="仿宋_GB2312" w:eastAsia="仿宋_GB2312" w:cs="仿宋_GB2312"/>
          <w:b/>
          <w:sz w:val="28"/>
          <w:highlight w:val="none"/>
        </w:rPr>
        <w:t>7. 货物包装、运输、保险和交付要求</w:t>
      </w:r>
    </w:p>
    <w:p w14:paraId="2B73F665">
      <w:pPr>
        <w:pStyle w:val="11"/>
        <w:rPr>
          <w:rFonts w:hint="default"/>
          <w:highlight w:val="none"/>
        </w:rPr>
      </w:pPr>
      <w:r>
        <w:rPr>
          <w:rFonts w:ascii="仿宋_GB2312" w:hAnsi="仿宋_GB2312" w:eastAsia="仿宋_GB2312" w:cs="仿宋_GB2312"/>
          <w:highlight w:val="none"/>
        </w:rPr>
        <w:t>7.1 本合同涉及商品包装、快递包装的，除</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另有约定外，包装应适应远距离运输、防潮、防震、防锈和防野蛮装卸等要求，确保货物安全无损地运抵</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约定的指定现场。</w:t>
      </w:r>
    </w:p>
    <w:p w14:paraId="12AFC74A">
      <w:pPr>
        <w:pStyle w:val="11"/>
        <w:rPr>
          <w:rFonts w:hint="default"/>
          <w:highlight w:val="none"/>
        </w:rPr>
      </w:pPr>
      <w:r>
        <w:rPr>
          <w:rFonts w:ascii="仿宋_GB2312" w:hAnsi="仿宋_GB2312" w:eastAsia="仿宋_GB2312" w:cs="仿宋_GB2312"/>
          <w:highlight w:val="none"/>
        </w:rPr>
        <w:t>7.2 除</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另有约定外，乙方负责办理将货物运抵本合同规定的交货地点，并装卸、交付至甲方的一切运输事项，相关费用应包含在合同价款中。</w:t>
      </w:r>
    </w:p>
    <w:p w14:paraId="6BCBFE77">
      <w:pPr>
        <w:pStyle w:val="11"/>
        <w:rPr>
          <w:rFonts w:hint="default"/>
          <w:highlight w:val="none"/>
        </w:rPr>
      </w:pPr>
      <w:r>
        <w:rPr>
          <w:rFonts w:ascii="仿宋_GB2312" w:hAnsi="仿宋_GB2312" w:eastAsia="仿宋_GB2312" w:cs="仿宋_GB2312"/>
          <w:highlight w:val="none"/>
        </w:rPr>
        <w:t>7.3 货物保险要求按</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规定执行。</w:t>
      </w:r>
    </w:p>
    <w:p w14:paraId="791DC4DD">
      <w:pPr>
        <w:pStyle w:val="11"/>
        <w:rPr>
          <w:rFonts w:hint="default"/>
          <w:highlight w:val="none"/>
        </w:rPr>
      </w:pPr>
      <w:r>
        <w:rPr>
          <w:rFonts w:ascii="仿宋_GB2312" w:hAnsi="仿宋_GB2312" w:eastAsia="仿宋_GB2312" w:cs="仿宋_GB2312"/>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F676390">
      <w:pPr>
        <w:pStyle w:val="11"/>
        <w:rPr>
          <w:rFonts w:hint="default"/>
          <w:highlight w:val="none"/>
        </w:rPr>
      </w:pPr>
      <w:r>
        <w:rPr>
          <w:rFonts w:ascii="仿宋_GB2312" w:hAnsi="仿宋_GB2312" w:eastAsia="仿宋_GB2312" w:cs="仿宋_GB2312"/>
          <w:highlight w:val="none"/>
        </w:rPr>
        <w:t>7.5 乙方在运输到达之前应提前通知甲方，并提示货物运输装卸的注意事项，甲方配合乙方做好货物的接收工作。</w:t>
      </w:r>
    </w:p>
    <w:p w14:paraId="367ABF67">
      <w:pPr>
        <w:pStyle w:val="11"/>
        <w:rPr>
          <w:rFonts w:hint="default"/>
          <w:highlight w:val="none"/>
        </w:rPr>
      </w:pPr>
      <w:r>
        <w:rPr>
          <w:rFonts w:ascii="仿宋_GB2312" w:hAnsi="仿宋_GB2312" w:eastAsia="仿宋_GB2312" w:cs="仿宋_GB2312"/>
          <w:highlight w:val="none"/>
        </w:rPr>
        <w:t>7.6 如因包装、运输问题导致货物损毁、丢失或者品质下降，甲方有权要求降价、换货、拒收部分或整批货物，由此产生的费用和损失，均由乙方承担。</w:t>
      </w:r>
    </w:p>
    <w:p w14:paraId="34D116A3">
      <w:pPr>
        <w:pStyle w:val="11"/>
        <w:outlineLvl w:val="2"/>
        <w:rPr>
          <w:rFonts w:hint="default"/>
          <w:highlight w:val="none"/>
        </w:rPr>
      </w:pPr>
      <w:r>
        <w:rPr>
          <w:rFonts w:ascii="仿宋_GB2312" w:hAnsi="仿宋_GB2312" w:eastAsia="仿宋_GB2312" w:cs="仿宋_GB2312"/>
          <w:b/>
          <w:sz w:val="28"/>
          <w:highlight w:val="none"/>
        </w:rPr>
        <w:t>8. 质量标准和保证</w:t>
      </w:r>
    </w:p>
    <w:p w14:paraId="4ECD0F0E">
      <w:pPr>
        <w:pStyle w:val="11"/>
        <w:rPr>
          <w:rFonts w:hint="default"/>
          <w:highlight w:val="none"/>
        </w:rPr>
      </w:pPr>
      <w:r>
        <w:rPr>
          <w:rFonts w:ascii="仿宋_GB2312" w:hAnsi="仿宋_GB2312" w:eastAsia="仿宋_GB2312" w:cs="仿宋_GB2312"/>
          <w:highlight w:val="none"/>
        </w:rPr>
        <w:t>8.1 质量标准</w:t>
      </w:r>
    </w:p>
    <w:p w14:paraId="0F2869A3">
      <w:pPr>
        <w:pStyle w:val="11"/>
        <w:rPr>
          <w:rFonts w:hint="default"/>
          <w:highlight w:val="none"/>
        </w:rPr>
      </w:pPr>
      <w:r>
        <w:rPr>
          <w:rFonts w:ascii="仿宋_GB2312" w:hAnsi="仿宋_GB2312" w:eastAsia="仿宋_GB2312" w:cs="仿宋_GB2312"/>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8F7A63F">
      <w:pPr>
        <w:pStyle w:val="11"/>
        <w:rPr>
          <w:rFonts w:hint="default"/>
          <w:highlight w:val="none"/>
        </w:rPr>
      </w:pPr>
      <w:r>
        <w:rPr>
          <w:rFonts w:ascii="仿宋_GB2312" w:hAnsi="仿宋_GB2312" w:eastAsia="仿宋_GB2312" w:cs="仿宋_GB2312"/>
          <w:highlight w:val="none"/>
        </w:rPr>
        <w:t>（2）采用中华人民共和国法定计量单位。</w:t>
      </w:r>
    </w:p>
    <w:p w14:paraId="423DF279">
      <w:pPr>
        <w:pStyle w:val="11"/>
        <w:rPr>
          <w:rFonts w:hint="default"/>
          <w:highlight w:val="none"/>
        </w:rPr>
      </w:pPr>
      <w:r>
        <w:rPr>
          <w:rFonts w:ascii="仿宋_GB2312" w:hAnsi="仿宋_GB2312" w:eastAsia="仿宋_GB2312" w:cs="仿宋_GB2312"/>
          <w:highlight w:val="none"/>
        </w:rPr>
        <w:t>（3）乙方所提供的货物应符合国家有关安全、环保、卫生的规定。</w:t>
      </w:r>
    </w:p>
    <w:p w14:paraId="01F97D9E">
      <w:pPr>
        <w:pStyle w:val="11"/>
        <w:rPr>
          <w:rFonts w:hint="default"/>
          <w:highlight w:val="none"/>
        </w:rPr>
      </w:pPr>
      <w:r>
        <w:rPr>
          <w:rFonts w:ascii="仿宋_GB2312" w:hAnsi="仿宋_GB2312" w:eastAsia="仿宋_GB2312" w:cs="仿宋_GB2312"/>
          <w:highlight w:val="none"/>
        </w:rPr>
        <w:t>（4）乙方应向甲方提交所提供货物的技术文件，包括相应的中文技术文件，如：产品目录、图纸、操作手册、使用说明、维护手册或服务指南等。上述文件应包装好随货物一同发运。</w:t>
      </w:r>
    </w:p>
    <w:p w14:paraId="54BB2170">
      <w:pPr>
        <w:pStyle w:val="11"/>
        <w:rPr>
          <w:rFonts w:hint="default"/>
          <w:highlight w:val="none"/>
        </w:rPr>
      </w:pPr>
      <w:r>
        <w:rPr>
          <w:rFonts w:ascii="仿宋_GB2312" w:hAnsi="仿宋_GB2312" w:eastAsia="仿宋_GB2312" w:cs="仿宋_GB2312"/>
          <w:highlight w:val="none"/>
        </w:rPr>
        <w:t>8.2 保证</w:t>
      </w:r>
    </w:p>
    <w:p w14:paraId="33C9B7A9">
      <w:pPr>
        <w:pStyle w:val="11"/>
        <w:rPr>
          <w:rFonts w:hint="default"/>
          <w:highlight w:val="none"/>
        </w:rPr>
      </w:pPr>
      <w:r>
        <w:rPr>
          <w:rFonts w:ascii="仿宋_GB2312" w:hAnsi="仿宋_GB2312" w:eastAsia="仿宋_GB2312" w:cs="仿宋_GB2312"/>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1E7E17E">
      <w:pPr>
        <w:pStyle w:val="11"/>
        <w:rPr>
          <w:rFonts w:hint="default"/>
          <w:highlight w:val="none"/>
        </w:rPr>
      </w:pPr>
      <w:r>
        <w:rPr>
          <w:rFonts w:ascii="仿宋_GB2312" w:hAnsi="仿宋_GB2312" w:eastAsia="仿宋_GB2312" w:cs="仿宋_GB2312"/>
          <w:highlight w:val="none"/>
        </w:rPr>
        <w:t>（2）在质量保证期内所发现的缺陷，甲方应尽快以书面形式通知乙方。</w:t>
      </w:r>
    </w:p>
    <w:p w14:paraId="4E2F374C">
      <w:pPr>
        <w:pStyle w:val="11"/>
        <w:rPr>
          <w:rFonts w:hint="default"/>
          <w:highlight w:val="none"/>
        </w:rPr>
      </w:pPr>
      <w:r>
        <w:rPr>
          <w:rFonts w:ascii="仿宋_GB2312" w:hAnsi="仿宋_GB2312" w:eastAsia="仿宋_GB2312" w:cs="仿宋_GB2312"/>
          <w:highlight w:val="none"/>
        </w:rPr>
        <w:t>（3）乙方收到通知后，应在【政府采购合同专用条款】规定的响应时间内以合理的速度免费维修或更换有缺陷的货物或部件。</w:t>
      </w:r>
    </w:p>
    <w:p w14:paraId="41E9A95A">
      <w:pPr>
        <w:pStyle w:val="11"/>
        <w:rPr>
          <w:rFonts w:hint="default"/>
          <w:highlight w:val="none"/>
        </w:rPr>
      </w:pPr>
      <w:r>
        <w:rPr>
          <w:rFonts w:ascii="仿宋_GB2312" w:hAnsi="仿宋_GB2312" w:eastAsia="仿宋_GB2312" w:cs="仿宋_GB2312"/>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73A236D">
      <w:pPr>
        <w:pStyle w:val="11"/>
        <w:rPr>
          <w:rFonts w:hint="default"/>
          <w:highlight w:val="none"/>
        </w:rPr>
      </w:pPr>
      <w:r>
        <w:rPr>
          <w:rFonts w:ascii="仿宋_GB2312" w:hAnsi="仿宋_GB2312" w:eastAsia="仿宋_GB2312" w:cs="仿宋_GB2312"/>
          <w:highlight w:val="none"/>
        </w:rPr>
        <w:t>（5）乙方在约定的时间内未能弥补缺陷，甲方可采取必要的补救措施，但其风险和费用将由乙方承担，甲方根据合同约定对乙方行使的其他权利不受影响。</w:t>
      </w:r>
    </w:p>
    <w:p w14:paraId="3AA6D2C7">
      <w:pPr>
        <w:pStyle w:val="11"/>
        <w:outlineLvl w:val="2"/>
        <w:rPr>
          <w:rFonts w:hint="default"/>
          <w:highlight w:val="none"/>
        </w:rPr>
      </w:pPr>
      <w:r>
        <w:rPr>
          <w:rFonts w:ascii="仿宋_GB2312" w:hAnsi="仿宋_GB2312" w:eastAsia="仿宋_GB2312" w:cs="仿宋_GB2312"/>
          <w:b/>
          <w:sz w:val="28"/>
          <w:highlight w:val="none"/>
        </w:rPr>
        <w:t>9. 权利瑕疵担保</w:t>
      </w:r>
    </w:p>
    <w:p w14:paraId="2C48DDBF">
      <w:pPr>
        <w:pStyle w:val="11"/>
        <w:rPr>
          <w:rFonts w:hint="default"/>
          <w:highlight w:val="none"/>
        </w:rPr>
      </w:pPr>
      <w:r>
        <w:rPr>
          <w:rFonts w:ascii="仿宋_GB2312" w:hAnsi="仿宋_GB2312" w:eastAsia="仿宋_GB2312" w:cs="仿宋_GB2312"/>
          <w:highlight w:val="none"/>
        </w:rPr>
        <w:t>9.1 乙方保证对其出售的货物享有合法的权利。</w:t>
      </w:r>
    </w:p>
    <w:p w14:paraId="53225E62">
      <w:pPr>
        <w:pStyle w:val="11"/>
        <w:rPr>
          <w:rFonts w:hint="default"/>
          <w:highlight w:val="none"/>
        </w:rPr>
      </w:pPr>
      <w:r>
        <w:rPr>
          <w:rFonts w:ascii="仿宋_GB2312" w:hAnsi="仿宋_GB2312" w:eastAsia="仿宋_GB2312" w:cs="仿宋_GB2312"/>
          <w:highlight w:val="none"/>
        </w:rPr>
        <w:t>9.2 乙方保证在交付的货物上不存在抵押权等担保物权。</w:t>
      </w:r>
    </w:p>
    <w:p w14:paraId="534A8459">
      <w:pPr>
        <w:pStyle w:val="11"/>
        <w:rPr>
          <w:rFonts w:hint="default"/>
          <w:highlight w:val="none"/>
        </w:rPr>
      </w:pPr>
      <w:r>
        <w:rPr>
          <w:rFonts w:ascii="仿宋_GB2312" w:hAnsi="仿宋_GB2312" w:eastAsia="仿宋_GB2312" w:cs="仿宋_GB2312"/>
          <w:highlight w:val="none"/>
        </w:rPr>
        <w:t>9.3 如甲方使用上述货物构成对第三人侵权的，则由乙方承担全部责任。</w:t>
      </w:r>
    </w:p>
    <w:p w14:paraId="5272052B">
      <w:pPr>
        <w:pStyle w:val="11"/>
        <w:outlineLvl w:val="2"/>
        <w:rPr>
          <w:rFonts w:hint="default"/>
          <w:highlight w:val="none"/>
        </w:rPr>
      </w:pPr>
      <w:r>
        <w:rPr>
          <w:rFonts w:ascii="仿宋_GB2312" w:hAnsi="仿宋_GB2312" w:eastAsia="仿宋_GB2312" w:cs="仿宋_GB2312"/>
          <w:b/>
          <w:sz w:val="28"/>
          <w:highlight w:val="none"/>
        </w:rPr>
        <w:t>10. 知识产权保护</w:t>
      </w:r>
    </w:p>
    <w:p w14:paraId="19B7E034">
      <w:pPr>
        <w:pStyle w:val="11"/>
        <w:rPr>
          <w:rFonts w:hint="default"/>
          <w:highlight w:val="none"/>
        </w:rPr>
      </w:pPr>
      <w:r>
        <w:rPr>
          <w:rFonts w:ascii="仿宋_GB2312" w:hAnsi="仿宋_GB2312" w:eastAsia="仿宋_GB2312" w:cs="仿宋_GB2312"/>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64E2227">
      <w:pPr>
        <w:pStyle w:val="11"/>
        <w:outlineLvl w:val="2"/>
        <w:rPr>
          <w:rFonts w:hint="default"/>
          <w:highlight w:val="none"/>
        </w:rPr>
      </w:pPr>
      <w:r>
        <w:rPr>
          <w:rFonts w:ascii="仿宋_GB2312" w:hAnsi="仿宋_GB2312" w:eastAsia="仿宋_GB2312" w:cs="仿宋_GB2312"/>
          <w:b/>
          <w:sz w:val="28"/>
          <w:highlight w:val="none"/>
        </w:rPr>
        <w:t>11. 保密义务</w:t>
      </w:r>
    </w:p>
    <w:p w14:paraId="70EE12A2">
      <w:pPr>
        <w:pStyle w:val="11"/>
        <w:rPr>
          <w:rFonts w:hint="default"/>
          <w:highlight w:val="none"/>
        </w:rPr>
      </w:pPr>
      <w:r>
        <w:rPr>
          <w:rFonts w:ascii="仿宋_GB2312" w:hAnsi="仿宋_GB2312" w:eastAsia="仿宋_GB2312" w:cs="仿宋_GB2312"/>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中约定。</w:t>
      </w:r>
    </w:p>
    <w:p w14:paraId="1F19FEBB">
      <w:pPr>
        <w:pStyle w:val="11"/>
        <w:outlineLvl w:val="2"/>
        <w:rPr>
          <w:rFonts w:hint="default"/>
          <w:highlight w:val="none"/>
        </w:rPr>
      </w:pPr>
      <w:r>
        <w:rPr>
          <w:rFonts w:ascii="仿宋_GB2312" w:hAnsi="仿宋_GB2312" w:eastAsia="仿宋_GB2312" w:cs="仿宋_GB2312"/>
          <w:b/>
          <w:sz w:val="28"/>
          <w:highlight w:val="none"/>
        </w:rPr>
        <w:t>12. 合同价款支付</w:t>
      </w:r>
    </w:p>
    <w:p w14:paraId="1C3FB351">
      <w:pPr>
        <w:pStyle w:val="11"/>
        <w:rPr>
          <w:rFonts w:hint="default"/>
          <w:highlight w:val="none"/>
        </w:rPr>
      </w:pPr>
      <w:r>
        <w:rPr>
          <w:rFonts w:ascii="仿宋_GB2312" w:hAnsi="仿宋_GB2312" w:eastAsia="仿宋_GB2312" w:cs="仿宋_GB2312"/>
          <w:highlight w:val="none"/>
        </w:rPr>
        <w:t>12.1 合同价款支付按照国库集中支付制度及财政管理相关规定执行。</w:t>
      </w:r>
    </w:p>
    <w:p w14:paraId="7B7B3E78">
      <w:pPr>
        <w:pStyle w:val="11"/>
        <w:rPr>
          <w:rFonts w:hint="default"/>
          <w:highlight w:val="none"/>
        </w:rPr>
      </w:pPr>
      <w:r>
        <w:rPr>
          <w:rFonts w:ascii="仿宋_GB2312" w:hAnsi="仿宋_GB2312" w:eastAsia="仿宋_GB2312" w:cs="仿宋_GB2312"/>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中约定。</w:t>
      </w:r>
    </w:p>
    <w:p w14:paraId="6A82763C">
      <w:pPr>
        <w:pStyle w:val="11"/>
        <w:outlineLvl w:val="2"/>
        <w:rPr>
          <w:rFonts w:hint="default"/>
          <w:highlight w:val="none"/>
        </w:rPr>
      </w:pPr>
      <w:r>
        <w:rPr>
          <w:rFonts w:ascii="仿宋_GB2312" w:hAnsi="仿宋_GB2312" w:eastAsia="仿宋_GB2312" w:cs="仿宋_GB2312"/>
          <w:b/>
          <w:sz w:val="28"/>
          <w:highlight w:val="none"/>
        </w:rPr>
        <w:t>13. 履约保证金</w:t>
      </w:r>
    </w:p>
    <w:p w14:paraId="7C6352C9">
      <w:pPr>
        <w:pStyle w:val="11"/>
        <w:rPr>
          <w:rFonts w:hint="default"/>
          <w:highlight w:val="none"/>
        </w:rPr>
      </w:pPr>
      <w:r>
        <w:rPr>
          <w:rFonts w:ascii="仿宋_GB2312" w:hAnsi="仿宋_GB2312" w:eastAsia="仿宋_GB2312" w:cs="仿宋_GB2312"/>
          <w:highlight w:val="none"/>
        </w:rPr>
        <w:t>13.1 乙方应当以支票、汇票、本票或者金融机构、担保机构出具的保函等非现金形式提交。</w:t>
      </w:r>
    </w:p>
    <w:p w14:paraId="29E49112">
      <w:pPr>
        <w:pStyle w:val="11"/>
        <w:rPr>
          <w:rFonts w:hint="default"/>
          <w:highlight w:val="none"/>
        </w:rPr>
      </w:pPr>
      <w:r>
        <w:rPr>
          <w:rFonts w:ascii="仿宋_GB2312" w:hAnsi="仿宋_GB2312" w:eastAsia="仿宋_GB2312" w:cs="仿宋_GB2312"/>
          <w:highlight w:val="none"/>
        </w:rPr>
        <w:t>13.2 如果乙方出现</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7A1453D">
      <w:pPr>
        <w:pStyle w:val="11"/>
        <w:rPr>
          <w:rFonts w:hint="default"/>
          <w:highlight w:val="none"/>
        </w:rPr>
      </w:pPr>
      <w:r>
        <w:rPr>
          <w:rFonts w:ascii="仿宋_GB2312" w:hAnsi="仿宋_GB2312" w:eastAsia="仿宋_GB2312" w:cs="仿宋_GB2312"/>
          <w:highlight w:val="none"/>
        </w:rPr>
        <w:t>13.3 甲方在项目通过验收后按照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规定的时间内将履约保证金退还乙方；逾期退还的，乙方可要求甲方支付违约金，违约金按照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规定支付。</w:t>
      </w:r>
    </w:p>
    <w:p w14:paraId="09CEEB44">
      <w:pPr>
        <w:pStyle w:val="11"/>
        <w:outlineLvl w:val="2"/>
        <w:rPr>
          <w:rFonts w:hint="default"/>
          <w:highlight w:val="none"/>
        </w:rPr>
      </w:pPr>
      <w:r>
        <w:rPr>
          <w:rFonts w:ascii="仿宋_GB2312" w:hAnsi="仿宋_GB2312" w:eastAsia="仿宋_GB2312" w:cs="仿宋_GB2312"/>
          <w:b/>
          <w:sz w:val="28"/>
          <w:highlight w:val="none"/>
        </w:rPr>
        <w:t>14. 售后服务</w:t>
      </w:r>
    </w:p>
    <w:p w14:paraId="5AA37E04">
      <w:pPr>
        <w:pStyle w:val="11"/>
        <w:rPr>
          <w:rFonts w:hint="default"/>
          <w:highlight w:val="none"/>
        </w:rPr>
      </w:pPr>
      <w:r>
        <w:rPr>
          <w:rFonts w:ascii="仿宋_GB2312" w:hAnsi="仿宋_GB2312" w:eastAsia="仿宋_GB2312" w:cs="仿宋_GB2312"/>
          <w:highlight w:val="none"/>
        </w:rPr>
        <w:t>14.1 除项目不涉及或采购活动中明确约定无须承担外，乙方还应提供下列服务：</w:t>
      </w:r>
    </w:p>
    <w:p w14:paraId="36BEEC9A">
      <w:pPr>
        <w:pStyle w:val="11"/>
        <w:rPr>
          <w:rFonts w:hint="default"/>
          <w:highlight w:val="none"/>
        </w:rPr>
      </w:pPr>
      <w:r>
        <w:rPr>
          <w:rFonts w:ascii="仿宋_GB2312" w:hAnsi="仿宋_GB2312" w:eastAsia="仿宋_GB2312" w:cs="仿宋_GB2312"/>
          <w:highlight w:val="none"/>
        </w:rPr>
        <w:t>（1）货物的现场移动、安装、调试、启动监督及技术支持；</w:t>
      </w:r>
    </w:p>
    <w:p w14:paraId="4FB15F40">
      <w:pPr>
        <w:pStyle w:val="11"/>
        <w:rPr>
          <w:rFonts w:hint="default"/>
          <w:highlight w:val="none"/>
        </w:rPr>
      </w:pPr>
      <w:r>
        <w:rPr>
          <w:rFonts w:ascii="仿宋_GB2312" w:hAnsi="仿宋_GB2312" w:eastAsia="仿宋_GB2312" w:cs="仿宋_GB2312"/>
          <w:highlight w:val="none"/>
        </w:rPr>
        <w:t>（2）提供货物组装和维修所需的专用工具和辅助材料；</w:t>
      </w:r>
    </w:p>
    <w:p w14:paraId="5DB14EA1">
      <w:pPr>
        <w:pStyle w:val="11"/>
        <w:rPr>
          <w:rFonts w:hint="default"/>
          <w:highlight w:val="none"/>
        </w:rPr>
      </w:pPr>
      <w:r>
        <w:rPr>
          <w:rFonts w:ascii="仿宋_GB2312" w:hAnsi="仿宋_GB2312" w:eastAsia="仿宋_GB2312" w:cs="仿宋_GB2312"/>
          <w:highlight w:val="none"/>
        </w:rPr>
        <w:t>（3）在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约定的期限内对所有的货物实施运行监督、维修，但前提条件是该服务并不能免除乙方在质量保证期内所承担的义务；</w:t>
      </w:r>
    </w:p>
    <w:p w14:paraId="67CE04E8">
      <w:pPr>
        <w:pStyle w:val="11"/>
        <w:rPr>
          <w:rFonts w:hint="default"/>
          <w:highlight w:val="none"/>
        </w:rPr>
      </w:pPr>
      <w:r>
        <w:rPr>
          <w:rFonts w:ascii="仿宋_GB2312" w:hAnsi="仿宋_GB2312" w:eastAsia="仿宋_GB2312" w:cs="仿宋_GB2312"/>
          <w:highlight w:val="none"/>
        </w:rPr>
        <w:t>（4）在制造商所在地或指定现场就货物的安装、启动、运营、维护、废弃处置等对甲方操作人员进行培训；</w:t>
      </w:r>
    </w:p>
    <w:p w14:paraId="2FA3567F">
      <w:pPr>
        <w:pStyle w:val="11"/>
        <w:rPr>
          <w:rFonts w:hint="default"/>
          <w:highlight w:val="none"/>
        </w:rPr>
      </w:pPr>
      <w:r>
        <w:rPr>
          <w:rFonts w:ascii="仿宋_GB2312" w:hAnsi="仿宋_GB2312" w:eastAsia="仿宋_GB2312" w:cs="仿宋_GB2312"/>
          <w:highlight w:val="none"/>
        </w:rPr>
        <w:t>（5）依照法律、行政法规的规定或者按照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约定，货物在有效使用年限届满后应予回收的，乙方负有自行或者委托第三人对货物予以回收的义务；</w:t>
      </w:r>
    </w:p>
    <w:p w14:paraId="6724F20E">
      <w:pPr>
        <w:pStyle w:val="11"/>
        <w:rPr>
          <w:rFonts w:hint="default"/>
          <w:highlight w:val="none"/>
        </w:rPr>
      </w:pPr>
      <w:r>
        <w:rPr>
          <w:rFonts w:ascii="仿宋_GB2312" w:hAnsi="仿宋_GB2312" w:eastAsia="仿宋_GB2312" w:cs="仿宋_GB2312"/>
          <w:highlight w:val="none"/>
        </w:rPr>
        <w:t>（6）</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规定由乙方提供的其他服务。</w:t>
      </w:r>
    </w:p>
    <w:p w14:paraId="7695C223">
      <w:pPr>
        <w:pStyle w:val="11"/>
        <w:rPr>
          <w:rFonts w:hint="default"/>
          <w:highlight w:val="none"/>
        </w:rPr>
      </w:pPr>
      <w:r>
        <w:rPr>
          <w:rFonts w:ascii="仿宋_GB2312" w:hAnsi="仿宋_GB2312" w:eastAsia="仿宋_GB2312" w:cs="仿宋_GB2312"/>
          <w:highlight w:val="none"/>
        </w:rPr>
        <w:t>14.2 乙方提供的售后服务的费用已包含在合同价款中，甲方不再另行支付。</w:t>
      </w:r>
    </w:p>
    <w:p w14:paraId="1E67796D">
      <w:pPr>
        <w:pStyle w:val="11"/>
        <w:outlineLvl w:val="2"/>
        <w:rPr>
          <w:rFonts w:hint="default"/>
          <w:highlight w:val="none"/>
        </w:rPr>
      </w:pPr>
      <w:r>
        <w:rPr>
          <w:rFonts w:ascii="仿宋_GB2312" w:hAnsi="仿宋_GB2312" w:eastAsia="仿宋_GB2312" w:cs="仿宋_GB2312"/>
          <w:b/>
          <w:sz w:val="28"/>
          <w:highlight w:val="none"/>
        </w:rPr>
        <w:t>15. 违约责任</w:t>
      </w:r>
    </w:p>
    <w:p w14:paraId="38F9AD19">
      <w:pPr>
        <w:pStyle w:val="11"/>
        <w:rPr>
          <w:rFonts w:hint="default"/>
          <w:highlight w:val="none"/>
        </w:rPr>
      </w:pPr>
      <w:r>
        <w:rPr>
          <w:rFonts w:ascii="仿宋_GB2312" w:hAnsi="仿宋_GB2312" w:eastAsia="仿宋_GB2312" w:cs="仿宋_GB2312"/>
          <w:highlight w:val="none"/>
        </w:rPr>
        <w:t>15.1质量瑕疵的违约责任</w:t>
      </w:r>
    </w:p>
    <w:p w14:paraId="5DF5342F">
      <w:pPr>
        <w:pStyle w:val="11"/>
        <w:rPr>
          <w:rFonts w:hint="default"/>
          <w:highlight w:val="none"/>
        </w:rPr>
      </w:pPr>
      <w:r>
        <w:rPr>
          <w:rFonts w:ascii="仿宋_GB2312" w:hAnsi="仿宋_GB2312" w:eastAsia="仿宋_GB2312" w:cs="仿宋_GB2312"/>
          <w:highlight w:val="none"/>
        </w:rPr>
        <w:t>乙方提供的产品不符合合同约定的质量标准或存在产品质量缺陷，甲方有权要求乙方根据</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要求及时修理、重作、更换，并承担由此给甲方造成的损失。</w:t>
      </w:r>
    </w:p>
    <w:p w14:paraId="25569CA7">
      <w:pPr>
        <w:pStyle w:val="11"/>
        <w:rPr>
          <w:rFonts w:hint="default"/>
          <w:highlight w:val="none"/>
        </w:rPr>
      </w:pPr>
      <w:r>
        <w:rPr>
          <w:rFonts w:ascii="仿宋_GB2312" w:hAnsi="仿宋_GB2312" w:eastAsia="仿宋_GB2312" w:cs="仿宋_GB2312"/>
          <w:highlight w:val="none"/>
        </w:rPr>
        <w:t>15.2 迟延交货的违约责任</w:t>
      </w:r>
    </w:p>
    <w:p w14:paraId="611A7E16">
      <w:pPr>
        <w:pStyle w:val="11"/>
        <w:rPr>
          <w:rFonts w:hint="default"/>
          <w:highlight w:val="none"/>
        </w:rPr>
      </w:pPr>
      <w:r>
        <w:rPr>
          <w:rFonts w:ascii="仿宋_GB2312" w:hAnsi="仿宋_GB2312" w:eastAsia="仿宋_GB2312" w:cs="仿宋_GB2312"/>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026099C">
      <w:pPr>
        <w:pStyle w:val="11"/>
        <w:rPr>
          <w:rFonts w:hint="default"/>
          <w:highlight w:val="none"/>
        </w:rPr>
      </w:pPr>
      <w:r>
        <w:rPr>
          <w:rFonts w:ascii="仿宋_GB2312" w:hAnsi="仿宋_GB2312" w:eastAsia="仿宋_GB2312" w:cs="仿宋_GB2312"/>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规定执行。如果涉及公共利益，且赔偿金额无法弥补公共利益损失，甲方可要求继续履行或者采取其他补救措施。</w:t>
      </w:r>
    </w:p>
    <w:p w14:paraId="33A38356">
      <w:pPr>
        <w:pStyle w:val="11"/>
        <w:rPr>
          <w:rFonts w:hint="default"/>
          <w:highlight w:val="none"/>
        </w:rPr>
      </w:pPr>
      <w:r>
        <w:rPr>
          <w:rFonts w:ascii="仿宋_GB2312" w:hAnsi="仿宋_GB2312" w:eastAsia="仿宋_GB2312" w:cs="仿宋_GB2312"/>
          <w:highlight w:val="none"/>
        </w:rPr>
        <w:t>15.3 迟延支付的违约责任</w:t>
      </w:r>
    </w:p>
    <w:p w14:paraId="70438F90">
      <w:pPr>
        <w:pStyle w:val="11"/>
        <w:rPr>
          <w:rFonts w:hint="default"/>
          <w:highlight w:val="none"/>
        </w:rPr>
      </w:pPr>
      <w:r>
        <w:rPr>
          <w:rFonts w:ascii="仿宋_GB2312" w:hAnsi="仿宋_GB2312" w:eastAsia="仿宋_GB2312" w:cs="仿宋_GB2312"/>
          <w:highlight w:val="none"/>
        </w:rPr>
        <w:t>甲方存在迟延支付乙方合同款项的，应当承担</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规定的逾期付款利息。</w:t>
      </w:r>
    </w:p>
    <w:p w14:paraId="3E29DD3A">
      <w:pPr>
        <w:pStyle w:val="11"/>
        <w:rPr>
          <w:rFonts w:hint="default"/>
          <w:highlight w:val="none"/>
        </w:rPr>
      </w:pPr>
      <w:r>
        <w:rPr>
          <w:rFonts w:ascii="仿宋_GB2312" w:hAnsi="仿宋_GB2312" w:eastAsia="仿宋_GB2312" w:cs="仿宋_GB2312"/>
          <w:highlight w:val="none"/>
        </w:rPr>
        <w:t>15.4其他违约责任根据项目实际需要按</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规定执行。</w:t>
      </w:r>
    </w:p>
    <w:p w14:paraId="670264B7">
      <w:pPr>
        <w:pStyle w:val="11"/>
        <w:outlineLvl w:val="2"/>
        <w:rPr>
          <w:rFonts w:hint="default"/>
          <w:highlight w:val="none"/>
        </w:rPr>
      </w:pPr>
      <w:r>
        <w:rPr>
          <w:rFonts w:ascii="仿宋_GB2312" w:hAnsi="仿宋_GB2312" w:eastAsia="仿宋_GB2312" w:cs="仿宋_GB2312"/>
          <w:b/>
          <w:sz w:val="28"/>
          <w:highlight w:val="none"/>
        </w:rPr>
        <w:t>16.合同变更、中止与终止</w:t>
      </w:r>
    </w:p>
    <w:p w14:paraId="39618244">
      <w:pPr>
        <w:pStyle w:val="11"/>
        <w:rPr>
          <w:rFonts w:hint="default"/>
          <w:highlight w:val="none"/>
        </w:rPr>
      </w:pPr>
      <w:r>
        <w:rPr>
          <w:rFonts w:ascii="仿宋_GB2312" w:hAnsi="仿宋_GB2312" w:eastAsia="仿宋_GB2312" w:cs="仿宋_GB2312"/>
          <w:highlight w:val="none"/>
        </w:rPr>
        <w:t xml:space="preserve"> 16.1合同的变更</w:t>
      </w:r>
    </w:p>
    <w:p w14:paraId="3249A322">
      <w:pPr>
        <w:pStyle w:val="11"/>
        <w:rPr>
          <w:rFonts w:hint="default"/>
          <w:highlight w:val="none"/>
        </w:rPr>
      </w:pPr>
      <w:r>
        <w:rPr>
          <w:rFonts w:ascii="仿宋_GB2312" w:hAnsi="仿宋_GB2312" w:eastAsia="仿宋_GB2312" w:cs="仿宋_GB2312"/>
          <w:highlight w:val="none"/>
        </w:rPr>
        <w:t>政府采购合同履行中，在不改变合同其他条款的前提下，甲方可以在合同价款10%的范围内追加与合同标的相同的货物，并就此与乙方协商一致后签订补充协议。</w:t>
      </w:r>
    </w:p>
    <w:p w14:paraId="258CA65F">
      <w:pPr>
        <w:pStyle w:val="11"/>
        <w:rPr>
          <w:rFonts w:hint="default"/>
          <w:highlight w:val="none"/>
        </w:rPr>
      </w:pPr>
      <w:r>
        <w:rPr>
          <w:rFonts w:ascii="仿宋_GB2312" w:hAnsi="仿宋_GB2312" w:eastAsia="仿宋_GB2312" w:cs="仿宋_GB2312"/>
          <w:highlight w:val="none"/>
        </w:rPr>
        <w:t>16.2合同的中止</w:t>
      </w:r>
    </w:p>
    <w:p w14:paraId="3B024D06">
      <w:pPr>
        <w:pStyle w:val="11"/>
        <w:rPr>
          <w:rFonts w:hint="default"/>
          <w:highlight w:val="none"/>
        </w:rPr>
      </w:pPr>
      <w:r>
        <w:rPr>
          <w:rFonts w:ascii="仿宋_GB2312" w:hAnsi="仿宋_GB2312" w:eastAsia="仿宋_GB2312" w:cs="仿宋_GB2312"/>
          <w:highlight w:val="none"/>
        </w:rPr>
        <w:t>（1）合同履行过程中因供应商就采购文件、采购过程或结果提起投诉的，甲方认为有必要的，可以中止合同的履行。</w:t>
      </w:r>
    </w:p>
    <w:p w14:paraId="6CF5CF70">
      <w:pPr>
        <w:pStyle w:val="11"/>
        <w:rPr>
          <w:rFonts w:hint="default"/>
          <w:highlight w:val="none"/>
        </w:rPr>
      </w:pPr>
      <w:r>
        <w:rPr>
          <w:rFonts w:ascii="仿宋_GB2312" w:hAnsi="仿宋_GB2312" w:eastAsia="仿宋_GB2312" w:cs="仿宋_GB2312"/>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0BF0084">
      <w:pPr>
        <w:pStyle w:val="11"/>
        <w:rPr>
          <w:rFonts w:hint="default"/>
          <w:highlight w:val="none"/>
        </w:rPr>
      </w:pPr>
      <w:r>
        <w:rPr>
          <w:rFonts w:ascii="仿宋_GB2312" w:hAnsi="仿宋_GB2312" w:eastAsia="仿宋_GB2312" w:cs="仿宋_GB2312"/>
          <w:highlight w:val="none"/>
        </w:rPr>
        <w:t>（3）乙方分立、合并或者变更住所的，应当及时以书面形式告知甲方。乙方没有及时告知甲方，致使合同履行发生困难的，甲方可以中止合同履行并要求乙方承担由此给甲方造成的损失。</w:t>
      </w:r>
    </w:p>
    <w:p w14:paraId="06A6B9D7">
      <w:pPr>
        <w:pStyle w:val="11"/>
        <w:rPr>
          <w:rFonts w:hint="default"/>
          <w:highlight w:val="none"/>
        </w:rPr>
      </w:pPr>
      <w:r>
        <w:rPr>
          <w:rFonts w:ascii="仿宋_GB2312" w:hAnsi="仿宋_GB2312" w:eastAsia="仿宋_GB2312" w:cs="仿宋_GB2312"/>
          <w:highlight w:val="none"/>
        </w:rPr>
        <w:t>（4）甲方不得以行政区划调整、政府换届、机构或者职能调整以及相关责任人更替为由中止合同。</w:t>
      </w:r>
    </w:p>
    <w:p w14:paraId="523CDEBF">
      <w:pPr>
        <w:pStyle w:val="11"/>
        <w:rPr>
          <w:rFonts w:hint="default"/>
          <w:highlight w:val="none"/>
        </w:rPr>
      </w:pPr>
      <w:r>
        <w:rPr>
          <w:rFonts w:ascii="仿宋_GB2312" w:hAnsi="仿宋_GB2312" w:eastAsia="仿宋_GB2312" w:cs="仿宋_GB2312"/>
          <w:highlight w:val="none"/>
        </w:rPr>
        <w:t>16.3合同的终止</w:t>
      </w:r>
    </w:p>
    <w:p w14:paraId="40395442">
      <w:pPr>
        <w:pStyle w:val="11"/>
        <w:rPr>
          <w:rFonts w:hint="default"/>
          <w:highlight w:val="none"/>
        </w:rPr>
      </w:pPr>
      <w:r>
        <w:rPr>
          <w:rFonts w:ascii="仿宋_GB2312" w:hAnsi="仿宋_GB2312" w:eastAsia="仿宋_GB2312" w:cs="仿宋_GB2312"/>
          <w:highlight w:val="none"/>
        </w:rPr>
        <w:t>（1）合同因有效期限届满而终止；</w:t>
      </w:r>
    </w:p>
    <w:p w14:paraId="2C1A23BF">
      <w:pPr>
        <w:pStyle w:val="11"/>
        <w:rPr>
          <w:rFonts w:hint="default"/>
          <w:highlight w:val="none"/>
        </w:rPr>
      </w:pPr>
      <w:r>
        <w:rPr>
          <w:rFonts w:ascii="仿宋_GB2312" w:hAnsi="仿宋_GB2312" w:eastAsia="仿宋_GB2312" w:cs="仿宋_GB2312"/>
          <w:highlight w:val="none"/>
        </w:rPr>
        <w:t>（2）乙方未按合同约定履行，构成根本性违约的，甲方有权终止合同，并追究乙方的违约责任。</w:t>
      </w:r>
    </w:p>
    <w:p w14:paraId="3EABEACC">
      <w:pPr>
        <w:pStyle w:val="11"/>
        <w:rPr>
          <w:rFonts w:hint="default"/>
          <w:highlight w:val="none"/>
        </w:rPr>
      </w:pPr>
      <w:r>
        <w:rPr>
          <w:rFonts w:ascii="仿宋_GB2312" w:hAnsi="仿宋_GB2312" w:eastAsia="仿宋_GB2312" w:cs="仿宋_GB2312"/>
          <w:highlight w:val="none"/>
        </w:rPr>
        <w:t>16.4 涉及国家利益、社会公共利益的情形</w:t>
      </w:r>
    </w:p>
    <w:p w14:paraId="595ECD5E">
      <w:pPr>
        <w:pStyle w:val="11"/>
        <w:rPr>
          <w:rFonts w:hint="default"/>
          <w:highlight w:val="none"/>
        </w:rPr>
      </w:pPr>
      <w:r>
        <w:rPr>
          <w:rFonts w:ascii="仿宋_GB2312" w:hAnsi="仿宋_GB2312" w:eastAsia="仿宋_GB2312" w:cs="仿宋_GB2312"/>
          <w:highlight w:val="none"/>
        </w:rPr>
        <w:t>政府采购合同继续履行将损害国家利益和社会公共利益的，双方当事人应当变更、中止或者终止合同。有过错的一方应当承担赔偿责任，双方都有过错的，各自承担相应的责任。</w:t>
      </w:r>
    </w:p>
    <w:p w14:paraId="22643017">
      <w:pPr>
        <w:pStyle w:val="11"/>
        <w:outlineLvl w:val="2"/>
        <w:rPr>
          <w:rFonts w:hint="default"/>
          <w:highlight w:val="none"/>
        </w:rPr>
      </w:pPr>
      <w:r>
        <w:rPr>
          <w:rFonts w:ascii="仿宋_GB2312" w:hAnsi="仿宋_GB2312" w:eastAsia="仿宋_GB2312" w:cs="仿宋_GB2312"/>
          <w:b/>
          <w:sz w:val="28"/>
          <w:highlight w:val="none"/>
        </w:rPr>
        <w:t>17. 合同分包</w:t>
      </w:r>
    </w:p>
    <w:p w14:paraId="004F7BA5">
      <w:pPr>
        <w:pStyle w:val="11"/>
        <w:rPr>
          <w:rFonts w:hint="default"/>
          <w:highlight w:val="none"/>
        </w:rPr>
      </w:pPr>
      <w:r>
        <w:rPr>
          <w:rFonts w:ascii="仿宋_GB2312" w:hAnsi="仿宋_GB2312" w:eastAsia="仿宋_GB2312" w:cs="仿宋_GB2312"/>
          <w:highlight w:val="none"/>
        </w:rPr>
        <w:t>17.1 乙方不得将合同转包给其他供应商。涉及合同分包的，乙方应根据采购文件和投标（响应）文件规定进行合同分包。</w:t>
      </w:r>
    </w:p>
    <w:p w14:paraId="39E7604D">
      <w:pPr>
        <w:pStyle w:val="11"/>
        <w:rPr>
          <w:rFonts w:hint="default"/>
          <w:highlight w:val="none"/>
        </w:rPr>
      </w:pPr>
      <w:r>
        <w:rPr>
          <w:rFonts w:ascii="仿宋_GB2312" w:hAnsi="仿宋_GB2312" w:eastAsia="仿宋_GB2312" w:cs="仿宋_GB2312"/>
          <w:highlight w:val="none"/>
        </w:rPr>
        <w:t>17.2 乙方执行政府采购政策向中小企业依法分包的，乙方应当按采购文件和投标（响应）文件签订分包意向协议，分包意向协议属于本合同组成部分。</w:t>
      </w:r>
    </w:p>
    <w:p w14:paraId="3A4B4E28">
      <w:pPr>
        <w:pStyle w:val="11"/>
        <w:outlineLvl w:val="2"/>
        <w:rPr>
          <w:rFonts w:hint="default"/>
          <w:highlight w:val="none"/>
        </w:rPr>
      </w:pPr>
      <w:r>
        <w:rPr>
          <w:rFonts w:ascii="仿宋_GB2312" w:hAnsi="仿宋_GB2312" w:eastAsia="仿宋_GB2312" w:cs="仿宋_GB2312"/>
          <w:b/>
          <w:sz w:val="28"/>
          <w:highlight w:val="none"/>
        </w:rPr>
        <w:t>18. 不可抗力</w:t>
      </w:r>
    </w:p>
    <w:p w14:paraId="6ED06CDD">
      <w:pPr>
        <w:pStyle w:val="11"/>
        <w:rPr>
          <w:rFonts w:hint="default"/>
          <w:highlight w:val="none"/>
        </w:rPr>
      </w:pPr>
      <w:r>
        <w:rPr>
          <w:rFonts w:ascii="仿宋_GB2312" w:hAnsi="仿宋_GB2312" w:eastAsia="仿宋_GB2312" w:cs="仿宋_GB2312"/>
          <w:highlight w:val="none"/>
        </w:rPr>
        <w:t>18.1 不可抗力是指合同双方不能预见、不能避免且不能克服的客观情况。</w:t>
      </w:r>
    </w:p>
    <w:p w14:paraId="743DFA0F">
      <w:pPr>
        <w:pStyle w:val="11"/>
        <w:rPr>
          <w:rFonts w:hint="default"/>
          <w:highlight w:val="none"/>
        </w:rPr>
      </w:pPr>
      <w:r>
        <w:rPr>
          <w:rFonts w:ascii="仿宋_GB2312" w:hAnsi="仿宋_GB2312" w:eastAsia="仿宋_GB2312" w:cs="仿宋_GB2312"/>
          <w:highlight w:val="none"/>
        </w:rPr>
        <w:t>18.2 任何一方对由于不可抗力造成的部分或全部不能履行合同不承担违约责任。但迟延履行后发生不可抗力的，不能免除责任。</w:t>
      </w:r>
    </w:p>
    <w:p w14:paraId="3CD63BCA">
      <w:pPr>
        <w:pStyle w:val="11"/>
        <w:rPr>
          <w:rFonts w:hint="default"/>
          <w:highlight w:val="none"/>
        </w:rPr>
      </w:pPr>
      <w:r>
        <w:rPr>
          <w:rFonts w:ascii="仿宋_GB2312" w:hAnsi="仿宋_GB2312" w:eastAsia="仿宋_GB2312" w:cs="仿宋_GB2312"/>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8492B45">
      <w:pPr>
        <w:pStyle w:val="11"/>
        <w:outlineLvl w:val="2"/>
        <w:rPr>
          <w:rFonts w:hint="default"/>
          <w:highlight w:val="none"/>
        </w:rPr>
      </w:pPr>
      <w:r>
        <w:rPr>
          <w:rFonts w:ascii="仿宋_GB2312" w:hAnsi="仿宋_GB2312" w:eastAsia="仿宋_GB2312" w:cs="仿宋_GB2312"/>
          <w:b/>
          <w:sz w:val="28"/>
          <w:highlight w:val="none"/>
        </w:rPr>
        <w:t>19. 解决争议的方法</w:t>
      </w:r>
    </w:p>
    <w:p w14:paraId="320785AD">
      <w:pPr>
        <w:pStyle w:val="11"/>
        <w:rPr>
          <w:rFonts w:hint="default"/>
          <w:highlight w:val="none"/>
        </w:rPr>
      </w:pPr>
      <w:r>
        <w:rPr>
          <w:rFonts w:ascii="仿宋_GB2312" w:hAnsi="仿宋_GB2312" w:eastAsia="仿宋_GB2312" w:cs="仿宋_GB2312"/>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B13EBB5">
      <w:pPr>
        <w:pStyle w:val="11"/>
        <w:rPr>
          <w:rFonts w:hint="default"/>
          <w:highlight w:val="none"/>
        </w:rPr>
      </w:pPr>
      <w:r>
        <w:rPr>
          <w:rFonts w:ascii="仿宋_GB2312" w:hAnsi="仿宋_GB2312" w:eastAsia="仿宋_GB2312" w:cs="仿宋_GB2312"/>
          <w:highlight w:val="none"/>
        </w:rPr>
        <w:t>19.2 选择仲裁的，应在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中明确仲裁机构及仲裁地；通过诉讼方式解决的，可以在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中进一步约定选择与争议有实际联系的地点的人民法院管辖，但管辖法院的约定不得违反级别管辖和专属管辖的规定。</w:t>
      </w:r>
    </w:p>
    <w:p w14:paraId="66CACA30">
      <w:pPr>
        <w:pStyle w:val="11"/>
        <w:rPr>
          <w:rFonts w:hint="default"/>
          <w:highlight w:val="none"/>
        </w:rPr>
      </w:pPr>
      <w:r>
        <w:rPr>
          <w:rFonts w:ascii="仿宋_GB2312" w:hAnsi="仿宋_GB2312" w:eastAsia="仿宋_GB2312" w:cs="仿宋_GB2312"/>
          <w:highlight w:val="none"/>
        </w:rPr>
        <w:t>19.3 如甲乙双方有争议的事项不影响合同其他部分的履行，在争议解决期间，合同其他部分应当继续履行。</w:t>
      </w:r>
    </w:p>
    <w:p w14:paraId="4B4367BB">
      <w:pPr>
        <w:pStyle w:val="11"/>
        <w:outlineLvl w:val="2"/>
        <w:rPr>
          <w:rFonts w:hint="default"/>
          <w:highlight w:val="none"/>
        </w:rPr>
      </w:pPr>
      <w:r>
        <w:rPr>
          <w:rFonts w:ascii="仿宋_GB2312" w:hAnsi="仿宋_GB2312" w:eastAsia="仿宋_GB2312" w:cs="仿宋_GB2312"/>
          <w:b/>
          <w:sz w:val="28"/>
          <w:highlight w:val="none"/>
        </w:rPr>
        <w:t>20. 政府采购政策</w:t>
      </w:r>
    </w:p>
    <w:p w14:paraId="52235C43">
      <w:pPr>
        <w:pStyle w:val="11"/>
        <w:rPr>
          <w:rFonts w:hint="default"/>
          <w:highlight w:val="none"/>
        </w:rPr>
      </w:pPr>
      <w:r>
        <w:rPr>
          <w:rFonts w:ascii="仿宋_GB2312" w:hAnsi="仿宋_GB2312" w:eastAsia="仿宋_GB2312" w:cs="仿宋_GB2312"/>
          <w:highlight w:val="none"/>
        </w:rPr>
        <w:t>20.1 本合同应当按照规定执行政府采购政策。</w:t>
      </w:r>
    </w:p>
    <w:p w14:paraId="0569EC71">
      <w:pPr>
        <w:pStyle w:val="11"/>
        <w:rPr>
          <w:rFonts w:hint="default"/>
          <w:highlight w:val="none"/>
        </w:rPr>
      </w:pPr>
      <w:r>
        <w:rPr>
          <w:rFonts w:ascii="仿宋_GB2312" w:hAnsi="仿宋_GB2312" w:eastAsia="仿宋_GB2312" w:cs="仿宋_GB2312"/>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357489A2">
      <w:pPr>
        <w:pStyle w:val="11"/>
        <w:rPr>
          <w:rFonts w:hint="default"/>
          <w:highlight w:val="none"/>
        </w:rPr>
      </w:pPr>
      <w:r>
        <w:rPr>
          <w:rFonts w:ascii="仿宋_GB2312" w:hAnsi="仿宋_GB2312" w:eastAsia="仿宋_GB2312" w:cs="仿宋_GB2312"/>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53A97D">
      <w:pPr>
        <w:pStyle w:val="11"/>
        <w:outlineLvl w:val="2"/>
        <w:rPr>
          <w:rFonts w:hint="default"/>
          <w:highlight w:val="none"/>
        </w:rPr>
      </w:pPr>
      <w:r>
        <w:rPr>
          <w:rFonts w:ascii="仿宋_GB2312" w:hAnsi="仿宋_GB2312" w:eastAsia="仿宋_GB2312" w:cs="仿宋_GB2312"/>
          <w:b/>
          <w:sz w:val="28"/>
          <w:highlight w:val="none"/>
        </w:rPr>
        <w:t>21. 法律适用</w:t>
      </w:r>
    </w:p>
    <w:p w14:paraId="3796B559">
      <w:pPr>
        <w:pStyle w:val="11"/>
        <w:rPr>
          <w:rFonts w:hint="default"/>
          <w:highlight w:val="none"/>
        </w:rPr>
      </w:pPr>
      <w:r>
        <w:rPr>
          <w:rFonts w:ascii="仿宋_GB2312" w:hAnsi="仿宋_GB2312" w:eastAsia="仿宋_GB2312" w:cs="仿宋_GB2312"/>
          <w:highlight w:val="none"/>
        </w:rPr>
        <w:t>21.1 本合同的订立、生效、解释、履行及与本合同有关的争议解决，均适用法律、行政法规。</w:t>
      </w:r>
    </w:p>
    <w:p w14:paraId="4B782215">
      <w:pPr>
        <w:pStyle w:val="11"/>
        <w:rPr>
          <w:rFonts w:hint="default"/>
          <w:highlight w:val="none"/>
        </w:rPr>
      </w:pPr>
      <w:r>
        <w:rPr>
          <w:rFonts w:ascii="仿宋_GB2312" w:hAnsi="仿宋_GB2312" w:eastAsia="仿宋_GB2312" w:cs="仿宋_GB2312"/>
          <w:highlight w:val="none"/>
        </w:rPr>
        <w:t>21.2 本合同条款与法律、行政法规的强制性规定不一致的，双方当事人应按照法律、行政法规的强制性规定修改本合同的相关条款。</w:t>
      </w:r>
    </w:p>
    <w:p w14:paraId="69F4C507">
      <w:pPr>
        <w:pStyle w:val="11"/>
        <w:outlineLvl w:val="2"/>
        <w:rPr>
          <w:rFonts w:hint="default"/>
          <w:highlight w:val="none"/>
        </w:rPr>
      </w:pPr>
      <w:r>
        <w:rPr>
          <w:rFonts w:ascii="仿宋_GB2312" w:hAnsi="仿宋_GB2312" w:eastAsia="仿宋_GB2312" w:cs="仿宋_GB2312"/>
          <w:b/>
          <w:sz w:val="28"/>
          <w:highlight w:val="none"/>
        </w:rPr>
        <w:t>22. 通知</w:t>
      </w:r>
    </w:p>
    <w:p w14:paraId="1B361F58">
      <w:pPr>
        <w:pStyle w:val="11"/>
        <w:rPr>
          <w:rFonts w:hint="default"/>
          <w:highlight w:val="none"/>
        </w:rPr>
      </w:pPr>
      <w:r>
        <w:rPr>
          <w:rFonts w:ascii="仿宋_GB2312" w:hAnsi="仿宋_GB2312" w:eastAsia="仿宋_GB2312" w:cs="仿宋_GB2312"/>
          <w:highlight w:val="none"/>
        </w:rPr>
        <w:t>22.1 本合同任何一方向对方发出的通知、信件、数据电文等，应当发送至本合同第一部分《政府采购合同协议书》所约定的通讯地址、联系人、联系电话或电子邮箱。</w:t>
      </w:r>
    </w:p>
    <w:p w14:paraId="49ABF83F">
      <w:pPr>
        <w:pStyle w:val="11"/>
        <w:rPr>
          <w:rFonts w:hint="default"/>
          <w:highlight w:val="none"/>
        </w:rPr>
      </w:pPr>
      <w:r>
        <w:rPr>
          <w:rFonts w:ascii="仿宋_GB2312" w:hAnsi="仿宋_GB2312" w:eastAsia="仿宋_GB2312" w:cs="仿宋_GB2312"/>
          <w:highlight w:val="none"/>
        </w:rPr>
        <w:t xml:space="preserve"> 22.2 一方当事人变更名称、住所、联系人、联系电话或电子邮箱等信息的，应当在变更后3日内及时书面通知对方，对方实际收到变更通知前的送达仍为有效送达。</w:t>
      </w:r>
    </w:p>
    <w:p w14:paraId="23B15902">
      <w:pPr>
        <w:pStyle w:val="11"/>
        <w:rPr>
          <w:rFonts w:hint="default"/>
          <w:highlight w:val="none"/>
        </w:rPr>
      </w:pPr>
      <w:r>
        <w:rPr>
          <w:rFonts w:ascii="仿宋_GB2312" w:hAnsi="仿宋_GB2312" w:eastAsia="仿宋_GB2312" w:cs="仿宋_GB2312"/>
          <w:highlight w:val="none"/>
        </w:rPr>
        <w:t>22.3本合同一方给另一方的通知均应采用书面形式，传真或快递送到本合同中规定的对方的地址和办理签收手续。</w:t>
      </w:r>
    </w:p>
    <w:p w14:paraId="239F4E2C">
      <w:pPr>
        <w:pStyle w:val="11"/>
        <w:rPr>
          <w:rFonts w:hint="default"/>
          <w:highlight w:val="none"/>
        </w:rPr>
      </w:pPr>
      <w:r>
        <w:rPr>
          <w:rFonts w:ascii="仿宋_GB2312" w:hAnsi="仿宋_GB2312" w:eastAsia="仿宋_GB2312" w:cs="仿宋_GB2312"/>
          <w:highlight w:val="none"/>
        </w:rPr>
        <w:t>22.4通知以送达之日或通知书中规定的生效之日起生效，两者中以较迟之日为准。</w:t>
      </w:r>
    </w:p>
    <w:p w14:paraId="32465101">
      <w:pPr>
        <w:pStyle w:val="11"/>
        <w:outlineLvl w:val="2"/>
        <w:rPr>
          <w:rFonts w:hint="default"/>
          <w:highlight w:val="none"/>
        </w:rPr>
      </w:pPr>
      <w:r>
        <w:rPr>
          <w:rFonts w:ascii="仿宋_GB2312" w:hAnsi="仿宋_GB2312" w:eastAsia="仿宋_GB2312" w:cs="仿宋_GB2312"/>
          <w:b/>
          <w:sz w:val="28"/>
          <w:highlight w:val="none"/>
        </w:rPr>
        <w:t>23.合同未尽事项</w:t>
      </w:r>
    </w:p>
    <w:p w14:paraId="5854266A">
      <w:pPr>
        <w:pStyle w:val="11"/>
        <w:rPr>
          <w:rFonts w:hint="default"/>
          <w:highlight w:val="none"/>
        </w:rPr>
      </w:pPr>
      <w:r>
        <w:rPr>
          <w:rFonts w:ascii="仿宋_GB2312" w:hAnsi="仿宋_GB2312" w:eastAsia="仿宋_GB2312" w:cs="仿宋_GB2312"/>
          <w:highlight w:val="none"/>
        </w:rPr>
        <w:t>23.1合同未尽事项见</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w:t>
      </w:r>
    </w:p>
    <w:p w14:paraId="2110DF91">
      <w:pPr>
        <w:pStyle w:val="11"/>
        <w:rPr>
          <w:rFonts w:hint="default"/>
          <w:highlight w:val="none"/>
        </w:rPr>
      </w:pPr>
      <w:r>
        <w:rPr>
          <w:rFonts w:ascii="仿宋_GB2312" w:hAnsi="仿宋_GB2312" w:eastAsia="仿宋_GB2312" w:cs="仿宋_GB2312"/>
          <w:highlight w:val="none"/>
        </w:rPr>
        <w:t xml:space="preserve"> 23.2 合同附件与合同正文具有同等的法律效力。</w:t>
      </w:r>
    </w:p>
    <w:p w14:paraId="76B8C0A6">
      <w:pPr>
        <w:pStyle w:val="11"/>
        <w:jc w:val="center"/>
        <w:outlineLvl w:val="2"/>
        <w:rPr>
          <w:rFonts w:hint="default"/>
          <w:highlight w:val="none"/>
        </w:rPr>
      </w:pPr>
      <w:r>
        <w:rPr>
          <w:rFonts w:ascii="仿宋_GB2312" w:hAnsi="仿宋_GB2312" w:eastAsia="仿宋_GB2312" w:cs="仿宋_GB2312"/>
          <w:b/>
          <w:sz w:val="28"/>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BB8A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E43393">
            <w:pPr>
              <w:pStyle w:val="11"/>
              <w:rPr>
                <w:rFonts w:hint="default"/>
                <w:highlight w:val="none"/>
              </w:rPr>
            </w:pPr>
            <w:r>
              <w:rPr>
                <w:rFonts w:ascii="仿宋_GB2312" w:hAnsi="仿宋_GB2312" w:eastAsia="仿宋_GB2312" w:cs="仿宋_GB2312"/>
                <w:highlight w:val="none"/>
              </w:rPr>
              <w:t>第二节 第1.2（6）项</w:t>
            </w:r>
          </w:p>
        </w:tc>
        <w:tc>
          <w:tcPr>
            <w:tcW w:w="2769" w:type="dxa"/>
          </w:tcPr>
          <w:p w14:paraId="583C94C5">
            <w:pPr>
              <w:pStyle w:val="11"/>
              <w:rPr>
                <w:rFonts w:hint="default"/>
                <w:highlight w:val="none"/>
              </w:rPr>
            </w:pPr>
            <w:r>
              <w:rPr>
                <w:rFonts w:ascii="仿宋_GB2312" w:hAnsi="仿宋_GB2312" w:eastAsia="仿宋_GB2312" w:cs="仿宋_GB2312"/>
                <w:highlight w:val="none"/>
              </w:rPr>
              <w:t>联合体具体要求</w:t>
            </w:r>
          </w:p>
        </w:tc>
        <w:tc>
          <w:tcPr>
            <w:tcW w:w="2769" w:type="dxa"/>
          </w:tcPr>
          <w:p w14:paraId="1E6E2A4B">
            <w:pPr>
              <w:pStyle w:val="11"/>
              <w:rPr>
                <w:rFonts w:hint="default"/>
                <w:highlight w:val="none"/>
              </w:rPr>
            </w:pPr>
          </w:p>
        </w:tc>
      </w:tr>
      <w:tr w14:paraId="7823F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48EDF1">
            <w:pPr>
              <w:pStyle w:val="11"/>
              <w:rPr>
                <w:rFonts w:hint="default"/>
                <w:highlight w:val="none"/>
              </w:rPr>
            </w:pPr>
            <w:r>
              <w:rPr>
                <w:rFonts w:ascii="仿宋_GB2312" w:hAnsi="仿宋_GB2312" w:eastAsia="仿宋_GB2312" w:cs="仿宋_GB2312"/>
                <w:highlight w:val="none"/>
              </w:rPr>
              <w:t>第二节 第1.2（7）项</w:t>
            </w:r>
          </w:p>
        </w:tc>
        <w:tc>
          <w:tcPr>
            <w:tcW w:w="2769" w:type="dxa"/>
          </w:tcPr>
          <w:p w14:paraId="6EAA4E8D">
            <w:pPr>
              <w:pStyle w:val="11"/>
              <w:rPr>
                <w:rFonts w:hint="default"/>
                <w:highlight w:val="none"/>
              </w:rPr>
            </w:pPr>
            <w:r>
              <w:rPr>
                <w:rFonts w:ascii="仿宋_GB2312" w:hAnsi="仿宋_GB2312" w:eastAsia="仿宋_GB2312" w:cs="仿宋_GB2312"/>
                <w:highlight w:val="none"/>
              </w:rPr>
              <w:t>其他术语解释</w:t>
            </w:r>
          </w:p>
        </w:tc>
        <w:tc>
          <w:tcPr>
            <w:tcW w:w="2769" w:type="dxa"/>
          </w:tcPr>
          <w:p w14:paraId="3F3749A3">
            <w:pPr>
              <w:pStyle w:val="11"/>
              <w:rPr>
                <w:rFonts w:hint="default"/>
                <w:highlight w:val="none"/>
              </w:rPr>
            </w:pPr>
          </w:p>
        </w:tc>
      </w:tr>
      <w:tr w14:paraId="235A1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3F65F9">
            <w:pPr>
              <w:pStyle w:val="11"/>
              <w:rPr>
                <w:rFonts w:hint="default"/>
                <w:highlight w:val="none"/>
              </w:rPr>
            </w:pPr>
            <w:r>
              <w:rPr>
                <w:rFonts w:ascii="仿宋_GB2312" w:hAnsi="仿宋_GB2312" w:eastAsia="仿宋_GB2312" w:cs="仿宋_GB2312"/>
                <w:highlight w:val="none"/>
              </w:rPr>
              <w:t>第二节 第4.4款</w:t>
            </w:r>
          </w:p>
        </w:tc>
        <w:tc>
          <w:tcPr>
            <w:tcW w:w="2769" w:type="dxa"/>
          </w:tcPr>
          <w:p w14:paraId="20F1F7EF">
            <w:pPr>
              <w:pStyle w:val="11"/>
              <w:rPr>
                <w:rFonts w:hint="default"/>
                <w:highlight w:val="none"/>
              </w:rPr>
            </w:pPr>
            <w:r>
              <w:rPr>
                <w:rFonts w:ascii="仿宋_GB2312" w:hAnsi="仿宋_GB2312" w:eastAsia="仿宋_GB2312" w:cs="仿宋_GB2312"/>
                <w:highlight w:val="none"/>
              </w:rPr>
              <w:t>履约验收中甲方提出异议或作出说明的期限</w:t>
            </w:r>
          </w:p>
        </w:tc>
        <w:tc>
          <w:tcPr>
            <w:tcW w:w="2769" w:type="dxa"/>
          </w:tcPr>
          <w:p w14:paraId="2DC2AC45">
            <w:pPr>
              <w:pStyle w:val="11"/>
              <w:rPr>
                <w:rFonts w:hint="default"/>
                <w:highlight w:val="none"/>
              </w:rPr>
            </w:pPr>
          </w:p>
        </w:tc>
      </w:tr>
      <w:tr w14:paraId="63097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0CE286">
            <w:pPr>
              <w:pStyle w:val="11"/>
              <w:rPr>
                <w:rFonts w:hint="default"/>
                <w:highlight w:val="none"/>
              </w:rPr>
            </w:pPr>
            <w:r>
              <w:rPr>
                <w:rFonts w:ascii="仿宋_GB2312" w:hAnsi="仿宋_GB2312" w:eastAsia="仿宋_GB2312" w:cs="仿宋_GB2312"/>
                <w:highlight w:val="none"/>
              </w:rPr>
              <w:t>第二节 第4.6款</w:t>
            </w:r>
          </w:p>
        </w:tc>
        <w:tc>
          <w:tcPr>
            <w:tcW w:w="2769" w:type="dxa"/>
          </w:tcPr>
          <w:p w14:paraId="00D32664">
            <w:pPr>
              <w:pStyle w:val="11"/>
              <w:rPr>
                <w:rFonts w:hint="default"/>
                <w:highlight w:val="none"/>
              </w:rPr>
            </w:pPr>
            <w:r>
              <w:rPr>
                <w:rFonts w:ascii="仿宋_GB2312" w:hAnsi="仿宋_GB2312" w:eastAsia="仿宋_GB2312" w:cs="仿宋_GB2312"/>
                <w:highlight w:val="none"/>
              </w:rPr>
              <w:t>约定甲方承担的其他义务和责任</w:t>
            </w:r>
          </w:p>
        </w:tc>
        <w:tc>
          <w:tcPr>
            <w:tcW w:w="2769" w:type="dxa"/>
          </w:tcPr>
          <w:p w14:paraId="195B54D7">
            <w:pPr>
              <w:pStyle w:val="11"/>
              <w:rPr>
                <w:rFonts w:hint="default"/>
                <w:highlight w:val="none"/>
              </w:rPr>
            </w:pPr>
          </w:p>
        </w:tc>
      </w:tr>
      <w:tr w14:paraId="039A0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BA9DC4">
            <w:pPr>
              <w:pStyle w:val="11"/>
              <w:rPr>
                <w:rFonts w:hint="default"/>
                <w:highlight w:val="none"/>
              </w:rPr>
            </w:pPr>
            <w:r>
              <w:rPr>
                <w:rFonts w:ascii="仿宋_GB2312" w:hAnsi="仿宋_GB2312" w:eastAsia="仿宋_GB2312" w:cs="仿宋_GB2312"/>
                <w:highlight w:val="none"/>
              </w:rPr>
              <w:t>第二节 第5.4款</w:t>
            </w:r>
          </w:p>
        </w:tc>
        <w:tc>
          <w:tcPr>
            <w:tcW w:w="2769" w:type="dxa"/>
          </w:tcPr>
          <w:p w14:paraId="0C9C8F18">
            <w:pPr>
              <w:pStyle w:val="11"/>
              <w:rPr>
                <w:rFonts w:hint="default"/>
                <w:highlight w:val="none"/>
              </w:rPr>
            </w:pPr>
            <w:r>
              <w:rPr>
                <w:rFonts w:ascii="仿宋_GB2312" w:hAnsi="仿宋_GB2312" w:eastAsia="仿宋_GB2312" w:cs="仿宋_GB2312"/>
                <w:highlight w:val="none"/>
              </w:rPr>
              <w:t>约定乙方承担的其他义务和责任</w:t>
            </w:r>
          </w:p>
        </w:tc>
        <w:tc>
          <w:tcPr>
            <w:tcW w:w="2769" w:type="dxa"/>
          </w:tcPr>
          <w:p w14:paraId="5B0D53D8">
            <w:pPr>
              <w:pStyle w:val="11"/>
              <w:rPr>
                <w:rFonts w:hint="default"/>
                <w:highlight w:val="none"/>
              </w:rPr>
            </w:pPr>
          </w:p>
        </w:tc>
      </w:tr>
      <w:tr w14:paraId="7C743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CB044D">
            <w:pPr>
              <w:pStyle w:val="11"/>
              <w:rPr>
                <w:rFonts w:hint="default"/>
                <w:highlight w:val="none"/>
              </w:rPr>
            </w:pPr>
            <w:r>
              <w:rPr>
                <w:rFonts w:ascii="仿宋_GB2312" w:hAnsi="仿宋_GB2312" w:eastAsia="仿宋_GB2312" w:cs="仿宋_GB2312"/>
                <w:highlight w:val="none"/>
              </w:rPr>
              <w:t>第二节 第6.1款</w:t>
            </w:r>
          </w:p>
        </w:tc>
        <w:tc>
          <w:tcPr>
            <w:tcW w:w="2769" w:type="dxa"/>
          </w:tcPr>
          <w:p w14:paraId="61801F1D">
            <w:pPr>
              <w:pStyle w:val="11"/>
              <w:rPr>
                <w:rFonts w:hint="default"/>
                <w:highlight w:val="none"/>
              </w:rPr>
            </w:pPr>
            <w:r>
              <w:rPr>
                <w:rFonts w:ascii="仿宋_GB2312" w:hAnsi="仿宋_GB2312" w:eastAsia="仿宋_GB2312" w:cs="仿宋_GB2312"/>
                <w:highlight w:val="none"/>
              </w:rPr>
              <w:t>履行合同义务的顺序</w:t>
            </w:r>
          </w:p>
        </w:tc>
        <w:tc>
          <w:tcPr>
            <w:tcW w:w="2769" w:type="dxa"/>
          </w:tcPr>
          <w:p w14:paraId="2BC7A5CD">
            <w:pPr>
              <w:pStyle w:val="11"/>
              <w:rPr>
                <w:rFonts w:hint="default"/>
                <w:highlight w:val="none"/>
              </w:rPr>
            </w:pPr>
          </w:p>
        </w:tc>
      </w:tr>
      <w:tr w14:paraId="041C5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60DACCD">
            <w:pPr>
              <w:pStyle w:val="11"/>
              <w:rPr>
                <w:rFonts w:hint="default"/>
                <w:highlight w:val="none"/>
              </w:rPr>
            </w:pPr>
            <w:r>
              <w:rPr>
                <w:rFonts w:ascii="仿宋_GB2312" w:hAnsi="仿宋_GB2312" w:eastAsia="仿宋_GB2312" w:cs="仿宋_GB2312"/>
                <w:highlight w:val="none"/>
              </w:rPr>
              <w:t>第二节 第7.1款</w:t>
            </w:r>
          </w:p>
        </w:tc>
        <w:tc>
          <w:tcPr>
            <w:tcW w:w="2769" w:type="dxa"/>
          </w:tcPr>
          <w:p w14:paraId="3BF51785">
            <w:pPr>
              <w:pStyle w:val="11"/>
              <w:rPr>
                <w:rFonts w:hint="default"/>
                <w:highlight w:val="none"/>
              </w:rPr>
            </w:pPr>
            <w:r>
              <w:rPr>
                <w:rFonts w:ascii="仿宋_GB2312" w:hAnsi="仿宋_GB2312" w:eastAsia="仿宋_GB2312" w:cs="仿宋_GB2312"/>
                <w:highlight w:val="none"/>
              </w:rPr>
              <w:t>包装特殊要求</w:t>
            </w:r>
          </w:p>
        </w:tc>
        <w:tc>
          <w:tcPr>
            <w:tcW w:w="2769" w:type="dxa"/>
          </w:tcPr>
          <w:p w14:paraId="6161FE1F">
            <w:pPr>
              <w:pStyle w:val="11"/>
              <w:rPr>
                <w:rFonts w:hint="default"/>
                <w:highlight w:val="none"/>
              </w:rPr>
            </w:pPr>
          </w:p>
        </w:tc>
      </w:tr>
      <w:tr w14:paraId="2315D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E472C41">
            <w:pPr>
              <w:ind w:firstLine="482"/>
              <w:rPr>
                <w:highlight w:val="none"/>
              </w:rPr>
            </w:pPr>
          </w:p>
        </w:tc>
        <w:tc>
          <w:tcPr>
            <w:tcW w:w="2769" w:type="dxa"/>
          </w:tcPr>
          <w:p w14:paraId="02D19CC6">
            <w:pPr>
              <w:pStyle w:val="11"/>
              <w:rPr>
                <w:rFonts w:hint="default"/>
                <w:highlight w:val="none"/>
              </w:rPr>
            </w:pPr>
            <w:r>
              <w:rPr>
                <w:rFonts w:ascii="仿宋_GB2312" w:hAnsi="仿宋_GB2312" w:eastAsia="仿宋_GB2312" w:cs="仿宋_GB2312"/>
                <w:highlight w:val="none"/>
              </w:rPr>
              <w:t>指定现场</w:t>
            </w:r>
          </w:p>
        </w:tc>
        <w:tc>
          <w:tcPr>
            <w:tcW w:w="2769" w:type="dxa"/>
          </w:tcPr>
          <w:p w14:paraId="1D26EA99">
            <w:pPr>
              <w:pStyle w:val="11"/>
              <w:rPr>
                <w:rFonts w:hint="default"/>
                <w:highlight w:val="none"/>
              </w:rPr>
            </w:pPr>
          </w:p>
        </w:tc>
      </w:tr>
      <w:tr w14:paraId="6850D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787DBE">
            <w:pPr>
              <w:pStyle w:val="11"/>
              <w:rPr>
                <w:rFonts w:hint="default"/>
                <w:highlight w:val="none"/>
              </w:rPr>
            </w:pPr>
            <w:r>
              <w:rPr>
                <w:rFonts w:ascii="仿宋_GB2312" w:hAnsi="仿宋_GB2312" w:eastAsia="仿宋_GB2312" w:cs="仿宋_GB2312"/>
                <w:highlight w:val="none"/>
              </w:rPr>
              <w:t>第二节 第7.2款</w:t>
            </w:r>
          </w:p>
        </w:tc>
        <w:tc>
          <w:tcPr>
            <w:tcW w:w="2769" w:type="dxa"/>
          </w:tcPr>
          <w:p w14:paraId="48855D47">
            <w:pPr>
              <w:pStyle w:val="11"/>
              <w:rPr>
                <w:rFonts w:hint="default"/>
                <w:highlight w:val="none"/>
              </w:rPr>
            </w:pPr>
            <w:r>
              <w:rPr>
                <w:rFonts w:ascii="仿宋_GB2312" w:hAnsi="仿宋_GB2312" w:eastAsia="仿宋_GB2312" w:cs="仿宋_GB2312"/>
                <w:highlight w:val="none"/>
              </w:rPr>
              <w:t>运输特殊要求</w:t>
            </w:r>
          </w:p>
        </w:tc>
        <w:tc>
          <w:tcPr>
            <w:tcW w:w="2769" w:type="dxa"/>
          </w:tcPr>
          <w:p w14:paraId="2F0B3139">
            <w:pPr>
              <w:pStyle w:val="11"/>
              <w:rPr>
                <w:rFonts w:hint="default"/>
                <w:highlight w:val="none"/>
              </w:rPr>
            </w:pPr>
          </w:p>
        </w:tc>
      </w:tr>
      <w:tr w14:paraId="43E29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34DABD">
            <w:pPr>
              <w:pStyle w:val="11"/>
              <w:rPr>
                <w:rFonts w:hint="default"/>
                <w:highlight w:val="none"/>
              </w:rPr>
            </w:pPr>
            <w:r>
              <w:rPr>
                <w:rFonts w:ascii="仿宋_GB2312" w:hAnsi="仿宋_GB2312" w:eastAsia="仿宋_GB2312" w:cs="仿宋_GB2312"/>
                <w:highlight w:val="none"/>
              </w:rPr>
              <w:t>第二节 第7.3款</w:t>
            </w:r>
          </w:p>
        </w:tc>
        <w:tc>
          <w:tcPr>
            <w:tcW w:w="2769" w:type="dxa"/>
          </w:tcPr>
          <w:p w14:paraId="2CFC414D">
            <w:pPr>
              <w:pStyle w:val="11"/>
              <w:rPr>
                <w:rFonts w:hint="default"/>
                <w:highlight w:val="none"/>
              </w:rPr>
            </w:pPr>
            <w:r>
              <w:rPr>
                <w:rFonts w:ascii="仿宋_GB2312" w:hAnsi="仿宋_GB2312" w:eastAsia="仿宋_GB2312" w:cs="仿宋_GB2312"/>
                <w:highlight w:val="none"/>
              </w:rPr>
              <w:t>保险要求</w:t>
            </w:r>
          </w:p>
        </w:tc>
        <w:tc>
          <w:tcPr>
            <w:tcW w:w="2769" w:type="dxa"/>
          </w:tcPr>
          <w:p w14:paraId="15E478D8">
            <w:pPr>
              <w:pStyle w:val="11"/>
              <w:rPr>
                <w:rFonts w:hint="default"/>
                <w:highlight w:val="none"/>
              </w:rPr>
            </w:pPr>
          </w:p>
        </w:tc>
      </w:tr>
      <w:tr w14:paraId="360BF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2F8140">
            <w:pPr>
              <w:pStyle w:val="11"/>
              <w:rPr>
                <w:rFonts w:hint="default"/>
                <w:highlight w:val="none"/>
              </w:rPr>
            </w:pPr>
            <w:r>
              <w:rPr>
                <w:rFonts w:ascii="仿宋_GB2312" w:hAnsi="仿宋_GB2312" w:eastAsia="仿宋_GB2312" w:cs="仿宋_GB2312"/>
                <w:highlight w:val="none"/>
              </w:rPr>
              <w:t>第二节 第8.2（1）项</w:t>
            </w:r>
          </w:p>
        </w:tc>
        <w:tc>
          <w:tcPr>
            <w:tcW w:w="2769" w:type="dxa"/>
          </w:tcPr>
          <w:p w14:paraId="24C8920A">
            <w:pPr>
              <w:pStyle w:val="11"/>
              <w:rPr>
                <w:rFonts w:hint="default"/>
                <w:highlight w:val="none"/>
              </w:rPr>
            </w:pPr>
            <w:r>
              <w:rPr>
                <w:rFonts w:ascii="仿宋_GB2312" w:hAnsi="仿宋_GB2312" w:eastAsia="仿宋_GB2312" w:cs="仿宋_GB2312"/>
                <w:highlight w:val="none"/>
              </w:rPr>
              <w:t>质量保证期</w:t>
            </w:r>
          </w:p>
        </w:tc>
        <w:tc>
          <w:tcPr>
            <w:tcW w:w="2769" w:type="dxa"/>
          </w:tcPr>
          <w:p w14:paraId="75BC0D37">
            <w:pPr>
              <w:ind w:firstLine="482"/>
              <w:rPr>
                <w:highlight w:val="none"/>
              </w:rPr>
            </w:pPr>
          </w:p>
        </w:tc>
      </w:tr>
      <w:tr w14:paraId="5C9F4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842096">
            <w:pPr>
              <w:pStyle w:val="11"/>
              <w:rPr>
                <w:rFonts w:hint="default"/>
                <w:highlight w:val="none"/>
              </w:rPr>
            </w:pPr>
            <w:r>
              <w:rPr>
                <w:rFonts w:ascii="仿宋_GB2312" w:hAnsi="仿宋_GB2312" w:eastAsia="仿宋_GB2312" w:cs="仿宋_GB2312"/>
                <w:highlight w:val="none"/>
              </w:rPr>
              <w:t>第二节 第8.2（3）项</w:t>
            </w:r>
          </w:p>
        </w:tc>
        <w:tc>
          <w:tcPr>
            <w:tcW w:w="2769" w:type="dxa"/>
          </w:tcPr>
          <w:p w14:paraId="715BF4BF">
            <w:pPr>
              <w:pStyle w:val="11"/>
              <w:rPr>
                <w:rFonts w:hint="default"/>
                <w:highlight w:val="none"/>
              </w:rPr>
            </w:pPr>
            <w:r>
              <w:rPr>
                <w:rFonts w:ascii="仿宋_GB2312" w:hAnsi="仿宋_GB2312" w:eastAsia="仿宋_GB2312" w:cs="仿宋_GB2312"/>
                <w:highlight w:val="none"/>
              </w:rPr>
              <w:t>货物质量缺陷响应时间</w:t>
            </w:r>
          </w:p>
        </w:tc>
        <w:tc>
          <w:tcPr>
            <w:tcW w:w="2769" w:type="dxa"/>
          </w:tcPr>
          <w:p w14:paraId="2D05AED6">
            <w:pPr>
              <w:ind w:firstLine="482"/>
              <w:rPr>
                <w:highlight w:val="none"/>
              </w:rPr>
            </w:pPr>
          </w:p>
        </w:tc>
      </w:tr>
      <w:tr w14:paraId="4135B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EE2A35">
            <w:pPr>
              <w:pStyle w:val="11"/>
              <w:rPr>
                <w:rFonts w:hint="default"/>
                <w:highlight w:val="none"/>
              </w:rPr>
            </w:pPr>
            <w:r>
              <w:rPr>
                <w:rFonts w:ascii="仿宋_GB2312" w:hAnsi="仿宋_GB2312" w:eastAsia="仿宋_GB2312" w:cs="仿宋_GB2312"/>
                <w:highlight w:val="none"/>
              </w:rPr>
              <w:t>第二节 第11.1款</w:t>
            </w:r>
          </w:p>
        </w:tc>
        <w:tc>
          <w:tcPr>
            <w:tcW w:w="2769" w:type="dxa"/>
          </w:tcPr>
          <w:p w14:paraId="6D795057">
            <w:pPr>
              <w:pStyle w:val="11"/>
              <w:rPr>
                <w:rFonts w:hint="default"/>
                <w:highlight w:val="none"/>
              </w:rPr>
            </w:pPr>
            <w:r>
              <w:rPr>
                <w:rFonts w:ascii="仿宋_GB2312" w:hAnsi="仿宋_GB2312" w:eastAsia="仿宋_GB2312" w:cs="仿宋_GB2312"/>
                <w:highlight w:val="none"/>
              </w:rPr>
              <w:t>其他应当保密的信息</w:t>
            </w:r>
          </w:p>
        </w:tc>
        <w:tc>
          <w:tcPr>
            <w:tcW w:w="2769" w:type="dxa"/>
          </w:tcPr>
          <w:p w14:paraId="0DA10EBB">
            <w:pPr>
              <w:ind w:firstLine="482"/>
              <w:rPr>
                <w:highlight w:val="none"/>
              </w:rPr>
            </w:pPr>
          </w:p>
        </w:tc>
      </w:tr>
      <w:tr w14:paraId="40BB2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DEC92E">
            <w:pPr>
              <w:pStyle w:val="11"/>
              <w:rPr>
                <w:rFonts w:hint="default"/>
                <w:highlight w:val="none"/>
              </w:rPr>
            </w:pPr>
            <w:r>
              <w:rPr>
                <w:rFonts w:ascii="仿宋_GB2312" w:hAnsi="仿宋_GB2312" w:eastAsia="仿宋_GB2312" w:cs="仿宋_GB2312"/>
                <w:highlight w:val="none"/>
              </w:rPr>
              <w:t>第二节 第12.2款</w:t>
            </w:r>
          </w:p>
        </w:tc>
        <w:tc>
          <w:tcPr>
            <w:tcW w:w="2769" w:type="dxa"/>
          </w:tcPr>
          <w:p w14:paraId="4759952F">
            <w:pPr>
              <w:pStyle w:val="11"/>
              <w:rPr>
                <w:rFonts w:hint="default"/>
                <w:highlight w:val="none"/>
              </w:rPr>
            </w:pPr>
            <w:r>
              <w:rPr>
                <w:rFonts w:ascii="仿宋_GB2312" w:hAnsi="仿宋_GB2312" w:eastAsia="仿宋_GB2312" w:cs="仿宋_GB2312"/>
                <w:highlight w:val="none"/>
              </w:rPr>
              <w:t>合同价款支付时间</w:t>
            </w:r>
          </w:p>
        </w:tc>
        <w:tc>
          <w:tcPr>
            <w:tcW w:w="2769" w:type="dxa"/>
          </w:tcPr>
          <w:p w14:paraId="70FAB91F">
            <w:pPr>
              <w:ind w:firstLine="482"/>
              <w:rPr>
                <w:highlight w:val="none"/>
              </w:rPr>
            </w:pPr>
          </w:p>
        </w:tc>
      </w:tr>
      <w:tr w14:paraId="73D07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E61833">
            <w:pPr>
              <w:pStyle w:val="11"/>
              <w:rPr>
                <w:rFonts w:hint="default"/>
                <w:highlight w:val="none"/>
              </w:rPr>
            </w:pPr>
            <w:r>
              <w:rPr>
                <w:rFonts w:ascii="仿宋_GB2312" w:hAnsi="仿宋_GB2312" w:eastAsia="仿宋_GB2312" w:cs="仿宋_GB2312"/>
                <w:highlight w:val="none"/>
              </w:rPr>
              <w:t>第二节 第13.2款</w:t>
            </w:r>
          </w:p>
        </w:tc>
        <w:tc>
          <w:tcPr>
            <w:tcW w:w="2769" w:type="dxa"/>
          </w:tcPr>
          <w:p w14:paraId="625D11E4">
            <w:pPr>
              <w:pStyle w:val="11"/>
              <w:rPr>
                <w:rFonts w:hint="default"/>
                <w:highlight w:val="none"/>
              </w:rPr>
            </w:pPr>
            <w:r>
              <w:rPr>
                <w:rFonts w:ascii="仿宋_GB2312" w:hAnsi="仿宋_GB2312" w:eastAsia="仿宋_GB2312" w:cs="仿宋_GB2312"/>
                <w:highlight w:val="none"/>
              </w:rPr>
              <w:t>履约保证金不予退还的情形</w:t>
            </w:r>
          </w:p>
        </w:tc>
        <w:tc>
          <w:tcPr>
            <w:tcW w:w="2769" w:type="dxa"/>
          </w:tcPr>
          <w:p w14:paraId="2B1E1FEB">
            <w:pPr>
              <w:ind w:firstLine="482"/>
              <w:rPr>
                <w:highlight w:val="none"/>
              </w:rPr>
            </w:pPr>
          </w:p>
        </w:tc>
      </w:tr>
      <w:tr w14:paraId="26589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702F7E">
            <w:pPr>
              <w:pStyle w:val="11"/>
              <w:rPr>
                <w:rFonts w:hint="default"/>
                <w:highlight w:val="none"/>
              </w:rPr>
            </w:pPr>
            <w:r>
              <w:rPr>
                <w:rFonts w:ascii="仿宋_GB2312" w:hAnsi="仿宋_GB2312" w:eastAsia="仿宋_GB2312" w:cs="仿宋_GB2312"/>
                <w:highlight w:val="none"/>
              </w:rPr>
              <w:t>第二节 第13.3款</w:t>
            </w:r>
          </w:p>
        </w:tc>
        <w:tc>
          <w:tcPr>
            <w:tcW w:w="2769" w:type="dxa"/>
          </w:tcPr>
          <w:p w14:paraId="574C9626">
            <w:pPr>
              <w:pStyle w:val="11"/>
              <w:rPr>
                <w:rFonts w:hint="default"/>
                <w:highlight w:val="none"/>
              </w:rPr>
            </w:pPr>
            <w:r>
              <w:rPr>
                <w:rFonts w:ascii="仿宋_GB2312" w:hAnsi="仿宋_GB2312" w:eastAsia="仿宋_GB2312" w:cs="仿宋_GB2312"/>
                <w:highlight w:val="none"/>
              </w:rPr>
              <w:t>履约保证金退还时间及逾期退还的违约金</w:t>
            </w:r>
          </w:p>
        </w:tc>
        <w:tc>
          <w:tcPr>
            <w:tcW w:w="2769" w:type="dxa"/>
          </w:tcPr>
          <w:p w14:paraId="756FC7D0">
            <w:pPr>
              <w:ind w:firstLine="482"/>
              <w:rPr>
                <w:highlight w:val="none"/>
              </w:rPr>
            </w:pPr>
          </w:p>
        </w:tc>
      </w:tr>
      <w:tr w14:paraId="2C820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563893">
            <w:pPr>
              <w:pStyle w:val="11"/>
              <w:rPr>
                <w:rFonts w:hint="default"/>
                <w:highlight w:val="none"/>
              </w:rPr>
            </w:pPr>
            <w:r>
              <w:rPr>
                <w:rFonts w:ascii="仿宋_GB2312" w:hAnsi="仿宋_GB2312" w:eastAsia="仿宋_GB2312" w:cs="仿宋_GB2312"/>
                <w:highlight w:val="none"/>
              </w:rPr>
              <w:t>第二节 第14.1（3）项</w:t>
            </w:r>
          </w:p>
        </w:tc>
        <w:tc>
          <w:tcPr>
            <w:tcW w:w="2769" w:type="dxa"/>
          </w:tcPr>
          <w:p w14:paraId="0A0E8369">
            <w:pPr>
              <w:pStyle w:val="11"/>
              <w:rPr>
                <w:rFonts w:hint="default"/>
                <w:highlight w:val="none"/>
              </w:rPr>
            </w:pPr>
            <w:r>
              <w:rPr>
                <w:rFonts w:ascii="仿宋_GB2312" w:hAnsi="仿宋_GB2312" w:eastAsia="仿宋_GB2312" w:cs="仿宋_GB2312"/>
                <w:highlight w:val="none"/>
              </w:rPr>
              <w:t>运行监督、维修期限</w:t>
            </w:r>
          </w:p>
        </w:tc>
        <w:tc>
          <w:tcPr>
            <w:tcW w:w="2769" w:type="dxa"/>
          </w:tcPr>
          <w:p w14:paraId="2325DCB2">
            <w:pPr>
              <w:ind w:firstLine="482"/>
              <w:rPr>
                <w:highlight w:val="none"/>
              </w:rPr>
            </w:pPr>
          </w:p>
        </w:tc>
      </w:tr>
      <w:tr w14:paraId="273C1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B2213B">
            <w:pPr>
              <w:pStyle w:val="11"/>
              <w:rPr>
                <w:rFonts w:hint="default"/>
                <w:highlight w:val="none"/>
              </w:rPr>
            </w:pPr>
            <w:r>
              <w:rPr>
                <w:rFonts w:ascii="仿宋_GB2312" w:hAnsi="仿宋_GB2312" w:eastAsia="仿宋_GB2312" w:cs="仿宋_GB2312"/>
                <w:highlight w:val="none"/>
              </w:rPr>
              <w:t>第二节 第14.1（5）项</w:t>
            </w:r>
          </w:p>
        </w:tc>
        <w:tc>
          <w:tcPr>
            <w:tcW w:w="2769" w:type="dxa"/>
          </w:tcPr>
          <w:p w14:paraId="2B824560">
            <w:pPr>
              <w:pStyle w:val="11"/>
              <w:rPr>
                <w:rFonts w:hint="default"/>
                <w:highlight w:val="none"/>
              </w:rPr>
            </w:pPr>
            <w:r>
              <w:rPr>
                <w:rFonts w:ascii="仿宋_GB2312" w:hAnsi="仿宋_GB2312" w:eastAsia="仿宋_GB2312" w:cs="仿宋_GB2312"/>
                <w:highlight w:val="none"/>
              </w:rPr>
              <w:t>货物回收的约定</w:t>
            </w:r>
          </w:p>
        </w:tc>
        <w:tc>
          <w:tcPr>
            <w:tcW w:w="2769" w:type="dxa"/>
          </w:tcPr>
          <w:p w14:paraId="08DCE9C6">
            <w:pPr>
              <w:ind w:firstLine="482"/>
              <w:rPr>
                <w:highlight w:val="none"/>
              </w:rPr>
            </w:pPr>
          </w:p>
        </w:tc>
      </w:tr>
      <w:tr w14:paraId="6BA49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B9ADEA">
            <w:pPr>
              <w:pStyle w:val="11"/>
              <w:rPr>
                <w:rFonts w:hint="default"/>
                <w:highlight w:val="none"/>
              </w:rPr>
            </w:pPr>
            <w:r>
              <w:rPr>
                <w:rFonts w:ascii="仿宋_GB2312" w:hAnsi="仿宋_GB2312" w:eastAsia="仿宋_GB2312" w:cs="仿宋_GB2312"/>
                <w:highlight w:val="none"/>
              </w:rPr>
              <w:t>第二节 第14.1（6）项</w:t>
            </w:r>
          </w:p>
        </w:tc>
        <w:tc>
          <w:tcPr>
            <w:tcW w:w="2769" w:type="dxa"/>
          </w:tcPr>
          <w:p w14:paraId="1427058C">
            <w:pPr>
              <w:pStyle w:val="11"/>
              <w:rPr>
                <w:rFonts w:hint="default"/>
                <w:highlight w:val="none"/>
              </w:rPr>
            </w:pPr>
            <w:r>
              <w:rPr>
                <w:rFonts w:ascii="仿宋_GB2312" w:hAnsi="仿宋_GB2312" w:eastAsia="仿宋_GB2312" w:cs="仿宋_GB2312"/>
                <w:highlight w:val="none"/>
              </w:rPr>
              <w:t>乙方提供的其他服务</w:t>
            </w:r>
          </w:p>
        </w:tc>
        <w:tc>
          <w:tcPr>
            <w:tcW w:w="2769" w:type="dxa"/>
          </w:tcPr>
          <w:p w14:paraId="59278472">
            <w:pPr>
              <w:ind w:firstLine="482"/>
              <w:rPr>
                <w:highlight w:val="none"/>
              </w:rPr>
            </w:pPr>
          </w:p>
        </w:tc>
      </w:tr>
      <w:tr w14:paraId="40A0D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76403B">
            <w:pPr>
              <w:pStyle w:val="11"/>
              <w:rPr>
                <w:rFonts w:hint="default"/>
                <w:highlight w:val="none"/>
              </w:rPr>
            </w:pPr>
            <w:r>
              <w:rPr>
                <w:rFonts w:ascii="仿宋_GB2312" w:hAnsi="仿宋_GB2312" w:eastAsia="仿宋_GB2312" w:cs="仿宋_GB2312"/>
                <w:highlight w:val="none"/>
              </w:rPr>
              <w:t>第二节 第15.1款</w:t>
            </w:r>
          </w:p>
        </w:tc>
        <w:tc>
          <w:tcPr>
            <w:tcW w:w="2769" w:type="dxa"/>
          </w:tcPr>
          <w:p w14:paraId="723B40E8">
            <w:pPr>
              <w:pStyle w:val="11"/>
              <w:rPr>
                <w:rFonts w:hint="default"/>
                <w:highlight w:val="none"/>
              </w:rPr>
            </w:pPr>
            <w:r>
              <w:rPr>
                <w:rFonts w:ascii="仿宋_GB2312" w:hAnsi="仿宋_GB2312" w:eastAsia="仿宋_GB2312" w:cs="仿宋_GB2312"/>
                <w:highlight w:val="none"/>
              </w:rPr>
              <w:t>修理、重作、更换相关具体规定</w:t>
            </w:r>
          </w:p>
        </w:tc>
        <w:tc>
          <w:tcPr>
            <w:tcW w:w="2769" w:type="dxa"/>
          </w:tcPr>
          <w:p w14:paraId="019977A4">
            <w:pPr>
              <w:ind w:firstLine="482"/>
              <w:rPr>
                <w:highlight w:val="none"/>
              </w:rPr>
            </w:pPr>
          </w:p>
        </w:tc>
      </w:tr>
      <w:tr w14:paraId="43667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B45A26">
            <w:pPr>
              <w:pStyle w:val="11"/>
              <w:rPr>
                <w:rFonts w:hint="default"/>
                <w:highlight w:val="none"/>
              </w:rPr>
            </w:pPr>
            <w:r>
              <w:rPr>
                <w:rFonts w:ascii="仿宋_GB2312" w:hAnsi="仿宋_GB2312" w:eastAsia="仿宋_GB2312" w:cs="仿宋_GB2312"/>
                <w:highlight w:val="none"/>
              </w:rPr>
              <w:t>第二节 第15.2（2）项</w:t>
            </w:r>
          </w:p>
        </w:tc>
        <w:tc>
          <w:tcPr>
            <w:tcW w:w="2769" w:type="dxa"/>
          </w:tcPr>
          <w:p w14:paraId="337CD4C4">
            <w:pPr>
              <w:pStyle w:val="11"/>
              <w:rPr>
                <w:rFonts w:hint="default"/>
                <w:highlight w:val="none"/>
              </w:rPr>
            </w:pPr>
            <w:r>
              <w:rPr>
                <w:rFonts w:ascii="仿宋_GB2312" w:hAnsi="仿宋_GB2312" w:eastAsia="仿宋_GB2312" w:cs="仿宋_GB2312"/>
                <w:highlight w:val="none"/>
              </w:rPr>
              <w:t>迟延交货赔偿费</w:t>
            </w:r>
          </w:p>
        </w:tc>
        <w:tc>
          <w:tcPr>
            <w:tcW w:w="2769" w:type="dxa"/>
          </w:tcPr>
          <w:p w14:paraId="16DFCCF8">
            <w:pPr>
              <w:ind w:firstLine="482"/>
              <w:rPr>
                <w:highlight w:val="none"/>
              </w:rPr>
            </w:pPr>
          </w:p>
        </w:tc>
      </w:tr>
      <w:tr w14:paraId="10A03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31B77E">
            <w:pPr>
              <w:pStyle w:val="11"/>
              <w:rPr>
                <w:rFonts w:hint="default"/>
                <w:highlight w:val="none"/>
              </w:rPr>
            </w:pPr>
            <w:r>
              <w:rPr>
                <w:rFonts w:ascii="仿宋_GB2312" w:hAnsi="仿宋_GB2312" w:eastAsia="仿宋_GB2312" w:cs="仿宋_GB2312"/>
                <w:highlight w:val="none"/>
              </w:rPr>
              <w:t>第二节 第15.3款</w:t>
            </w:r>
          </w:p>
        </w:tc>
        <w:tc>
          <w:tcPr>
            <w:tcW w:w="2769" w:type="dxa"/>
          </w:tcPr>
          <w:p w14:paraId="50902E01">
            <w:pPr>
              <w:pStyle w:val="11"/>
              <w:rPr>
                <w:rFonts w:hint="default"/>
                <w:highlight w:val="none"/>
              </w:rPr>
            </w:pPr>
            <w:r>
              <w:rPr>
                <w:rFonts w:ascii="仿宋_GB2312" w:hAnsi="仿宋_GB2312" w:eastAsia="仿宋_GB2312" w:cs="仿宋_GB2312"/>
                <w:highlight w:val="none"/>
              </w:rPr>
              <w:t>逾期付款利息</w:t>
            </w:r>
          </w:p>
        </w:tc>
        <w:tc>
          <w:tcPr>
            <w:tcW w:w="2769" w:type="dxa"/>
          </w:tcPr>
          <w:p w14:paraId="3B889B98">
            <w:pPr>
              <w:ind w:firstLine="482"/>
              <w:rPr>
                <w:highlight w:val="none"/>
              </w:rPr>
            </w:pPr>
          </w:p>
        </w:tc>
      </w:tr>
      <w:tr w14:paraId="76925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F5F636">
            <w:pPr>
              <w:pStyle w:val="11"/>
              <w:rPr>
                <w:rFonts w:hint="default"/>
                <w:highlight w:val="none"/>
              </w:rPr>
            </w:pPr>
            <w:r>
              <w:rPr>
                <w:rFonts w:ascii="仿宋_GB2312" w:hAnsi="仿宋_GB2312" w:eastAsia="仿宋_GB2312" w:cs="仿宋_GB2312"/>
                <w:highlight w:val="none"/>
              </w:rPr>
              <w:t>第二节 第15.4款</w:t>
            </w:r>
          </w:p>
        </w:tc>
        <w:tc>
          <w:tcPr>
            <w:tcW w:w="2769" w:type="dxa"/>
          </w:tcPr>
          <w:p w14:paraId="23E5610A">
            <w:pPr>
              <w:pStyle w:val="11"/>
              <w:rPr>
                <w:rFonts w:hint="default"/>
                <w:highlight w:val="none"/>
              </w:rPr>
            </w:pPr>
            <w:r>
              <w:rPr>
                <w:rFonts w:ascii="仿宋_GB2312" w:hAnsi="仿宋_GB2312" w:eastAsia="仿宋_GB2312" w:cs="仿宋_GB2312"/>
                <w:highlight w:val="none"/>
              </w:rPr>
              <w:t>其他违约责任</w:t>
            </w:r>
          </w:p>
        </w:tc>
        <w:tc>
          <w:tcPr>
            <w:tcW w:w="2769" w:type="dxa"/>
          </w:tcPr>
          <w:p w14:paraId="7FA2F3D9">
            <w:pPr>
              <w:ind w:firstLine="482"/>
              <w:rPr>
                <w:highlight w:val="none"/>
              </w:rPr>
            </w:pPr>
          </w:p>
        </w:tc>
      </w:tr>
      <w:tr w14:paraId="06D8C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8EE3B0">
            <w:pPr>
              <w:pStyle w:val="11"/>
              <w:rPr>
                <w:rFonts w:hint="default"/>
                <w:highlight w:val="none"/>
              </w:rPr>
            </w:pPr>
            <w:r>
              <w:rPr>
                <w:rFonts w:ascii="仿宋_GB2312" w:hAnsi="仿宋_GB2312" w:eastAsia="仿宋_GB2312" w:cs="仿宋_GB2312"/>
                <w:highlight w:val="none"/>
              </w:rPr>
              <w:t>第二节 第19.2款</w:t>
            </w:r>
          </w:p>
        </w:tc>
        <w:tc>
          <w:tcPr>
            <w:tcW w:w="2769" w:type="dxa"/>
          </w:tcPr>
          <w:p w14:paraId="007F3182">
            <w:pPr>
              <w:pStyle w:val="11"/>
              <w:rPr>
                <w:rFonts w:hint="default"/>
                <w:highlight w:val="none"/>
              </w:rPr>
            </w:pPr>
            <w:r>
              <w:rPr>
                <w:rFonts w:ascii="仿宋_GB2312" w:hAnsi="仿宋_GB2312" w:eastAsia="仿宋_GB2312" w:cs="仿宋_GB2312"/>
                <w:highlight w:val="none"/>
              </w:rPr>
              <w:t>解决争议的方法</w:t>
            </w:r>
          </w:p>
        </w:tc>
        <w:tc>
          <w:tcPr>
            <w:tcW w:w="2769" w:type="dxa"/>
          </w:tcPr>
          <w:p w14:paraId="7744C59A">
            <w:pPr>
              <w:pStyle w:val="11"/>
              <w:rPr>
                <w:rFonts w:hint="default"/>
                <w:highlight w:val="none"/>
              </w:rPr>
            </w:pPr>
            <w:r>
              <w:rPr>
                <w:rFonts w:ascii="仿宋_GB2312" w:hAnsi="仿宋_GB2312" w:eastAsia="仿宋_GB2312" w:cs="仿宋_GB2312"/>
                <w:highlight w:val="none"/>
              </w:rPr>
              <w:t xml:space="preserve"> 因本合同及合同有关事项发生的争议，按下列第____ 种方式解决：</w:t>
            </w:r>
          </w:p>
          <w:p w14:paraId="174A3D82">
            <w:pPr>
              <w:pStyle w:val="11"/>
              <w:rPr>
                <w:rFonts w:hint="default"/>
                <w:highlight w:val="none"/>
              </w:rPr>
            </w:pPr>
            <w:r>
              <w:rPr>
                <w:rFonts w:ascii="仿宋_GB2312" w:hAnsi="仿宋_GB2312" w:eastAsia="仿宋_GB2312" w:cs="仿宋_GB2312"/>
                <w:highlight w:val="none"/>
              </w:rPr>
              <w:t xml:space="preserve"> （1）向 __________________仲裁委员会申请仲裁，仲裁地点为 ____________ ；</w:t>
            </w:r>
          </w:p>
          <w:p w14:paraId="160052FD">
            <w:pPr>
              <w:pStyle w:val="11"/>
              <w:rPr>
                <w:rFonts w:hint="default"/>
                <w:highlight w:val="none"/>
              </w:rPr>
            </w:pPr>
            <w:r>
              <w:rPr>
                <w:rFonts w:ascii="仿宋_GB2312" w:hAnsi="仿宋_GB2312" w:eastAsia="仿宋_GB2312" w:cs="仿宋_GB2312"/>
                <w:highlight w:val="none"/>
              </w:rPr>
              <w:t xml:space="preserve"> （2）向__________________人民法院起诉。</w:t>
            </w:r>
          </w:p>
        </w:tc>
      </w:tr>
      <w:tr w14:paraId="636AD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742904">
            <w:pPr>
              <w:pStyle w:val="11"/>
              <w:rPr>
                <w:rFonts w:hint="default"/>
                <w:highlight w:val="none"/>
              </w:rPr>
            </w:pPr>
            <w:r>
              <w:rPr>
                <w:rFonts w:ascii="仿宋_GB2312" w:hAnsi="仿宋_GB2312" w:eastAsia="仿宋_GB2312" w:cs="仿宋_GB2312"/>
                <w:highlight w:val="none"/>
              </w:rPr>
              <w:t>第二节 第23.1款</w:t>
            </w:r>
          </w:p>
        </w:tc>
        <w:tc>
          <w:tcPr>
            <w:tcW w:w="2769" w:type="dxa"/>
          </w:tcPr>
          <w:p w14:paraId="56B2F3BB">
            <w:pPr>
              <w:pStyle w:val="11"/>
              <w:rPr>
                <w:rFonts w:hint="default"/>
                <w:highlight w:val="none"/>
              </w:rPr>
            </w:pPr>
            <w:r>
              <w:rPr>
                <w:rFonts w:ascii="仿宋_GB2312" w:hAnsi="仿宋_GB2312" w:eastAsia="仿宋_GB2312" w:cs="仿宋_GB2312"/>
                <w:highlight w:val="none"/>
              </w:rPr>
              <w:t>其他专用条款</w:t>
            </w:r>
          </w:p>
        </w:tc>
        <w:tc>
          <w:tcPr>
            <w:tcW w:w="2769" w:type="dxa"/>
          </w:tcPr>
          <w:p w14:paraId="6FD4598E">
            <w:pPr>
              <w:ind w:firstLine="482"/>
              <w:rPr>
                <w:highlight w:val="none"/>
              </w:rPr>
            </w:pPr>
          </w:p>
        </w:tc>
      </w:tr>
    </w:tbl>
    <w:p w14:paraId="7ED291E5">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D61F39E">
      <w:pPr>
        <w:pStyle w:val="11"/>
        <w:jc w:val="center"/>
        <w:outlineLvl w:val="1"/>
        <w:rPr>
          <w:rFonts w:hint="default"/>
          <w:highlight w:val="none"/>
        </w:rPr>
      </w:pPr>
      <w:r>
        <w:rPr>
          <w:rFonts w:ascii="仿宋_GB2312" w:hAnsi="仿宋_GB2312" w:eastAsia="仿宋_GB2312" w:cs="仿宋_GB2312"/>
          <w:b/>
          <w:sz w:val="36"/>
          <w:highlight w:val="none"/>
        </w:rPr>
        <w:t>第七章 电子投标文件格式</w:t>
      </w:r>
    </w:p>
    <w:p w14:paraId="3EF7D077">
      <w:pPr>
        <w:pStyle w:val="11"/>
        <w:jc w:val="center"/>
        <w:outlineLvl w:val="2"/>
        <w:rPr>
          <w:rFonts w:hint="default"/>
          <w:highlight w:val="none"/>
        </w:rPr>
      </w:pPr>
      <w:r>
        <w:rPr>
          <w:rFonts w:ascii="仿宋_GB2312" w:hAnsi="仿宋_GB2312" w:eastAsia="仿宋_GB2312" w:cs="仿宋_GB2312"/>
          <w:b/>
          <w:sz w:val="28"/>
          <w:highlight w:val="none"/>
        </w:rPr>
        <w:t>编制说明</w:t>
      </w:r>
    </w:p>
    <w:p w14:paraId="2067A248">
      <w:pPr>
        <w:pStyle w:val="11"/>
        <w:ind w:firstLine="480"/>
        <w:rPr>
          <w:rFonts w:hint="default"/>
          <w:highlight w:val="none"/>
        </w:rPr>
      </w:pPr>
      <w:r>
        <w:rPr>
          <w:rFonts w:ascii="仿宋_GB2312" w:hAnsi="仿宋_GB2312" w:eastAsia="仿宋_GB2312" w:cs="仿宋_GB2312"/>
          <w:highlight w:val="none"/>
        </w:rPr>
        <w:t>1、除招标文件另有规定外，本章中：</w:t>
      </w:r>
    </w:p>
    <w:p w14:paraId="1BE6B60C">
      <w:pPr>
        <w:pStyle w:val="11"/>
        <w:ind w:firstLine="480"/>
        <w:rPr>
          <w:rFonts w:hint="default"/>
          <w:highlight w:val="none"/>
        </w:rPr>
      </w:pPr>
      <w:r>
        <w:rPr>
          <w:rFonts w:ascii="仿宋_GB2312" w:hAnsi="仿宋_GB2312" w:eastAsia="仿宋_GB2312" w:cs="仿宋_GB2312"/>
          <w:highlight w:val="none"/>
        </w:rPr>
        <w:t>1.1涉及投标人的“全称”：</w:t>
      </w:r>
    </w:p>
    <w:p w14:paraId="33AFEA4F">
      <w:pPr>
        <w:pStyle w:val="11"/>
        <w:ind w:firstLine="480"/>
        <w:rPr>
          <w:rFonts w:hint="default"/>
          <w:highlight w:val="none"/>
        </w:rPr>
      </w:pPr>
      <w:r>
        <w:rPr>
          <w:rFonts w:ascii="仿宋_GB2312" w:hAnsi="仿宋_GB2312" w:eastAsia="仿宋_GB2312" w:cs="仿宋_GB2312"/>
          <w:highlight w:val="none"/>
        </w:rPr>
        <w:t>（1）不接受联合体投标的，指投标人的全称。</w:t>
      </w:r>
    </w:p>
    <w:p w14:paraId="4621CC2A">
      <w:pPr>
        <w:pStyle w:val="11"/>
        <w:ind w:firstLine="480"/>
        <w:rPr>
          <w:rFonts w:hint="default"/>
          <w:highlight w:val="none"/>
        </w:rPr>
      </w:pPr>
      <w:r>
        <w:rPr>
          <w:rFonts w:ascii="仿宋_GB2312" w:hAnsi="仿宋_GB2312" w:eastAsia="仿宋_GB2312" w:cs="仿宋_GB2312"/>
          <w:highlight w:val="none"/>
        </w:rPr>
        <w:t>（2）接受联合体投标且投标人为联合体的，指牵头方的全称并加注（联合体牵头方），即应表述为：“牵头方的全称（联合体牵头方）”。</w:t>
      </w:r>
    </w:p>
    <w:p w14:paraId="52432716">
      <w:pPr>
        <w:pStyle w:val="11"/>
        <w:ind w:firstLine="480"/>
        <w:rPr>
          <w:rFonts w:hint="default"/>
          <w:highlight w:val="none"/>
        </w:rPr>
      </w:pPr>
      <w:r>
        <w:rPr>
          <w:rFonts w:ascii="仿宋_GB2312" w:hAnsi="仿宋_GB2312" w:eastAsia="仿宋_GB2312" w:cs="仿宋_GB2312"/>
          <w:highlight w:val="none"/>
        </w:rPr>
        <w:t>1.2涉及投标人“加盖单位公章”：</w:t>
      </w:r>
    </w:p>
    <w:p w14:paraId="1E404F25">
      <w:pPr>
        <w:pStyle w:val="11"/>
        <w:ind w:firstLine="480"/>
        <w:rPr>
          <w:rFonts w:hint="default"/>
          <w:highlight w:val="none"/>
        </w:rPr>
      </w:pPr>
      <w:r>
        <w:rPr>
          <w:rFonts w:ascii="仿宋_GB2312" w:hAnsi="仿宋_GB2312" w:eastAsia="仿宋_GB2312" w:cs="仿宋_GB2312"/>
          <w:highlight w:val="none"/>
        </w:rPr>
        <w:t>（1）不接受联合体投标的，指加盖投标人的单位公章。</w:t>
      </w:r>
    </w:p>
    <w:p w14:paraId="2EB1F1D1">
      <w:pPr>
        <w:pStyle w:val="11"/>
        <w:ind w:firstLine="480"/>
        <w:rPr>
          <w:rFonts w:hint="default"/>
          <w:highlight w:val="none"/>
        </w:rPr>
      </w:pPr>
      <w:r>
        <w:rPr>
          <w:rFonts w:ascii="仿宋_GB2312" w:hAnsi="仿宋_GB2312" w:eastAsia="仿宋_GB2312" w:cs="仿宋_GB2312"/>
          <w:highlight w:val="none"/>
        </w:rPr>
        <w:t>（2）接受联合体投标且投标人为联合体的，指加盖联合体牵头方的单位公章。</w:t>
      </w:r>
    </w:p>
    <w:p w14:paraId="3B752B14">
      <w:pPr>
        <w:pStyle w:val="11"/>
        <w:ind w:firstLine="480"/>
        <w:rPr>
          <w:rFonts w:hint="default"/>
          <w:highlight w:val="none"/>
        </w:rPr>
      </w:pPr>
      <w:r>
        <w:rPr>
          <w:rFonts w:ascii="仿宋_GB2312" w:hAnsi="仿宋_GB2312" w:eastAsia="仿宋_GB2312" w:cs="仿宋_GB2312"/>
          <w:highlight w:val="none"/>
        </w:rPr>
        <w:t>1.3涉及“投标人代表签字”：</w:t>
      </w:r>
    </w:p>
    <w:p w14:paraId="3C0A8361">
      <w:pPr>
        <w:pStyle w:val="11"/>
        <w:ind w:firstLine="480"/>
        <w:rPr>
          <w:rFonts w:hint="default"/>
          <w:highlight w:val="none"/>
        </w:rPr>
      </w:pPr>
      <w:r>
        <w:rPr>
          <w:rFonts w:ascii="仿宋_GB2312" w:hAnsi="仿宋_GB2312" w:eastAsia="仿宋_GB2312" w:cs="仿宋_GB2312"/>
          <w:highlight w:val="none"/>
        </w:rPr>
        <w:t>（1）不接受联合体投标的，指由投标人的单位负责人或其授权的委托代理人签字，由委托代理人签字的，应提供“单位授权书”。</w:t>
      </w:r>
    </w:p>
    <w:p w14:paraId="1E0A886E">
      <w:pPr>
        <w:pStyle w:val="11"/>
        <w:ind w:firstLine="480"/>
        <w:rPr>
          <w:rFonts w:hint="default"/>
          <w:highlight w:val="none"/>
        </w:rPr>
      </w:pPr>
      <w:r>
        <w:rPr>
          <w:rFonts w:ascii="仿宋_GB2312" w:hAnsi="仿宋_GB2312" w:eastAsia="仿宋_GB2312" w:cs="仿宋_GB2312"/>
          <w:highlight w:val="none"/>
        </w:rPr>
        <w:t>（2）接受联合体投标且投标人为联合体的，指由联合体牵头方的单位负责人或其授权的委托代理人签字，由委托代理人签字的，应提供“单位授权书”。</w:t>
      </w:r>
    </w:p>
    <w:p w14:paraId="41A91EFC">
      <w:pPr>
        <w:pStyle w:val="11"/>
        <w:ind w:firstLine="480"/>
        <w:rPr>
          <w:rFonts w:hint="default"/>
          <w:highlight w:val="none"/>
        </w:rPr>
      </w:pPr>
      <w:r>
        <w:rPr>
          <w:rFonts w:ascii="仿宋_GB2312" w:hAnsi="仿宋_GB2312" w:eastAsia="仿宋_GB2312" w:cs="仿宋_GB2312"/>
          <w:highlight w:val="none"/>
        </w:rPr>
        <w:t>1.4“其他组织”指合伙企业、非企业专业服务机构、个体工商户、农村承包经营户等。</w:t>
      </w:r>
    </w:p>
    <w:p w14:paraId="375BD1DC">
      <w:pPr>
        <w:pStyle w:val="11"/>
        <w:ind w:firstLine="480"/>
        <w:rPr>
          <w:rFonts w:hint="default"/>
          <w:highlight w:val="none"/>
        </w:rPr>
      </w:pPr>
      <w:r>
        <w:rPr>
          <w:rFonts w:ascii="仿宋_GB2312" w:hAnsi="仿宋_GB2312" w:eastAsia="仿宋_GB2312" w:cs="仿宋_GB2312"/>
          <w:highlight w:val="none"/>
        </w:rPr>
        <w:t>1.5“自然人”指具有完全民事行为能力、能够承担民事责任和义务的中国公民。</w:t>
      </w:r>
    </w:p>
    <w:p w14:paraId="488F20CD">
      <w:pPr>
        <w:pStyle w:val="11"/>
        <w:ind w:firstLine="480"/>
        <w:rPr>
          <w:rFonts w:hint="default"/>
          <w:highlight w:val="none"/>
        </w:rPr>
      </w:pPr>
      <w:r>
        <w:rPr>
          <w:rFonts w:ascii="仿宋_GB2312" w:hAnsi="仿宋_GB2312" w:eastAsia="仿宋_GB2312" w:cs="仿宋_GB2312"/>
          <w:highlight w:val="none"/>
        </w:rPr>
        <w:t>2、除招标文件另有规定外，本章中“投标人的资格及资信证明文件”：</w:t>
      </w:r>
    </w:p>
    <w:p w14:paraId="56E7ADA3">
      <w:pPr>
        <w:pStyle w:val="11"/>
        <w:ind w:firstLine="480"/>
        <w:rPr>
          <w:rFonts w:hint="default"/>
          <w:highlight w:val="none"/>
        </w:rPr>
      </w:pPr>
      <w:r>
        <w:rPr>
          <w:rFonts w:ascii="仿宋_GB2312" w:hAnsi="仿宋_GB2312" w:eastAsia="仿宋_GB2312" w:cs="仿宋_GB2312"/>
          <w:highlight w:val="none"/>
        </w:rPr>
        <w:t>2.1投标人应按照招标文件第四章第1.3条第（2）款规定及本章规定进行编制，如有必要，可增加附页，附页作为资格及资信文件的组成部分。</w:t>
      </w:r>
    </w:p>
    <w:p w14:paraId="794005A0">
      <w:pPr>
        <w:pStyle w:val="11"/>
        <w:ind w:firstLine="480"/>
        <w:rPr>
          <w:rFonts w:hint="default"/>
          <w:highlight w:val="none"/>
        </w:rPr>
      </w:pPr>
      <w:r>
        <w:rPr>
          <w:rFonts w:ascii="仿宋_GB2312" w:hAnsi="仿宋_GB2312" w:eastAsia="仿宋_GB2312" w:cs="仿宋_GB2312"/>
          <w:highlight w:val="none"/>
        </w:rPr>
        <w:t>2.2接受联合体投标且投标人为联合体的，联合体中的各方均应按照本章第2.1条规定提交相应的全部资料。</w:t>
      </w:r>
    </w:p>
    <w:p w14:paraId="723A7DD3">
      <w:pPr>
        <w:pStyle w:val="11"/>
        <w:ind w:firstLine="480"/>
        <w:rPr>
          <w:rFonts w:hint="default"/>
          <w:highlight w:val="none"/>
        </w:rPr>
      </w:pPr>
      <w:r>
        <w:rPr>
          <w:rFonts w:ascii="仿宋_GB2312" w:hAnsi="仿宋_GB2312" w:eastAsia="仿宋_GB2312" w:cs="仿宋_GB2312"/>
          <w:highlight w:val="none"/>
        </w:rPr>
        <w:t>3、投标人对电子投标文件的索引应编制页码。</w:t>
      </w:r>
    </w:p>
    <w:p w14:paraId="2DE766AC">
      <w:pPr>
        <w:pStyle w:val="11"/>
        <w:ind w:firstLine="480"/>
        <w:rPr>
          <w:rFonts w:hint="default"/>
          <w:highlight w:val="none"/>
        </w:rPr>
      </w:pPr>
      <w:r>
        <w:rPr>
          <w:rFonts w:ascii="仿宋_GB2312" w:hAnsi="仿宋_GB2312" w:eastAsia="仿宋_GB2312" w:cs="仿宋_GB2312"/>
          <w:highlight w:val="none"/>
        </w:rPr>
        <w:t>4、本章提供格式仅供参考，投标人应根据自身实际情况制作电子投标文件。</w:t>
      </w:r>
    </w:p>
    <w:p w14:paraId="37E73C81">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9D14F90">
      <w:pPr>
        <w:pStyle w:val="11"/>
        <w:jc w:val="center"/>
        <w:outlineLvl w:val="2"/>
        <w:rPr>
          <w:rFonts w:hint="default"/>
          <w:highlight w:val="none"/>
        </w:rPr>
      </w:pPr>
      <w:r>
        <w:rPr>
          <w:rFonts w:ascii="仿宋_GB2312" w:hAnsi="仿宋_GB2312" w:eastAsia="仿宋_GB2312" w:cs="仿宋_GB2312"/>
          <w:b/>
          <w:sz w:val="28"/>
          <w:highlight w:val="none"/>
        </w:rPr>
        <w:t>封面格式(资格及资信证明部分)</w:t>
      </w:r>
    </w:p>
    <w:p w14:paraId="1240485D">
      <w:pPr>
        <w:pStyle w:val="11"/>
        <w:jc w:val="center"/>
        <w:outlineLvl w:val="0"/>
        <w:rPr>
          <w:rFonts w:hint="default"/>
          <w:highlight w:val="none"/>
        </w:rPr>
      </w:pPr>
      <w:r>
        <w:rPr>
          <w:rFonts w:ascii="仿宋_GB2312" w:hAnsi="仿宋_GB2312" w:eastAsia="仿宋_GB2312" w:cs="仿宋_GB2312"/>
          <w:b/>
          <w:sz w:val="48"/>
          <w:highlight w:val="none"/>
        </w:rPr>
        <w:t>福建省政府采购投标文件</w:t>
      </w:r>
    </w:p>
    <w:p w14:paraId="3CE0A809">
      <w:pPr>
        <w:pStyle w:val="11"/>
        <w:jc w:val="center"/>
        <w:outlineLvl w:val="0"/>
        <w:rPr>
          <w:rFonts w:hint="default"/>
          <w:highlight w:val="none"/>
        </w:rPr>
      </w:pPr>
      <w:r>
        <w:rPr>
          <w:rFonts w:ascii="仿宋_GB2312" w:hAnsi="仿宋_GB2312" w:eastAsia="仿宋_GB2312" w:cs="仿宋_GB2312"/>
          <w:b/>
          <w:sz w:val="48"/>
          <w:highlight w:val="none"/>
        </w:rPr>
        <w:t>（资格及资信证明部分）</w:t>
      </w:r>
      <w:r>
        <w:rPr>
          <w:highlight w:val="none"/>
        </w:rPr>
        <w:br w:type="textWrapping"/>
      </w:r>
      <w:r>
        <w:rPr>
          <w:highlight w:val="none"/>
        </w:rPr>
        <w:br w:type="textWrapping"/>
      </w:r>
      <w:r>
        <w:rPr>
          <w:highlight w:val="none"/>
        </w:rPr>
        <w:br w:type="textWrapping"/>
      </w:r>
    </w:p>
    <w:p w14:paraId="263F743B">
      <w:pPr>
        <w:pStyle w:val="11"/>
        <w:jc w:val="center"/>
        <w:outlineLvl w:val="1"/>
        <w:rPr>
          <w:rFonts w:hint="default"/>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5DCB03D2">
      <w:pPr>
        <w:pStyle w:val="11"/>
        <w:jc w:val="center"/>
        <w:outlineLvl w:val="2"/>
        <w:rPr>
          <w:rFonts w:hint="default"/>
          <w:highlight w:val="none"/>
        </w:rPr>
      </w:pPr>
      <w:r>
        <w:rPr>
          <w:rFonts w:ascii="仿宋_GB2312" w:hAnsi="仿宋_GB2312" w:eastAsia="仿宋_GB2312" w:cs="仿宋_GB2312"/>
          <w:b/>
          <w:sz w:val="28"/>
          <w:highlight w:val="none"/>
        </w:rPr>
        <w:t>（项目名称：（由投标人填写）</w:t>
      </w:r>
    </w:p>
    <w:p w14:paraId="4B63C992">
      <w:pPr>
        <w:pStyle w:val="11"/>
        <w:jc w:val="center"/>
        <w:outlineLvl w:val="2"/>
        <w:rPr>
          <w:rFonts w:hint="default"/>
          <w:highlight w:val="none"/>
        </w:rPr>
      </w:pPr>
      <w:r>
        <w:rPr>
          <w:rFonts w:ascii="仿宋_GB2312" w:hAnsi="仿宋_GB2312" w:eastAsia="仿宋_GB2312" w:cs="仿宋_GB2312"/>
          <w:b/>
          <w:sz w:val="28"/>
          <w:highlight w:val="none"/>
        </w:rPr>
        <w:t>（备案编号：（由投标人填写）</w:t>
      </w:r>
    </w:p>
    <w:p w14:paraId="25596E4D">
      <w:pPr>
        <w:pStyle w:val="11"/>
        <w:jc w:val="center"/>
        <w:outlineLvl w:val="2"/>
        <w:rPr>
          <w:rFonts w:hint="default"/>
          <w:highlight w:val="none"/>
        </w:rPr>
      </w:pPr>
      <w:r>
        <w:rPr>
          <w:rFonts w:ascii="仿宋_GB2312" w:hAnsi="仿宋_GB2312" w:eastAsia="仿宋_GB2312" w:cs="仿宋_GB2312"/>
          <w:b/>
          <w:sz w:val="28"/>
          <w:highlight w:val="none"/>
        </w:rPr>
        <w:t>（项目编号：（由投标人填写）</w:t>
      </w:r>
    </w:p>
    <w:p w14:paraId="7E0DC03B">
      <w:pPr>
        <w:pStyle w:val="11"/>
        <w:jc w:val="center"/>
        <w:outlineLvl w:val="2"/>
        <w:rPr>
          <w:rFonts w:hint="default"/>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0C415B2E">
      <w:pPr>
        <w:pStyle w:val="11"/>
        <w:jc w:val="center"/>
        <w:outlineLvl w:val="2"/>
        <w:rPr>
          <w:rFonts w:hint="default"/>
          <w:highlight w:val="none"/>
        </w:rPr>
      </w:pPr>
      <w:r>
        <w:rPr>
          <w:rFonts w:ascii="仿宋_GB2312" w:hAnsi="仿宋_GB2312" w:eastAsia="仿宋_GB2312" w:cs="仿宋_GB2312"/>
          <w:b/>
          <w:sz w:val="28"/>
          <w:highlight w:val="none"/>
        </w:rPr>
        <w:t>投标人：（填写“全称”）</w:t>
      </w:r>
    </w:p>
    <w:p w14:paraId="2C709454">
      <w:pPr>
        <w:pStyle w:val="11"/>
        <w:jc w:val="center"/>
        <w:outlineLvl w:val="2"/>
        <w:rPr>
          <w:rFonts w:hint="default"/>
          <w:highlight w:val="none"/>
        </w:rPr>
      </w:pPr>
      <w:r>
        <w:rPr>
          <w:rFonts w:ascii="仿宋_GB2312" w:hAnsi="仿宋_GB2312" w:eastAsia="仿宋_GB2312" w:cs="仿宋_GB2312"/>
          <w:b/>
          <w:sz w:val="28"/>
          <w:highlight w:val="none"/>
        </w:rPr>
        <w:t>（由投标人填写）年（由投标人填写）月</w:t>
      </w:r>
    </w:p>
    <w:p w14:paraId="413F940F">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3CA1200">
      <w:pPr>
        <w:pStyle w:val="11"/>
        <w:jc w:val="center"/>
        <w:outlineLvl w:val="2"/>
        <w:rPr>
          <w:rFonts w:hint="default"/>
          <w:highlight w:val="none"/>
        </w:rPr>
      </w:pPr>
      <w:r>
        <w:rPr>
          <w:rFonts w:ascii="仿宋_GB2312" w:hAnsi="仿宋_GB2312" w:eastAsia="仿宋_GB2312" w:cs="仿宋_GB2312"/>
          <w:b/>
          <w:sz w:val="28"/>
          <w:highlight w:val="none"/>
        </w:rPr>
        <w:t>索引</w:t>
      </w:r>
    </w:p>
    <w:p w14:paraId="18A479C8">
      <w:pPr>
        <w:pStyle w:val="11"/>
        <w:ind w:firstLine="480"/>
        <w:rPr>
          <w:rFonts w:hint="default"/>
          <w:highlight w:val="none"/>
        </w:rPr>
      </w:pPr>
      <w:r>
        <w:rPr>
          <w:rFonts w:ascii="仿宋_GB2312" w:hAnsi="仿宋_GB2312" w:eastAsia="仿宋_GB2312" w:cs="仿宋_GB2312"/>
          <w:highlight w:val="none"/>
        </w:rPr>
        <w:t>一、投标函</w:t>
      </w:r>
    </w:p>
    <w:p w14:paraId="0270AA0D">
      <w:pPr>
        <w:pStyle w:val="11"/>
        <w:ind w:firstLine="480"/>
        <w:rPr>
          <w:rFonts w:hint="default"/>
          <w:highlight w:val="none"/>
        </w:rPr>
      </w:pPr>
      <w:r>
        <w:rPr>
          <w:rFonts w:ascii="仿宋_GB2312" w:hAnsi="仿宋_GB2312" w:eastAsia="仿宋_GB2312" w:cs="仿宋_GB2312"/>
          <w:highlight w:val="none"/>
        </w:rPr>
        <w:t>二、投标人的资格及资信证明文件</w:t>
      </w:r>
    </w:p>
    <w:p w14:paraId="27AC8AD6">
      <w:pPr>
        <w:pStyle w:val="11"/>
        <w:ind w:firstLine="480"/>
        <w:rPr>
          <w:rFonts w:hint="default"/>
          <w:highlight w:val="none"/>
        </w:rPr>
      </w:pPr>
      <w:r>
        <w:rPr>
          <w:rFonts w:ascii="仿宋_GB2312" w:hAnsi="仿宋_GB2312" w:eastAsia="仿宋_GB2312" w:cs="仿宋_GB2312"/>
          <w:highlight w:val="none"/>
        </w:rPr>
        <w:t>三、投标保证金</w:t>
      </w:r>
    </w:p>
    <w:p w14:paraId="7C81C965">
      <w:pPr>
        <w:pStyle w:val="11"/>
        <w:ind w:firstLine="480"/>
        <w:rPr>
          <w:rFonts w:hint="default"/>
          <w:highlight w:val="none"/>
        </w:rPr>
      </w:pPr>
      <w:r>
        <w:rPr>
          <w:rFonts w:ascii="仿宋_GB2312" w:hAnsi="仿宋_GB2312" w:eastAsia="仿宋_GB2312" w:cs="仿宋_GB2312"/>
          <w:highlight w:val="none"/>
        </w:rPr>
        <w:t>※注意</w:t>
      </w:r>
    </w:p>
    <w:p w14:paraId="1E4CE48A">
      <w:pPr>
        <w:pStyle w:val="11"/>
        <w:ind w:firstLine="480"/>
        <w:rPr>
          <w:rFonts w:hint="default"/>
          <w:highlight w:val="none"/>
        </w:rPr>
      </w:pPr>
      <w:r>
        <w:rPr>
          <w:rFonts w:ascii="仿宋_GB2312" w:hAnsi="仿宋_GB2312" w:eastAsia="仿宋_GB2312" w:cs="仿宋_GB2312"/>
          <w:highlight w:val="none"/>
        </w:rPr>
        <w:t>资格及资信证明部分中不得出现报价部分的全部或部分的投标报价信息（或组成资料），否则资格审查不合格。（联合体协议及分包意向协议中的比例规定，不适用本条款）</w:t>
      </w:r>
    </w:p>
    <w:p w14:paraId="1AFBF243">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7823EEB">
      <w:pPr>
        <w:pStyle w:val="11"/>
        <w:jc w:val="center"/>
        <w:outlineLvl w:val="2"/>
        <w:rPr>
          <w:rFonts w:hint="default"/>
          <w:highlight w:val="none"/>
        </w:rPr>
      </w:pPr>
      <w:r>
        <w:rPr>
          <w:rFonts w:ascii="仿宋_GB2312" w:hAnsi="仿宋_GB2312" w:eastAsia="仿宋_GB2312" w:cs="仿宋_GB2312"/>
          <w:b/>
          <w:sz w:val="28"/>
          <w:highlight w:val="none"/>
        </w:rPr>
        <w:t>一、投标函</w:t>
      </w:r>
    </w:p>
    <w:p w14:paraId="288A5141">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E1784B4">
      <w:pPr>
        <w:pStyle w:val="11"/>
        <w:ind w:firstLine="480"/>
        <w:rPr>
          <w:rFonts w:hint="default"/>
          <w:highlight w:val="none"/>
        </w:rPr>
      </w:pPr>
      <w:r>
        <w:rPr>
          <w:rFonts w:ascii="仿宋_GB2312" w:hAnsi="仿宋_GB2312" w:eastAsia="仿宋_GB2312" w:cs="仿宋_GB2312"/>
          <w:highlight w:val="none"/>
        </w:rPr>
        <w:t>兹收到贵单位关于</w:t>
      </w:r>
      <w:r>
        <w:rPr>
          <w:rFonts w:ascii="仿宋_GB2312" w:hAnsi="仿宋_GB2312" w:eastAsia="仿宋_GB2312" w:cs="仿宋_GB2312"/>
          <w:highlight w:val="none"/>
          <w:u w:val="single"/>
        </w:rPr>
        <w:t xml:space="preserve">（填写“项目名称”） </w:t>
      </w:r>
      <w:r>
        <w:rPr>
          <w:rFonts w:ascii="仿宋_GB2312" w:hAnsi="仿宋_GB2312" w:eastAsia="仿宋_GB2312" w:cs="仿宋_GB2312"/>
          <w:highlight w:val="none"/>
        </w:rPr>
        <w:t>项目</w:t>
      </w:r>
      <w:r>
        <w:rPr>
          <w:rFonts w:ascii="仿宋_GB2312" w:hAnsi="仿宋_GB2312" w:eastAsia="仿宋_GB2312" w:cs="仿宋_GB2312"/>
          <w:highlight w:val="none"/>
          <w:u w:val="single"/>
        </w:rPr>
        <w:t xml:space="preserve">（项目编号：　　　　　） </w:t>
      </w:r>
      <w:r>
        <w:rPr>
          <w:rFonts w:ascii="仿宋_GB2312" w:hAnsi="仿宋_GB2312" w:eastAsia="仿宋_GB2312" w:cs="仿宋_GB2312"/>
          <w:highlight w:val="none"/>
        </w:rPr>
        <w:t>的投标邀请，本投标人代表</w:t>
      </w:r>
      <w:r>
        <w:rPr>
          <w:rFonts w:ascii="仿宋_GB2312" w:hAnsi="仿宋_GB2312" w:eastAsia="仿宋_GB2312" w:cs="仿宋_GB2312"/>
          <w:highlight w:val="none"/>
          <w:u w:val="single"/>
        </w:rPr>
        <w:t xml:space="preserve">（填写“全名”） </w:t>
      </w:r>
      <w:r>
        <w:rPr>
          <w:rFonts w:ascii="仿宋_GB2312" w:hAnsi="仿宋_GB2312" w:eastAsia="仿宋_GB2312" w:cs="仿宋_GB2312"/>
          <w:highlight w:val="none"/>
        </w:rPr>
        <w:t>已获得我方正式授权并代表投标人（填写“全称”）参加投标，并提交电子投标文件。我方提交的全部电子投标文件由下述部分组成：</w:t>
      </w:r>
    </w:p>
    <w:p w14:paraId="4235821C">
      <w:pPr>
        <w:pStyle w:val="11"/>
        <w:ind w:firstLine="480"/>
        <w:rPr>
          <w:rFonts w:hint="default"/>
          <w:highlight w:val="none"/>
        </w:rPr>
      </w:pPr>
      <w:r>
        <w:rPr>
          <w:rFonts w:ascii="仿宋_GB2312" w:hAnsi="仿宋_GB2312" w:eastAsia="仿宋_GB2312" w:cs="仿宋_GB2312"/>
          <w:highlight w:val="none"/>
        </w:rPr>
        <w:t>（1）资格及资信证明部分</w:t>
      </w:r>
    </w:p>
    <w:p w14:paraId="1E31BBF7">
      <w:pPr>
        <w:pStyle w:val="11"/>
        <w:ind w:firstLine="480"/>
        <w:rPr>
          <w:rFonts w:hint="default"/>
          <w:highlight w:val="none"/>
        </w:rPr>
      </w:pPr>
      <w:r>
        <w:rPr>
          <w:rFonts w:ascii="仿宋_GB2312" w:hAnsi="仿宋_GB2312" w:eastAsia="仿宋_GB2312" w:cs="仿宋_GB2312"/>
          <w:highlight w:val="none"/>
        </w:rPr>
        <w:t>①投标函</w:t>
      </w:r>
    </w:p>
    <w:p w14:paraId="091645DB">
      <w:pPr>
        <w:pStyle w:val="11"/>
        <w:ind w:firstLine="480"/>
        <w:rPr>
          <w:rFonts w:hint="default"/>
          <w:highlight w:val="none"/>
        </w:rPr>
      </w:pPr>
      <w:r>
        <w:rPr>
          <w:rFonts w:ascii="仿宋_GB2312" w:hAnsi="仿宋_GB2312" w:eastAsia="仿宋_GB2312" w:cs="仿宋_GB2312"/>
          <w:highlight w:val="none"/>
        </w:rPr>
        <w:t>②投标人的资格及资信证明文件</w:t>
      </w:r>
    </w:p>
    <w:p w14:paraId="71715FDA">
      <w:pPr>
        <w:pStyle w:val="11"/>
        <w:ind w:firstLine="480"/>
        <w:rPr>
          <w:rFonts w:hint="default"/>
          <w:highlight w:val="none"/>
        </w:rPr>
      </w:pPr>
      <w:r>
        <w:rPr>
          <w:rFonts w:ascii="仿宋_GB2312" w:hAnsi="仿宋_GB2312" w:eastAsia="仿宋_GB2312" w:cs="仿宋_GB2312"/>
          <w:highlight w:val="none"/>
        </w:rPr>
        <w:t>③投标保证金</w:t>
      </w:r>
    </w:p>
    <w:p w14:paraId="769546B5">
      <w:pPr>
        <w:pStyle w:val="11"/>
        <w:ind w:firstLine="480"/>
        <w:rPr>
          <w:rFonts w:hint="default"/>
          <w:highlight w:val="none"/>
        </w:rPr>
      </w:pPr>
      <w:r>
        <w:rPr>
          <w:rFonts w:ascii="仿宋_GB2312" w:hAnsi="仿宋_GB2312" w:eastAsia="仿宋_GB2312" w:cs="仿宋_GB2312"/>
          <w:highlight w:val="none"/>
        </w:rPr>
        <w:t>（2）报价部分</w:t>
      </w:r>
    </w:p>
    <w:p w14:paraId="5F44B62B">
      <w:pPr>
        <w:pStyle w:val="11"/>
        <w:ind w:firstLine="480"/>
        <w:rPr>
          <w:rFonts w:hint="default"/>
          <w:highlight w:val="none"/>
        </w:rPr>
      </w:pPr>
      <w:r>
        <w:rPr>
          <w:rFonts w:ascii="仿宋_GB2312" w:hAnsi="仿宋_GB2312" w:eastAsia="仿宋_GB2312" w:cs="仿宋_GB2312"/>
          <w:highlight w:val="none"/>
        </w:rPr>
        <w:t>①开标（报价）一览表</w:t>
      </w:r>
    </w:p>
    <w:p w14:paraId="4F4EFB32">
      <w:pPr>
        <w:pStyle w:val="11"/>
        <w:ind w:firstLine="480"/>
        <w:rPr>
          <w:rFonts w:hint="default"/>
          <w:highlight w:val="none"/>
        </w:rPr>
      </w:pPr>
      <w:r>
        <w:rPr>
          <w:rFonts w:ascii="仿宋_GB2312" w:hAnsi="仿宋_GB2312" w:eastAsia="仿宋_GB2312" w:cs="仿宋_GB2312"/>
          <w:highlight w:val="none"/>
        </w:rPr>
        <w:t>②投标（响应）报价明细表</w:t>
      </w:r>
    </w:p>
    <w:p w14:paraId="3CD15D22">
      <w:pPr>
        <w:pStyle w:val="11"/>
        <w:ind w:firstLine="480"/>
        <w:rPr>
          <w:rFonts w:hint="default"/>
          <w:highlight w:val="none"/>
        </w:rPr>
      </w:pPr>
      <w:r>
        <w:rPr>
          <w:rFonts w:ascii="仿宋_GB2312" w:hAnsi="仿宋_GB2312" w:eastAsia="仿宋_GB2312" w:cs="仿宋_GB2312"/>
          <w:highlight w:val="none"/>
        </w:rPr>
        <w:t>③招标文件规定的价格扣除证明材料（若有）</w:t>
      </w:r>
    </w:p>
    <w:p w14:paraId="72C1294F">
      <w:pPr>
        <w:pStyle w:val="11"/>
        <w:ind w:firstLine="480"/>
        <w:rPr>
          <w:rFonts w:hint="default"/>
          <w:highlight w:val="none"/>
        </w:rPr>
      </w:pPr>
      <w:r>
        <w:rPr>
          <w:rFonts w:ascii="仿宋_GB2312" w:hAnsi="仿宋_GB2312" w:eastAsia="仿宋_GB2312" w:cs="仿宋_GB2312"/>
          <w:highlight w:val="none"/>
        </w:rPr>
        <w:t>④招标文件规定的加分证明材料（若有）</w:t>
      </w:r>
    </w:p>
    <w:p w14:paraId="41A8395B">
      <w:pPr>
        <w:pStyle w:val="11"/>
        <w:ind w:firstLine="480"/>
        <w:rPr>
          <w:rFonts w:hint="default"/>
          <w:highlight w:val="none"/>
        </w:rPr>
      </w:pPr>
      <w:r>
        <w:rPr>
          <w:rFonts w:ascii="仿宋_GB2312" w:hAnsi="仿宋_GB2312" w:eastAsia="仿宋_GB2312" w:cs="仿宋_GB2312"/>
          <w:highlight w:val="none"/>
        </w:rPr>
        <w:t>（3）技术商务部分</w:t>
      </w:r>
    </w:p>
    <w:p w14:paraId="4E9518E4">
      <w:pPr>
        <w:pStyle w:val="11"/>
        <w:ind w:firstLine="480"/>
        <w:rPr>
          <w:rFonts w:hint="default"/>
          <w:highlight w:val="none"/>
        </w:rPr>
      </w:pPr>
      <w:r>
        <w:rPr>
          <w:rFonts w:ascii="仿宋_GB2312" w:hAnsi="仿宋_GB2312" w:eastAsia="仿宋_GB2312" w:cs="仿宋_GB2312"/>
          <w:highlight w:val="none"/>
        </w:rPr>
        <w:t>①标的说明一览表</w:t>
      </w:r>
    </w:p>
    <w:p w14:paraId="4CA4CEB9">
      <w:pPr>
        <w:pStyle w:val="11"/>
        <w:ind w:firstLine="480"/>
        <w:rPr>
          <w:rFonts w:hint="default"/>
          <w:highlight w:val="none"/>
        </w:rPr>
      </w:pPr>
      <w:r>
        <w:rPr>
          <w:rFonts w:ascii="仿宋_GB2312" w:hAnsi="仿宋_GB2312" w:eastAsia="仿宋_GB2312" w:cs="仿宋_GB2312"/>
          <w:highlight w:val="none"/>
        </w:rPr>
        <w:t>②技术和服务要求响应表</w:t>
      </w:r>
    </w:p>
    <w:p w14:paraId="51CEF86A">
      <w:pPr>
        <w:pStyle w:val="11"/>
        <w:ind w:firstLine="480"/>
        <w:rPr>
          <w:rFonts w:hint="default"/>
          <w:highlight w:val="none"/>
        </w:rPr>
      </w:pPr>
      <w:r>
        <w:rPr>
          <w:rFonts w:ascii="仿宋_GB2312" w:hAnsi="仿宋_GB2312" w:eastAsia="仿宋_GB2312" w:cs="仿宋_GB2312"/>
          <w:highlight w:val="none"/>
        </w:rPr>
        <w:t>③商务条件响应表</w:t>
      </w:r>
    </w:p>
    <w:p w14:paraId="7501CA3C">
      <w:pPr>
        <w:pStyle w:val="11"/>
        <w:ind w:firstLine="480"/>
        <w:rPr>
          <w:rFonts w:hint="default"/>
          <w:highlight w:val="none"/>
        </w:rPr>
      </w:pPr>
      <w:r>
        <w:rPr>
          <w:rFonts w:ascii="仿宋_GB2312" w:hAnsi="仿宋_GB2312" w:eastAsia="仿宋_GB2312" w:cs="仿宋_GB2312"/>
          <w:highlight w:val="none"/>
        </w:rPr>
        <w:t>④投标人提交的其他资料（若有）</w:t>
      </w:r>
    </w:p>
    <w:p w14:paraId="351463AA">
      <w:pPr>
        <w:pStyle w:val="11"/>
        <w:ind w:firstLine="480"/>
        <w:rPr>
          <w:rFonts w:hint="default"/>
          <w:highlight w:val="none"/>
        </w:rPr>
      </w:pPr>
      <w:r>
        <w:rPr>
          <w:rFonts w:ascii="仿宋_GB2312" w:hAnsi="仿宋_GB2312" w:eastAsia="仿宋_GB2312" w:cs="仿宋_GB2312"/>
          <w:highlight w:val="none"/>
        </w:rPr>
        <w:t>根据本函，本投标人代表宣布我方保证遵守招标文件的全部规定，同时：</w:t>
      </w:r>
    </w:p>
    <w:p w14:paraId="3F245E54">
      <w:pPr>
        <w:pStyle w:val="11"/>
        <w:ind w:firstLine="480"/>
        <w:rPr>
          <w:rFonts w:hint="default"/>
          <w:highlight w:val="none"/>
        </w:rPr>
      </w:pPr>
      <w:r>
        <w:rPr>
          <w:rFonts w:ascii="仿宋_GB2312" w:hAnsi="仿宋_GB2312" w:eastAsia="仿宋_GB2312" w:cs="仿宋_GB2312"/>
          <w:highlight w:val="none"/>
        </w:rPr>
        <w:t>1、确认：</w:t>
      </w:r>
    </w:p>
    <w:p w14:paraId="225C709F">
      <w:pPr>
        <w:pStyle w:val="11"/>
        <w:ind w:firstLine="480"/>
        <w:rPr>
          <w:rFonts w:hint="default"/>
          <w:highlight w:val="none"/>
        </w:rPr>
      </w:pPr>
      <w:r>
        <w:rPr>
          <w:rFonts w:ascii="仿宋_GB2312" w:hAnsi="仿宋_GB2312" w:eastAsia="仿宋_GB2312" w:cs="仿宋_GB2312"/>
          <w:highlight w:val="none"/>
        </w:rPr>
        <w:t>1.1所投采购包的投标报价详见“开标（报价）一览表”及“投标（响应）报价明细表”。</w:t>
      </w:r>
    </w:p>
    <w:p w14:paraId="2EB7A52C">
      <w:pPr>
        <w:pStyle w:val="11"/>
        <w:ind w:firstLine="480"/>
        <w:rPr>
          <w:rFonts w:hint="default"/>
          <w:highlight w:val="none"/>
        </w:rPr>
      </w:pPr>
      <w:r>
        <w:rPr>
          <w:rFonts w:ascii="仿宋_GB2312" w:hAnsi="仿宋_GB2312" w:eastAsia="仿宋_GB2312" w:cs="仿宋_GB2312"/>
          <w:highlight w:val="none"/>
        </w:rPr>
        <w:t>1.2我方已详细审查全部招标文件[包括但不限于：有关附件（若有）、澄清或修改（若有）等]，并自行承担因对全部招标文件理解不正确或误解而产生的相应后果和责任。</w:t>
      </w:r>
    </w:p>
    <w:p w14:paraId="72796E36">
      <w:pPr>
        <w:pStyle w:val="11"/>
        <w:ind w:firstLine="480"/>
        <w:rPr>
          <w:rFonts w:hint="default"/>
          <w:highlight w:val="none"/>
        </w:rPr>
      </w:pPr>
      <w:r>
        <w:rPr>
          <w:rFonts w:ascii="仿宋_GB2312" w:hAnsi="仿宋_GB2312" w:eastAsia="仿宋_GB2312" w:cs="仿宋_GB2312"/>
          <w:highlight w:val="none"/>
        </w:rPr>
        <w:t>2、承诺及声明：</w:t>
      </w:r>
    </w:p>
    <w:p w14:paraId="44F6166D">
      <w:pPr>
        <w:pStyle w:val="11"/>
        <w:ind w:firstLine="480"/>
        <w:rPr>
          <w:rFonts w:hint="default"/>
          <w:highlight w:val="none"/>
        </w:rPr>
      </w:pPr>
      <w:r>
        <w:rPr>
          <w:rFonts w:ascii="仿宋_GB2312" w:hAnsi="仿宋_GB2312" w:eastAsia="仿宋_GB2312" w:cs="仿宋_GB2312"/>
          <w:highlight w:val="none"/>
        </w:rPr>
        <w:t>2.1我方具备招标文件第一章载明的“投标人的资格要求”且符合招标文件第三章载明的“二、投标人”之规定，否则投标无效。</w:t>
      </w:r>
    </w:p>
    <w:p w14:paraId="65B92A19">
      <w:pPr>
        <w:pStyle w:val="11"/>
        <w:ind w:firstLine="480"/>
        <w:rPr>
          <w:rFonts w:hint="default"/>
          <w:highlight w:val="none"/>
        </w:rPr>
      </w:pPr>
      <w:r>
        <w:rPr>
          <w:rFonts w:ascii="仿宋_GB2312" w:hAnsi="仿宋_GB2312" w:eastAsia="仿宋_GB2312" w:cs="仿宋_GB2312"/>
          <w:highlight w:val="none"/>
        </w:rPr>
        <w:t>2.2我方提交的电子投标文件各组成部分的全部内容及资料是不可割离且真实、有效、准确、完整和不具有任何误导性的，否则产生不利后果由我方承担责任。</w:t>
      </w:r>
    </w:p>
    <w:p w14:paraId="74DCB6CD">
      <w:pPr>
        <w:pStyle w:val="11"/>
        <w:ind w:firstLine="480"/>
        <w:rPr>
          <w:rFonts w:hint="default"/>
          <w:highlight w:val="none"/>
        </w:rPr>
      </w:pPr>
      <w:r>
        <w:rPr>
          <w:rFonts w:ascii="仿宋_GB2312" w:hAnsi="仿宋_GB2312" w:eastAsia="仿宋_GB2312" w:cs="仿宋_GB2312"/>
          <w:highlight w:val="none"/>
        </w:rPr>
        <w:t>2.3我方提供的标的价格不高于同期市场价格，否则产生不利后果由我方承担责任。</w:t>
      </w:r>
    </w:p>
    <w:p w14:paraId="4222DF80">
      <w:pPr>
        <w:pStyle w:val="11"/>
        <w:ind w:firstLine="480"/>
        <w:rPr>
          <w:rFonts w:hint="default"/>
          <w:highlight w:val="none"/>
        </w:rPr>
      </w:pPr>
      <w:r>
        <w:rPr>
          <w:rFonts w:ascii="仿宋_GB2312" w:hAnsi="仿宋_GB2312" w:eastAsia="仿宋_GB2312" w:cs="仿宋_GB2312"/>
          <w:highlight w:val="none"/>
        </w:rPr>
        <w:t>2.4投标保证金：若出现招标文件第三章规定的不予退还情形，同意贵单位不予退还。</w:t>
      </w:r>
    </w:p>
    <w:p w14:paraId="7AE9C0D0">
      <w:pPr>
        <w:pStyle w:val="11"/>
        <w:ind w:firstLine="480"/>
        <w:rPr>
          <w:rFonts w:hint="default"/>
          <w:highlight w:val="none"/>
        </w:rPr>
      </w:pPr>
      <w:r>
        <w:rPr>
          <w:rFonts w:ascii="仿宋_GB2312" w:hAnsi="仿宋_GB2312" w:eastAsia="仿宋_GB2312" w:cs="仿宋_GB2312"/>
          <w:highlight w:val="none"/>
        </w:rPr>
        <w:t>2.5投标有效期：按照招标文件第三章规定执行，并在招标文件第二章载明的期限内保持有效。</w:t>
      </w:r>
    </w:p>
    <w:p w14:paraId="2683DED0">
      <w:pPr>
        <w:pStyle w:val="11"/>
        <w:ind w:firstLine="480"/>
        <w:rPr>
          <w:rFonts w:hint="default"/>
          <w:highlight w:val="none"/>
        </w:rPr>
      </w:pPr>
      <w:r>
        <w:rPr>
          <w:rFonts w:ascii="仿宋_GB2312" w:hAnsi="仿宋_GB2312" w:eastAsia="仿宋_GB2312" w:cs="仿宋_GB2312"/>
          <w:highlight w:val="none"/>
        </w:rPr>
        <w:t>2.6若中标，将按照招标文件、我方电子投标文件及政府采购合同履行责任和义务。</w:t>
      </w:r>
    </w:p>
    <w:p w14:paraId="10152E67">
      <w:pPr>
        <w:pStyle w:val="11"/>
        <w:ind w:firstLine="480"/>
        <w:rPr>
          <w:rFonts w:hint="default"/>
          <w:highlight w:val="none"/>
        </w:rPr>
      </w:pPr>
      <w:r>
        <w:rPr>
          <w:rFonts w:ascii="仿宋_GB2312" w:hAnsi="仿宋_GB2312" w:eastAsia="仿宋_GB2312" w:cs="仿宋_GB2312"/>
          <w:highlight w:val="none"/>
        </w:rPr>
        <w:t>2.7若贵单位要求，我方同意提供与本项目投标有关的一切资料、数据或文件，并完全理解贵单位不一定要接受最低的投标报价或收到的任何投标。</w:t>
      </w:r>
    </w:p>
    <w:p w14:paraId="747EFBCC">
      <w:pPr>
        <w:pStyle w:val="11"/>
        <w:ind w:firstLine="480"/>
        <w:rPr>
          <w:rFonts w:hint="default"/>
          <w:highlight w:val="none"/>
        </w:rPr>
      </w:pPr>
      <w:r>
        <w:rPr>
          <w:rFonts w:ascii="仿宋_GB2312" w:hAnsi="仿宋_GB2312" w:eastAsia="仿宋_GB2312" w:cs="仿宋_GB2312"/>
          <w:highlight w:val="none"/>
        </w:rPr>
        <w:t>2.8我方承诺遵守《中华人民共和国劳动合同法》有关规定和《中华人民共和国妇女权益保障法 》中关于“劳动和社会保障权益”的有关要求。</w:t>
      </w:r>
    </w:p>
    <w:p w14:paraId="4819C3A4">
      <w:pPr>
        <w:pStyle w:val="11"/>
        <w:ind w:firstLine="480"/>
        <w:rPr>
          <w:rFonts w:hint="default"/>
          <w:highlight w:val="none"/>
        </w:rPr>
      </w:pPr>
      <w:r>
        <w:rPr>
          <w:rFonts w:ascii="仿宋_GB2312" w:hAnsi="仿宋_GB2312" w:eastAsia="仿宋_GB2312" w:cs="仿宋_GB2312"/>
          <w:highlight w:val="none"/>
        </w:rPr>
        <w:t>2.9我方承诺电子投标文件所提供的全部资料真实可靠，并接受评标委员会、采购人、采购代理机构、监管部门进一步审查其中任何资料真实性的要求。</w:t>
      </w:r>
    </w:p>
    <w:p w14:paraId="70FC2428">
      <w:pPr>
        <w:pStyle w:val="11"/>
        <w:ind w:firstLine="480"/>
        <w:rPr>
          <w:rFonts w:hint="default"/>
          <w:highlight w:val="none"/>
        </w:rPr>
      </w:pPr>
      <w:r>
        <w:rPr>
          <w:rFonts w:ascii="仿宋_GB2312" w:hAnsi="仿宋_GB2312" w:eastAsia="仿宋_GB2312" w:cs="仿宋_GB2312"/>
          <w:highlight w:val="none"/>
        </w:rPr>
        <w:t>2.10除招标文件另有规定外，对于贵单位按照下述联络方式发出的任何信息或通知，均视为我方已收悉前述信息或通知的全部内容：</w:t>
      </w:r>
    </w:p>
    <w:p w14:paraId="5F9716C5">
      <w:pPr>
        <w:pStyle w:val="11"/>
        <w:ind w:firstLine="480"/>
        <w:rPr>
          <w:rFonts w:hint="default"/>
          <w:highlight w:val="none"/>
        </w:rPr>
      </w:pPr>
      <w:r>
        <w:rPr>
          <w:rFonts w:ascii="仿宋_GB2312" w:hAnsi="仿宋_GB2312" w:eastAsia="仿宋_GB2312" w:cs="仿宋_GB2312"/>
          <w:highlight w:val="none"/>
        </w:rPr>
        <w:t>通信地址：</w:t>
      </w:r>
    </w:p>
    <w:p w14:paraId="195365C2">
      <w:pPr>
        <w:pStyle w:val="11"/>
        <w:ind w:firstLine="480"/>
        <w:rPr>
          <w:rFonts w:hint="default"/>
          <w:highlight w:val="none"/>
        </w:rPr>
      </w:pPr>
      <w:r>
        <w:rPr>
          <w:rFonts w:ascii="仿宋_GB2312" w:hAnsi="仿宋_GB2312" w:eastAsia="仿宋_GB2312" w:cs="仿宋_GB2312"/>
          <w:highlight w:val="none"/>
        </w:rPr>
        <w:t>邮编：</w:t>
      </w:r>
    </w:p>
    <w:p w14:paraId="6BC63711">
      <w:pPr>
        <w:pStyle w:val="11"/>
        <w:ind w:firstLine="480"/>
        <w:rPr>
          <w:rFonts w:hint="default"/>
          <w:highlight w:val="none"/>
        </w:rPr>
      </w:pPr>
      <w:r>
        <w:rPr>
          <w:rFonts w:ascii="仿宋_GB2312" w:hAnsi="仿宋_GB2312" w:eastAsia="仿宋_GB2312" w:cs="仿宋_GB2312"/>
          <w:highlight w:val="none"/>
        </w:rPr>
        <w:t>联系方法：（包括但不限于：联系人、联系电话、手机、传真、电子邮箱等）</w:t>
      </w:r>
    </w:p>
    <w:p w14:paraId="5A5DE6D1">
      <w:pPr>
        <w:pStyle w:val="11"/>
        <w:ind w:firstLine="480"/>
        <w:rPr>
          <w:rFonts w:hint="default"/>
          <w:highlight w:val="none"/>
        </w:rPr>
      </w:pPr>
      <w:r>
        <w:rPr>
          <w:rFonts w:ascii="仿宋_GB2312" w:hAnsi="仿宋_GB2312" w:eastAsia="仿宋_GB2312" w:cs="仿宋_GB2312"/>
          <w:highlight w:val="none"/>
        </w:rPr>
        <w:t>投标人：（全称并加盖单位公章）</w:t>
      </w:r>
    </w:p>
    <w:p w14:paraId="6756C2C9">
      <w:pPr>
        <w:pStyle w:val="11"/>
        <w:ind w:firstLine="480"/>
        <w:rPr>
          <w:rFonts w:hint="default"/>
          <w:highlight w:val="none"/>
        </w:rPr>
      </w:pPr>
      <w:r>
        <w:rPr>
          <w:rFonts w:ascii="仿宋_GB2312" w:hAnsi="仿宋_GB2312" w:eastAsia="仿宋_GB2312" w:cs="仿宋_GB2312"/>
          <w:highlight w:val="none"/>
        </w:rPr>
        <w:t>日期： 年 月 日</w:t>
      </w:r>
    </w:p>
    <w:p w14:paraId="505B2B2F">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3EF9A93">
      <w:pPr>
        <w:pStyle w:val="11"/>
        <w:jc w:val="center"/>
        <w:outlineLvl w:val="2"/>
        <w:rPr>
          <w:rFonts w:hint="default"/>
          <w:highlight w:val="none"/>
        </w:rPr>
      </w:pPr>
      <w:r>
        <w:rPr>
          <w:rFonts w:ascii="仿宋_GB2312" w:hAnsi="仿宋_GB2312" w:eastAsia="仿宋_GB2312" w:cs="仿宋_GB2312"/>
          <w:b/>
          <w:sz w:val="28"/>
          <w:highlight w:val="none"/>
        </w:rPr>
        <w:t>二、投标人的资格及资信证明文件</w:t>
      </w:r>
    </w:p>
    <w:p w14:paraId="47C960DA">
      <w:pPr>
        <w:pStyle w:val="11"/>
        <w:jc w:val="center"/>
        <w:outlineLvl w:val="3"/>
        <w:rPr>
          <w:rFonts w:hint="default"/>
          <w:highlight w:val="none"/>
        </w:rPr>
      </w:pPr>
      <w:r>
        <w:rPr>
          <w:rFonts w:ascii="仿宋_GB2312" w:hAnsi="仿宋_GB2312" w:eastAsia="仿宋_GB2312" w:cs="仿宋_GB2312"/>
          <w:b/>
          <w:sz w:val="24"/>
          <w:highlight w:val="none"/>
        </w:rPr>
        <w:t>二-1单位授权书（若有）</w:t>
      </w:r>
    </w:p>
    <w:p w14:paraId="6C5C93A3">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AB326F2">
      <w:pPr>
        <w:pStyle w:val="11"/>
        <w:ind w:firstLine="480"/>
        <w:rPr>
          <w:rFonts w:hint="default"/>
          <w:highlight w:val="none"/>
        </w:rPr>
      </w:pPr>
      <w:r>
        <w:rPr>
          <w:rFonts w:ascii="仿宋_GB2312" w:hAnsi="仿宋_GB2312" w:eastAsia="仿宋_GB2312" w:cs="仿宋_GB2312"/>
          <w:highlight w:val="none"/>
        </w:rPr>
        <w:t>我方的单位负责人</w:t>
      </w:r>
      <w:r>
        <w:rPr>
          <w:rFonts w:ascii="仿宋_GB2312" w:hAnsi="仿宋_GB2312" w:eastAsia="仿宋_GB2312" w:cs="仿宋_GB2312"/>
          <w:highlight w:val="none"/>
          <w:u w:val="single"/>
        </w:rPr>
        <w:t>（填写“单位负责人全名”）</w:t>
      </w:r>
      <w:r>
        <w:rPr>
          <w:rFonts w:ascii="仿宋_GB2312" w:hAnsi="仿宋_GB2312" w:eastAsia="仿宋_GB2312" w:cs="仿宋_GB2312"/>
          <w:highlight w:val="none"/>
        </w:rPr>
        <w:t>授权</w:t>
      </w:r>
      <w:r>
        <w:rPr>
          <w:rFonts w:ascii="仿宋_GB2312" w:hAnsi="仿宋_GB2312" w:eastAsia="仿宋_GB2312" w:cs="仿宋_GB2312"/>
          <w:highlight w:val="none"/>
          <w:u w:val="single"/>
        </w:rPr>
        <w:t>（填写“投标人代表全名”）</w:t>
      </w:r>
      <w:r>
        <w:rPr>
          <w:rFonts w:ascii="仿宋_GB2312" w:hAnsi="仿宋_GB2312" w:eastAsia="仿宋_GB2312" w:cs="仿宋_GB2312"/>
          <w:highlight w:val="none"/>
        </w:rPr>
        <w:t>为投标人代表，代表我方参加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A0C1281">
      <w:pPr>
        <w:pStyle w:val="11"/>
        <w:ind w:firstLine="480"/>
        <w:rPr>
          <w:rFonts w:hint="default"/>
          <w:highlight w:val="none"/>
        </w:rPr>
      </w:pPr>
      <w:r>
        <w:rPr>
          <w:rFonts w:ascii="仿宋_GB2312" w:hAnsi="仿宋_GB2312" w:eastAsia="仿宋_GB2312" w:cs="仿宋_GB2312"/>
          <w:highlight w:val="none"/>
        </w:rPr>
        <w:t>投标人代表无转委权。特此授权。</w:t>
      </w:r>
    </w:p>
    <w:p w14:paraId="7548ADF7">
      <w:pPr>
        <w:pStyle w:val="11"/>
        <w:ind w:firstLine="480"/>
        <w:rPr>
          <w:rFonts w:hint="default"/>
          <w:highlight w:val="none"/>
        </w:rPr>
      </w:pPr>
      <w:r>
        <w:rPr>
          <w:rFonts w:ascii="仿宋_GB2312" w:hAnsi="仿宋_GB2312" w:eastAsia="仿宋_GB2312" w:cs="仿宋_GB2312"/>
          <w:highlight w:val="none"/>
        </w:rPr>
        <w:t>（以下无正文）</w:t>
      </w:r>
    </w:p>
    <w:p w14:paraId="3EB0659A">
      <w:pPr>
        <w:pStyle w:val="11"/>
        <w:ind w:firstLine="480"/>
        <w:rPr>
          <w:rFonts w:hint="default"/>
          <w:highlight w:val="none"/>
        </w:rPr>
      </w:pPr>
      <w:r>
        <w:rPr>
          <w:rFonts w:ascii="仿宋_GB2312" w:hAnsi="仿宋_GB2312" w:eastAsia="仿宋_GB2312" w:cs="仿宋_GB2312"/>
          <w:highlight w:val="none"/>
        </w:rPr>
        <w:t>单位负责人：</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43ECF91E">
      <w:pPr>
        <w:pStyle w:val="11"/>
        <w:ind w:firstLine="480"/>
        <w:rPr>
          <w:rFonts w:hint="default"/>
          <w:highlight w:val="none"/>
        </w:rPr>
      </w:pPr>
      <w:r>
        <w:rPr>
          <w:rFonts w:ascii="仿宋_GB2312" w:hAnsi="仿宋_GB2312" w:eastAsia="仿宋_GB2312" w:cs="仿宋_GB2312"/>
          <w:highlight w:val="none"/>
        </w:rPr>
        <w:t>投标人代表：</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19464F2E">
      <w:pPr>
        <w:pStyle w:val="11"/>
        <w:ind w:firstLine="480"/>
        <w:rPr>
          <w:rFonts w:hint="default"/>
          <w:highlight w:val="none"/>
        </w:rPr>
      </w:pPr>
      <w:r>
        <w:rPr>
          <w:rFonts w:ascii="仿宋_GB2312" w:hAnsi="仿宋_GB2312" w:eastAsia="仿宋_GB2312" w:cs="仿宋_GB2312"/>
          <w:highlight w:val="none"/>
        </w:rPr>
        <w:t>授权方</w:t>
      </w:r>
    </w:p>
    <w:p w14:paraId="582F153C">
      <w:pPr>
        <w:pStyle w:val="11"/>
        <w:ind w:firstLine="480"/>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1E5F3938">
      <w:pPr>
        <w:pStyle w:val="11"/>
        <w:ind w:firstLine="480"/>
        <w:jc w:val="right"/>
        <w:rPr>
          <w:rFonts w:hint="default"/>
          <w:highlight w:val="none"/>
        </w:rPr>
      </w:pPr>
      <w:r>
        <w:rPr>
          <w:rFonts w:ascii="仿宋_GB2312" w:hAnsi="仿宋_GB2312" w:eastAsia="仿宋_GB2312" w:cs="仿宋_GB2312"/>
          <w:highlight w:val="none"/>
        </w:rPr>
        <w:t>签署日期： 年 月 日</w:t>
      </w:r>
    </w:p>
    <w:p w14:paraId="2708945F">
      <w:pPr>
        <w:pStyle w:val="11"/>
        <w:ind w:firstLine="480"/>
        <w:rPr>
          <w:rFonts w:hint="default"/>
          <w:highlight w:val="none"/>
        </w:rPr>
      </w:pPr>
      <w:r>
        <w:rPr>
          <w:rFonts w:ascii="仿宋_GB2312" w:hAnsi="仿宋_GB2312" w:eastAsia="仿宋_GB2312" w:cs="仿宋_GB2312"/>
          <w:highlight w:val="none"/>
        </w:rPr>
        <w:t>附：单位负责人、投标人代表的身份证正反面复印件</w:t>
      </w:r>
    </w:p>
    <w:p w14:paraId="56AD1C54">
      <w:pPr>
        <w:pStyle w:val="11"/>
        <w:rPr>
          <w:rFonts w:hint="default"/>
          <w:highlight w:val="none"/>
        </w:rPr>
      </w:pPr>
      <w:r>
        <w:rPr>
          <w:rFonts w:ascii="仿宋_GB2312" w:hAnsi="仿宋_GB2312" w:eastAsia="仿宋_GB2312" w:cs="仿宋_GB2312"/>
          <w:highlight w:val="none"/>
        </w:rPr>
        <w:t>要求：真实有效且内容完整、清晰、整洁。</w:t>
      </w:r>
    </w:p>
    <w:p w14:paraId="63E0D146">
      <w:pPr>
        <w:pStyle w:val="11"/>
        <w:ind w:firstLine="480"/>
        <w:rPr>
          <w:rFonts w:hint="default"/>
          <w:highlight w:val="none"/>
        </w:rPr>
      </w:pPr>
      <w:r>
        <w:rPr>
          <w:rFonts w:ascii="仿宋_GB2312" w:hAnsi="仿宋_GB2312" w:eastAsia="仿宋_GB2312" w:cs="仿宋_GB2312"/>
          <w:highlight w:val="none"/>
        </w:rPr>
        <w:t>※注意：</w:t>
      </w:r>
    </w:p>
    <w:p w14:paraId="699A4D1E">
      <w:pPr>
        <w:pStyle w:val="11"/>
        <w:ind w:firstLine="480"/>
        <w:rPr>
          <w:rFonts w:hint="default"/>
          <w:highlight w:val="none"/>
        </w:rPr>
      </w:pPr>
      <w:r>
        <w:rPr>
          <w:rFonts w:ascii="仿宋_GB2312" w:hAnsi="仿宋_GB2312" w:eastAsia="仿宋_GB2312" w:cs="仿宋_GB2312"/>
          <w:highlight w:val="none"/>
        </w:rPr>
        <w:t>1、企业（银行、保险、石油石化、电力、电信等行业除外）、事业单位和社会团体法人的“单位负责人”指法定代表人，即与实际提交的“营业执照等证明文件”载明的一致。</w:t>
      </w:r>
    </w:p>
    <w:p w14:paraId="7F7269ED">
      <w:pPr>
        <w:pStyle w:val="11"/>
        <w:ind w:firstLine="480"/>
        <w:rPr>
          <w:rFonts w:hint="default"/>
          <w:highlight w:val="none"/>
        </w:rPr>
      </w:pPr>
      <w:r>
        <w:rPr>
          <w:rFonts w:ascii="仿宋_GB2312" w:hAnsi="仿宋_GB2312" w:eastAsia="仿宋_GB2312" w:cs="仿宋_GB2312"/>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A80B0FA">
      <w:pPr>
        <w:pStyle w:val="11"/>
        <w:ind w:firstLine="480"/>
        <w:rPr>
          <w:rFonts w:hint="default"/>
          <w:highlight w:val="none"/>
        </w:rPr>
      </w:pPr>
      <w:r>
        <w:rPr>
          <w:rFonts w:ascii="仿宋_GB2312" w:hAnsi="仿宋_GB2312" w:eastAsia="仿宋_GB2312" w:cs="仿宋_GB2312"/>
          <w:highlight w:val="none"/>
        </w:rPr>
        <w:t>3、投标人（自然人除外）：若投标人代表为单位授权的委托代理人，应提供本授权书；若投标人代表为单位负责人，应在此项下提交其身份证正反面复印件，可不提供本授权书。</w:t>
      </w:r>
    </w:p>
    <w:p w14:paraId="034AC033">
      <w:pPr>
        <w:pStyle w:val="11"/>
        <w:ind w:firstLine="480"/>
        <w:rPr>
          <w:rFonts w:hint="default"/>
          <w:highlight w:val="none"/>
        </w:rPr>
      </w:pPr>
      <w:r>
        <w:rPr>
          <w:rFonts w:ascii="仿宋_GB2312" w:hAnsi="仿宋_GB2312" w:eastAsia="仿宋_GB2312" w:cs="仿宋_GB2312"/>
          <w:highlight w:val="none"/>
        </w:rPr>
        <w:t>4、投标人为自然人的，可不填写本授权书。</w:t>
      </w:r>
    </w:p>
    <w:p w14:paraId="207F0DBB">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0D752B6">
      <w:pPr>
        <w:pStyle w:val="11"/>
        <w:jc w:val="center"/>
        <w:outlineLvl w:val="3"/>
        <w:rPr>
          <w:rFonts w:hint="default"/>
          <w:highlight w:val="none"/>
        </w:rPr>
      </w:pPr>
      <w:r>
        <w:rPr>
          <w:rFonts w:ascii="仿宋_GB2312" w:hAnsi="仿宋_GB2312" w:eastAsia="仿宋_GB2312" w:cs="仿宋_GB2312"/>
          <w:b/>
          <w:sz w:val="24"/>
          <w:highlight w:val="none"/>
        </w:rPr>
        <w:t>二-2 证明材料</w:t>
      </w:r>
    </w:p>
    <w:p w14:paraId="4C894587">
      <w:pPr>
        <w:pStyle w:val="11"/>
        <w:ind w:firstLine="480"/>
        <w:rPr>
          <w:rFonts w:hint="default"/>
          <w:highlight w:val="none"/>
        </w:rPr>
      </w:pPr>
      <w:r>
        <w:rPr>
          <w:rFonts w:ascii="仿宋_GB2312" w:hAnsi="仿宋_GB2312" w:eastAsia="仿宋_GB2312" w:cs="仿宋_GB2312"/>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9E4F902">
      <w:pPr>
        <w:pStyle w:val="11"/>
        <w:jc w:val="center"/>
        <w:outlineLvl w:val="3"/>
        <w:rPr>
          <w:rFonts w:hint="default"/>
          <w:highlight w:val="none"/>
        </w:rPr>
      </w:pPr>
      <w:r>
        <w:rPr>
          <w:rFonts w:ascii="仿宋_GB2312" w:hAnsi="仿宋_GB2312" w:eastAsia="仿宋_GB2312" w:cs="仿宋_GB2312"/>
          <w:b/>
          <w:sz w:val="24"/>
          <w:highlight w:val="none"/>
        </w:rPr>
        <w:t>二-2-1 福建省政府采购供应商资格承诺函</w:t>
      </w:r>
    </w:p>
    <w:p w14:paraId="5131B9AA">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F6325DA">
      <w:pPr>
        <w:pStyle w:val="11"/>
        <w:ind w:firstLine="960"/>
        <w:rPr>
          <w:rFonts w:hint="default"/>
          <w:highlight w:val="none"/>
        </w:rPr>
      </w:pPr>
      <w:r>
        <w:rPr>
          <w:rFonts w:ascii="仿宋_GB2312" w:hAnsi="仿宋_GB2312" w:eastAsia="仿宋_GB2312" w:cs="仿宋_GB2312"/>
          <w:highlight w:val="none"/>
        </w:rPr>
        <w:t>单位名称(自然人姓名):</w:t>
      </w:r>
    </w:p>
    <w:p w14:paraId="760AD53B">
      <w:pPr>
        <w:pStyle w:val="11"/>
        <w:ind w:firstLine="960"/>
        <w:rPr>
          <w:rFonts w:hint="default"/>
          <w:highlight w:val="none"/>
        </w:rPr>
      </w:pPr>
      <w:r>
        <w:rPr>
          <w:rFonts w:ascii="仿宋_GB2312" w:hAnsi="仿宋_GB2312" w:eastAsia="仿宋_GB2312" w:cs="仿宋_GB2312"/>
          <w:highlight w:val="none"/>
        </w:rPr>
        <w:t>统一社会信用代码(自然人身份证号码):</w:t>
      </w:r>
    </w:p>
    <w:p w14:paraId="69C19521">
      <w:pPr>
        <w:pStyle w:val="11"/>
        <w:ind w:firstLine="960"/>
        <w:rPr>
          <w:rFonts w:hint="default"/>
          <w:highlight w:val="none"/>
        </w:rPr>
      </w:pPr>
      <w:r>
        <w:rPr>
          <w:rFonts w:ascii="仿宋_GB2312" w:hAnsi="仿宋_GB2312" w:eastAsia="仿宋_GB2312" w:cs="仿宋_GB2312"/>
          <w:highlight w:val="none"/>
        </w:rPr>
        <w:t>法定代表人(负责人):</w:t>
      </w:r>
    </w:p>
    <w:p w14:paraId="234509D9">
      <w:pPr>
        <w:pStyle w:val="11"/>
        <w:ind w:firstLine="960"/>
        <w:rPr>
          <w:rFonts w:hint="default"/>
          <w:highlight w:val="none"/>
        </w:rPr>
      </w:pPr>
      <w:r>
        <w:rPr>
          <w:rFonts w:ascii="仿宋_GB2312" w:hAnsi="仿宋_GB2312" w:eastAsia="仿宋_GB2312" w:cs="仿宋_GB2312"/>
          <w:highlight w:val="none"/>
        </w:rPr>
        <w:t>联系地址和电话:</w:t>
      </w:r>
    </w:p>
    <w:p w14:paraId="71D809BE">
      <w:pPr>
        <w:pStyle w:val="11"/>
        <w:ind w:firstLine="480"/>
        <w:rPr>
          <w:rFonts w:hint="default"/>
          <w:highlight w:val="none"/>
        </w:rPr>
      </w:pPr>
      <w:r>
        <w:rPr>
          <w:rFonts w:ascii="仿宋_GB2312" w:hAnsi="仿宋_GB2312" w:eastAsia="仿宋_GB2312" w:cs="仿宋_GB2312"/>
          <w:highlight w:val="none"/>
        </w:rPr>
        <w:t>我单位(本人)自愿参加本次政府采购活动，严格遵守《中华人民共和国政府采购法》及相关法律法规，坚守公开、公平公正和诚实信用等原则，依法诚信经营，并郑重承诺:</w:t>
      </w:r>
    </w:p>
    <w:p w14:paraId="46002CDD">
      <w:pPr>
        <w:pStyle w:val="11"/>
        <w:ind w:firstLine="480"/>
        <w:rPr>
          <w:rFonts w:hint="default"/>
          <w:highlight w:val="none"/>
        </w:rPr>
      </w:pPr>
      <w:r>
        <w:rPr>
          <w:rFonts w:ascii="仿宋_GB2312" w:hAnsi="仿宋_GB2312" w:eastAsia="仿宋_GB2312" w:cs="仿宋_GB2312"/>
          <w:highlight w:val="none"/>
        </w:rPr>
        <w:t>一、我单位(本人)具备采购文件要求以及《中华人民共和国政府采购法》第二十二条规定的条件:</w:t>
      </w:r>
    </w:p>
    <w:p w14:paraId="1E4724C7">
      <w:pPr>
        <w:pStyle w:val="11"/>
        <w:ind w:firstLine="960"/>
        <w:rPr>
          <w:rFonts w:hint="default"/>
          <w:highlight w:val="none"/>
        </w:rPr>
      </w:pPr>
      <w:r>
        <w:rPr>
          <w:rFonts w:ascii="仿宋_GB2312" w:hAnsi="仿宋_GB2312" w:eastAsia="仿宋_GB2312" w:cs="仿宋_GB2312"/>
          <w:highlight w:val="none"/>
        </w:rPr>
        <w:t>1.具有独立承担民事责任的能力;</w:t>
      </w:r>
    </w:p>
    <w:p w14:paraId="4CEC2ADA">
      <w:pPr>
        <w:pStyle w:val="11"/>
        <w:ind w:firstLine="960"/>
        <w:rPr>
          <w:rFonts w:hint="default"/>
          <w:highlight w:val="none"/>
        </w:rPr>
      </w:pPr>
      <w:r>
        <w:rPr>
          <w:rFonts w:ascii="仿宋_GB2312" w:hAnsi="仿宋_GB2312" w:eastAsia="仿宋_GB2312" w:cs="仿宋_GB2312"/>
          <w:highlight w:val="none"/>
        </w:rPr>
        <w:t>2.具有良好的商业信誉和健全的财务会计制度;</w:t>
      </w:r>
    </w:p>
    <w:p w14:paraId="4D39FB34">
      <w:pPr>
        <w:pStyle w:val="11"/>
        <w:ind w:firstLine="960"/>
        <w:rPr>
          <w:rFonts w:hint="default"/>
          <w:highlight w:val="none"/>
        </w:rPr>
      </w:pPr>
      <w:r>
        <w:rPr>
          <w:rFonts w:ascii="仿宋_GB2312" w:hAnsi="仿宋_GB2312" w:eastAsia="仿宋_GB2312" w:cs="仿宋_GB2312"/>
          <w:highlight w:val="none"/>
        </w:rPr>
        <w:t>3.具有履行合同所必需的设备和专业技术能力;</w:t>
      </w:r>
    </w:p>
    <w:p w14:paraId="3A2D4139">
      <w:pPr>
        <w:pStyle w:val="11"/>
        <w:ind w:firstLine="960"/>
        <w:rPr>
          <w:rFonts w:hint="default"/>
          <w:highlight w:val="none"/>
        </w:rPr>
      </w:pPr>
      <w:r>
        <w:rPr>
          <w:rFonts w:ascii="仿宋_GB2312" w:hAnsi="仿宋_GB2312" w:eastAsia="仿宋_GB2312" w:cs="仿宋_GB2312"/>
          <w:highlight w:val="none"/>
        </w:rPr>
        <w:t>4.有依法缴纳税收和社会保障资金的良好记录;</w:t>
      </w:r>
    </w:p>
    <w:p w14:paraId="049A8EC8">
      <w:pPr>
        <w:pStyle w:val="11"/>
        <w:ind w:firstLine="960"/>
        <w:rPr>
          <w:rFonts w:hint="default"/>
          <w:highlight w:val="none"/>
        </w:rPr>
      </w:pPr>
      <w:r>
        <w:rPr>
          <w:rFonts w:ascii="仿宋_GB2312" w:hAnsi="仿宋_GB2312" w:eastAsia="仿宋_GB2312" w:cs="仿宋_GB2312"/>
          <w:highlight w:val="none"/>
        </w:rPr>
        <w:t>5.参加政府采购活动前三年内，在经营活动中没有重大违法记录；</w:t>
      </w:r>
    </w:p>
    <w:p w14:paraId="411DDCCC">
      <w:pPr>
        <w:pStyle w:val="11"/>
        <w:ind w:firstLine="960"/>
        <w:rPr>
          <w:rFonts w:hint="default"/>
          <w:highlight w:val="none"/>
        </w:rPr>
      </w:pPr>
      <w:r>
        <w:rPr>
          <w:rFonts w:ascii="仿宋_GB2312" w:hAnsi="仿宋_GB2312" w:eastAsia="仿宋_GB2312" w:cs="仿宋_GB2312"/>
          <w:highlight w:val="none"/>
        </w:rPr>
        <w:t>6.法律、行政法规规定的其他条件。</w:t>
      </w:r>
    </w:p>
    <w:p w14:paraId="46126119">
      <w:pPr>
        <w:pStyle w:val="11"/>
        <w:ind w:firstLine="480"/>
        <w:rPr>
          <w:rFonts w:hint="default"/>
          <w:highlight w:val="none"/>
        </w:rPr>
      </w:pPr>
      <w:r>
        <w:rPr>
          <w:rFonts w:ascii="仿宋_GB2312" w:hAnsi="仿宋_GB2312" w:eastAsia="仿宋_GB2312" w:cs="仿宋_GB2312"/>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0C8FC5D">
      <w:pPr>
        <w:pStyle w:val="11"/>
        <w:ind w:firstLine="480"/>
        <w:rPr>
          <w:rFonts w:hint="default"/>
          <w:highlight w:val="none"/>
        </w:rPr>
      </w:pPr>
      <w:r>
        <w:rPr>
          <w:rFonts w:ascii="仿宋_GB2312" w:hAnsi="仿宋_GB2312" w:eastAsia="仿宋_GB2312" w:cs="仿宋_GB2312"/>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B848778">
      <w:pPr>
        <w:pStyle w:val="11"/>
        <w:ind w:firstLine="480"/>
        <w:jc w:val="right"/>
        <w:rPr>
          <w:rFonts w:hint="default"/>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名称(单位公章):</w:t>
      </w:r>
    </w:p>
    <w:p w14:paraId="5F817AD8">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CE2554A">
      <w:pPr>
        <w:pStyle w:val="11"/>
        <w:ind w:firstLine="480"/>
        <w:rPr>
          <w:rFonts w:hint="default"/>
          <w:highlight w:val="none"/>
        </w:rPr>
      </w:pPr>
      <w:r>
        <w:rPr>
          <w:rFonts w:ascii="仿宋_GB2312" w:hAnsi="仿宋_GB2312" w:eastAsia="仿宋_GB2312" w:cs="仿宋_GB2312"/>
          <w:highlight w:val="none"/>
        </w:rPr>
        <w:t>注：</w:t>
      </w:r>
    </w:p>
    <w:p w14:paraId="67D2DBF6">
      <w:pPr>
        <w:pStyle w:val="11"/>
        <w:ind w:firstLine="960"/>
        <w:rPr>
          <w:rFonts w:hint="default"/>
          <w:highlight w:val="none"/>
        </w:rPr>
      </w:pPr>
      <w:r>
        <w:rPr>
          <w:rFonts w:ascii="仿宋_GB2312" w:hAnsi="仿宋_GB2312" w:eastAsia="仿宋_GB2312" w:cs="仿宋_GB2312"/>
          <w:highlight w:val="none"/>
        </w:rPr>
        <w:t>1.我单位(本人)专指参加政府采购活动的供应商(含自然人)；</w:t>
      </w:r>
    </w:p>
    <w:p w14:paraId="64FBB5A9">
      <w:pPr>
        <w:pStyle w:val="11"/>
        <w:ind w:firstLine="960"/>
        <w:rPr>
          <w:rFonts w:hint="default"/>
          <w:highlight w:val="none"/>
        </w:rPr>
      </w:pPr>
      <w:r>
        <w:rPr>
          <w:rFonts w:ascii="仿宋_GB2312" w:hAnsi="仿宋_GB2312" w:eastAsia="仿宋_GB2312" w:cs="仿宋_GB2312"/>
          <w:highlight w:val="none"/>
        </w:rPr>
        <w:t>2.资格承诺的供应商应在投标(响应)文件中按此模板提供承诺函，否则，视为未按照招标文件规定提交投标人的资格及资信文件，按资格审查不通过处理。</w:t>
      </w:r>
    </w:p>
    <w:p w14:paraId="13412C9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E798BEB">
      <w:pPr>
        <w:pStyle w:val="11"/>
        <w:jc w:val="center"/>
        <w:outlineLvl w:val="3"/>
        <w:rPr>
          <w:rFonts w:hint="default"/>
          <w:highlight w:val="none"/>
        </w:rPr>
      </w:pPr>
      <w:r>
        <w:rPr>
          <w:rFonts w:ascii="仿宋_GB2312" w:hAnsi="仿宋_GB2312" w:eastAsia="仿宋_GB2312" w:cs="仿宋_GB2312"/>
          <w:b/>
          <w:sz w:val="24"/>
          <w:highlight w:val="none"/>
        </w:rPr>
        <w:t>二-2-2 资格证明材料</w:t>
      </w:r>
    </w:p>
    <w:p w14:paraId="539D9EF9">
      <w:pPr>
        <w:pStyle w:val="11"/>
        <w:jc w:val="center"/>
        <w:outlineLvl w:val="3"/>
        <w:rPr>
          <w:rFonts w:hint="default"/>
          <w:highlight w:val="none"/>
        </w:rPr>
      </w:pPr>
      <w:r>
        <w:rPr>
          <w:rFonts w:ascii="仿宋_GB2312" w:hAnsi="仿宋_GB2312" w:eastAsia="仿宋_GB2312" w:cs="仿宋_GB2312"/>
          <w:b/>
          <w:sz w:val="24"/>
          <w:highlight w:val="none"/>
        </w:rPr>
        <w:t>营业执照等证明文件</w:t>
      </w:r>
    </w:p>
    <w:p w14:paraId="0B297FE7">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30A1ED6">
      <w:pPr>
        <w:pStyle w:val="11"/>
        <w:ind w:firstLine="480"/>
        <w:rPr>
          <w:rFonts w:hint="default"/>
          <w:highlight w:val="none"/>
        </w:rPr>
      </w:pPr>
      <w:r>
        <w:rPr>
          <w:rFonts w:ascii="仿宋_GB2312" w:hAnsi="仿宋_GB2312" w:eastAsia="仿宋_GB2312" w:cs="仿宋_GB2312"/>
          <w:highlight w:val="none"/>
        </w:rPr>
        <w:t>（ ）投标人为法人（包括企业、事业单位和社会团体）的</w:t>
      </w:r>
    </w:p>
    <w:p w14:paraId="14C5871C">
      <w:pPr>
        <w:pStyle w:val="11"/>
        <w:ind w:firstLine="480"/>
        <w:rPr>
          <w:rFonts w:hint="default"/>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签发的我方统一社会信用代码（请填写法人的具体证照名称）复印件，该证明材料真实有效，否则我方负全部责任。</w:t>
      </w:r>
    </w:p>
    <w:p w14:paraId="18F6A46D">
      <w:pPr>
        <w:pStyle w:val="11"/>
        <w:ind w:firstLine="480"/>
        <w:rPr>
          <w:rFonts w:hint="default"/>
          <w:highlight w:val="none"/>
        </w:rPr>
      </w:pPr>
      <w:r>
        <w:rPr>
          <w:rFonts w:ascii="仿宋_GB2312" w:hAnsi="仿宋_GB2312" w:eastAsia="仿宋_GB2312" w:cs="仿宋_GB2312"/>
          <w:highlight w:val="none"/>
        </w:rPr>
        <w:t>（ ）投标人为非法人（包括其他组织、自然人）的</w:t>
      </w:r>
    </w:p>
    <w:p w14:paraId="003F457B">
      <w:pPr>
        <w:pStyle w:val="11"/>
        <w:ind w:firstLine="480"/>
        <w:rPr>
          <w:rFonts w:hint="default"/>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签发的我方（请填写非自然人的非法人的具体证照名称）复印件，该证明材料真实有效，否则我方负全部责任。</w:t>
      </w:r>
    </w:p>
    <w:p w14:paraId="6300710D">
      <w:pPr>
        <w:pStyle w:val="11"/>
        <w:ind w:firstLine="480"/>
        <w:rPr>
          <w:rFonts w:hint="default"/>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签发的我方（请填写自然人的身份证件名称）复印件，该证明材料真实有效，否则我方负全部责任。</w:t>
      </w:r>
    </w:p>
    <w:p w14:paraId="4DBA73DC">
      <w:pPr>
        <w:pStyle w:val="11"/>
        <w:ind w:firstLine="480"/>
        <w:rPr>
          <w:rFonts w:hint="default"/>
          <w:highlight w:val="none"/>
        </w:rPr>
      </w:pPr>
      <w:r>
        <w:rPr>
          <w:rFonts w:ascii="仿宋_GB2312" w:hAnsi="仿宋_GB2312" w:eastAsia="仿宋_GB2312" w:cs="仿宋_GB2312"/>
          <w:highlight w:val="none"/>
        </w:rPr>
        <w:t>※注意：</w:t>
      </w:r>
    </w:p>
    <w:p w14:paraId="1E0A82DF">
      <w:pPr>
        <w:pStyle w:val="11"/>
        <w:ind w:firstLine="480"/>
        <w:rPr>
          <w:rFonts w:hint="default"/>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14324049">
      <w:pPr>
        <w:pStyle w:val="11"/>
        <w:ind w:firstLine="480"/>
        <w:rPr>
          <w:rFonts w:hint="default"/>
          <w:highlight w:val="none"/>
        </w:rPr>
      </w:pPr>
      <w:r>
        <w:rPr>
          <w:rFonts w:ascii="仿宋_GB2312" w:hAnsi="仿宋_GB2312" w:eastAsia="仿宋_GB2312" w:cs="仿宋_GB2312"/>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A2E6A13">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57843C99">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AB5643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2B51E5E">
      <w:pPr>
        <w:pStyle w:val="11"/>
        <w:jc w:val="center"/>
        <w:outlineLvl w:val="3"/>
        <w:rPr>
          <w:rFonts w:hint="default"/>
          <w:highlight w:val="none"/>
        </w:rPr>
      </w:pPr>
      <w:r>
        <w:rPr>
          <w:rFonts w:ascii="仿宋_GB2312" w:hAnsi="仿宋_GB2312" w:eastAsia="仿宋_GB2312" w:cs="仿宋_GB2312"/>
          <w:b/>
          <w:sz w:val="24"/>
          <w:highlight w:val="none"/>
        </w:rPr>
        <w:t>财务状况报告（财务报告、或资信证明）</w:t>
      </w:r>
    </w:p>
    <w:p w14:paraId="6CED2F80">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A42A6C3">
      <w:pPr>
        <w:pStyle w:val="11"/>
        <w:ind w:firstLine="480"/>
        <w:rPr>
          <w:rFonts w:hint="default"/>
          <w:highlight w:val="none"/>
        </w:rPr>
      </w:pPr>
      <w:r>
        <w:rPr>
          <w:rFonts w:ascii="仿宋_GB2312" w:hAnsi="仿宋_GB2312" w:eastAsia="仿宋_GB2312" w:cs="仿宋_GB2312"/>
          <w:highlight w:val="none"/>
        </w:rPr>
        <w:t>（ ）投标人提供财务报告的</w:t>
      </w:r>
    </w:p>
    <w:p w14:paraId="51570F6E">
      <w:pPr>
        <w:pStyle w:val="11"/>
        <w:ind w:firstLine="480"/>
        <w:rPr>
          <w:rFonts w:hint="default"/>
          <w:highlight w:val="none"/>
        </w:rPr>
      </w:pPr>
      <w:r>
        <w:rPr>
          <w:rFonts w:ascii="仿宋_GB2312" w:hAnsi="仿宋_GB2312" w:eastAsia="仿宋_GB2312" w:cs="仿宋_GB2312"/>
          <w:highlight w:val="none"/>
        </w:rPr>
        <w:t>□企业适用：现附上我方</w:t>
      </w:r>
      <w:r>
        <w:rPr>
          <w:rFonts w:ascii="仿宋_GB2312" w:hAnsi="仿宋_GB2312" w:eastAsia="仿宋_GB2312" w:cs="仿宋_GB2312"/>
          <w:highlight w:val="none"/>
          <w:u w:val="single"/>
        </w:rPr>
        <w:t>（填写“具体的年度、或半年度、季度”）</w:t>
      </w:r>
      <w:r>
        <w:rPr>
          <w:rFonts w:ascii="仿宋_GB2312" w:hAnsi="仿宋_GB2312" w:eastAsia="仿宋_GB2312" w:cs="仿宋_GB2312"/>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440D5441">
      <w:pPr>
        <w:pStyle w:val="11"/>
        <w:ind w:firstLine="480"/>
        <w:rPr>
          <w:rFonts w:hint="default"/>
          <w:highlight w:val="none"/>
        </w:rPr>
      </w:pPr>
      <w:r>
        <w:rPr>
          <w:rFonts w:ascii="仿宋_GB2312" w:hAnsi="仿宋_GB2312" w:eastAsia="仿宋_GB2312" w:cs="仿宋_GB2312"/>
          <w:highlight w:val="none"/>
        </w:rPr>
        <w:t>□事业单位适用：现附上我方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财务报告复印件，包括资产负债表、收入支出表（或收入费用表）、财政补助收入支出表（若有）、会计师事务所营业执照和注册会计师资格证书，上述证明材料真实有效，否则我方负全部责任。</w:t>
      </w:r>
    </w:p>
    <w:p w14:paraId="7C045B4C">
      <w:pPr>
        <w:pStyle w:val="11"/>
        <w:ind w:firstLine="480"/>
        <w:rPr>
          <w:rFonts w:hint="default"/>
          <w:highlight w:val="none"/>
        </w:rPr>
      </w:pPr>
      <w:r>
        <w:rPr>
          <w:rFonts w:ascii="仿宋_GB2312" w:hAnsi="仿宋_GB2312" w:eastAsia="仿宋_GB2312" w:cs="仿宋_GB2312"/>
          <w:highlight w:val="none"/>
        </w:rPr>
        <w:t>□社会团体、民办非企适用：现附上我方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财务报告复印件，包括资产负债表、业务活动表、现金流量表、会计师事务所营业执照和注册会计师资格证书，上述证明材料真实有效，否则我方负全部责任。</w:t>
      </w:r>
    </w:p>
    <w:p w14:paraId="619F96CD">
      <w:pPr>
        <w:pStyle w:val="11"/>
        <w:ind w:firstLine="480"/>
        <w:rPr>
          <w:rFonts w:hint="default"/>
          <w:highlight w:val="none"/>
        </w:rPr>
      </w:pPr>
      <w:r>
        <w:rPr>
          <w:rFonts w:ascii="仿宋_GB2312" w:hAnsi="仿宋_GB2312" w:eastAsia="仿宋_GB2312" w:cs="仿宋_GB2312"/>
          <w:highlight w:val="none"/>
        </w:rPr>
        <w:t>（ ）投标人提供资信证明的</w:t>
      </w:r>
    </w:p>
    <w:p w14:paraId="7B5B5251">
      <w:pPr>
        <w:pStyle w:val="11"/>
        <w:ind w:firstLine="480"/>
        <w:rPr>
          <w:rFonts w:hint="default"/>
          <w:highlight w:val="none"/>
        </w:rPr>
      </w:pPr>
      <w:r>
        <w:rPr>
          <w:rFonts w:ascii="仿宋_GB2312" w:hAnsi="仿宋_GB2312" w:eastAsia="仿宋_GB2312" w:cs="仿宋_GB2312"/>
          <w:highlight w:val="none"/>
        </w:rPr>
        <w:t>□非自然人适用（包括企业、事业单位、社会团体和其他组织）：现附上我方银行：</w:t>
      </w:r>
      <w:r>
        <w:rPr>
          <w:rFonts w:ascii="仿宋_GB2312" w:hAnsi="仿宋_GB2312" w:eastAsia="仿宋_GB2312" w:cs="仿宋_GB2312"/>
          <w:highlight w:val="none"/>
          <w:u w:val="single"/>
        </w:rPr>
        <w:t>（填写“开户银行全称”）</w:t>
      </w:r>
      <w:r>
        <w:rPr>
          <w:rFonts w:ascii="仿宋_GB2312" w:hAnsi="仿宋_GB2312" w:eastAsia="仿宋_GB2312" w:cs="仿宋_GB2312"/>
          <w:highlight w:val="none"/>
        </w:rPr>
        <w:t>出具的资信证明复印件，上述证明材料真实有效，否则我方负全部责任。</w:t>
      </w:r>
    </w:p>
    <w:p w14:paraId="63BA633B">
      <w:pPr>
        <w:pStyle w:val="11"/>
        <w:ind w:firstLine="480"/>
        <w:rPr>
          <w:rFonts w:hint="default"/>
          <w:highlight w:val="none"/>
        </w:rPr>
      </w:pPr>
      <w:r>
        <w:rPr>
          <w:rFonts w:ascii="仿宋_GB2312" w:hAnsi="仿宋_GB2312" w:eastAsia="仿宋_GB2312" w:cs="仿宋_GB2312"/>
          <w:highlight w:val="none"/>
        </w:rPr>
        <w:t>□自然人适用：现附上我方银行</w:t>
      </w:r>
      <w:r>
        <w:rPr>
          <w:rFonts w:ascii="仿宋_GB2312" w:hAnsi="仿宋_GB2312" w:eastAsia="仿宋_GB2312" w:cs="仿宋_GB2312"/>
          <w:highlight w:val="none"/>
          <w:u w:val="single"/>
        </w:rPr>
        <w:t>：（填写自然人的“个人账户的开户银行全称”）</w:t>
      </w:r>
      <w:r>
        <w:rPr>
          <w:rFonts w:ascii="仿宋_GB2312" w:hAnsi="仿宋_GB2312" w:eastAsia="仿宋_GB2312" w:cs="仿宋_GB2312"/>
          <w:highlight w:val="none"/>
        </w:rPr>
        <w:t>出具的资信证明复印件，上述证明材料真实有效，否则我方负全部责任。</w:t>
      </w:r>
    </w:p>
    <w:p w14:paraId="11071C43">
      <w:pPr>
        <w:pStyle w:val="11"/>
        <w:ind w:firstLine="480"/>
        <w:rPr>
          <w:rFonts w:hint="default"/>
          <w:highlight w:val="none"/>
        </w:rPr>
      </w:pPr>
      <w:r>
        <w:rPr>
          <w:rFonts w:ascii="仿宋_GB2312" w:hAnsi="仿宋_GB2312" w:eastAsia="仿宋_GB2312" w:cs="仿宋_GB2312"/>
          <w:highlight w:val="none"/>
        </w:rPr>
        <w:t>※注意：</w:t>
      </w:r>
    </w:p>
    <w:p w14:paraId="39CF7FF6">
      <w:pPr>
        <w:pStyle w:val="11"/>
        <w:ind w:firstLine="480"/>
        <w:rPr>
          <w:rFonts w:hint="default"/>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07C07F65">
      <w:pPr>
        <w:pStyle w:val="11"/>
        <w:ind w:firstLine="480"/>
        <w:rPr>
          <w:rFonts w:hint="default"/>
          <w:highlight w:val="none"/>
        </w:rPr>
      </w:pPr>
      <w:r>
        <w:rPr>
          <w:rFonts w:ascii="仿宋_GB2312" w:hAnsi="仿宋_GB2312" w:eastAsia="仿宋_GB2312" w:cs="仿宋_GB2312"/>
          <w:highlight w:val="none"/>
        </w:rPr>
        <w:t>2、投标人提供的财务报告复印件（成立年限按照投标截止时间推算）应符合下列规定：</w:t>
      </w:r>
    </w:p>
    <w:p w14:paraId="45E280E3">
      <w:pPr>
        <w:pStyle w:val="11"/>
        <w:ind w:firstLine="480"/>
        <w:rPr>
          <w:rFonts w:hint="default"/>
          <w:highlight w:val="none"/>
        </w:rPr>
      </w:pPr>
      <w:r>
        <w:rPr>
          <w:rFonts w:ascii="仿宋_GB2312" w:hAnsi="仿宋_GB2312" w:eastAsia="仿宋_GB2312" w:cs="仿宋_GB2312"/>
          <w:highlight w:val="none"/>
        </w:rPr>
        <w:t>2.1成立年限满1年及以上的投标人，提供经审计的招标文件规定的年度财务报告。</w:t>
      </w:r>
    </w:p>
    <w:p w14:paraId="1813F697">
      <w:pPr>
        <w:pStyle w:val="11"/>
        <w:ind w:firstLine="480"/>
        <w:rPr>
          <w:rFonts w:hint="default"/>
          <w:highlight w:val="none"/>
        </w:rPr>
      </w:pPr>
      <w:r>
        <w:rPr>
          <w:rFonts w:ascii="仿宋_GB2312" w:hAnsi="仿宋_GB2312" w:eastAsia="仿宋_GB2312" w:cs="仿宋_GB2312"/>
          <w:highlight w:val="none"/>
        </w:rPr>
        <w:t>2.2成立年限满半年但不足1年的投标人，提供该半年度中任一季度的季度财务报告或该半年度的半年度财务报告。</w:t>
      </w:r>
    </w:p>
    <w:p w14:paraId="26FC4C39">
      <w:pPr>
        <w:pStyle w:val="11"/>
        <w:ind w:firstLine="480"/>
        <w:rPr>
          <w:rFonts w:hint="default"/>
          <w:highlight w:val="none"/>
        </w:rPr>
      </w:pPr>
      <w:r>
        <w:rPr>
          <w:rFonts w:ascii="仿宋_GB2312" w:hAnsi="仿宋_GB2312" w:eastAsia="仿宋_GB2312" w:cs="仿宋_GB2312"/>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8592DD4">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59790060">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69C9702F">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113F740">
      <w:pPr>
        <w:pStyle w:val="11"/>
        <w:jc w:val="center"/>
        <w:outlineLvl w:val="3"/>
        <w:rPr>
          <w:rFonts w:hint="default"/>
          <w:highlight w:val="none"/>
        </w:rPr>
      </w:pPr>
      <w:r>
        <w:rPr>
          <w:rFonts w:ascii="仿宋_GB2312" w:hAnsi="仿宋_GB2312" w:eastAsia="仿宋_GB2312" w:cs="仿宋_GB2312"/>
          <w:b/>
          <w:sz w:val="24"/>
          <w:highlight w:val="none"/>
        </w:rPr>
        <w:t>依法缴纳税收证明材料</w:t>
      </w:r>
    </w:p>
    <w:p w14:paraId="0B58CB05">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E74C7FD">
      <w:pPr>
        <w:pStyle w:val="11"/>
        <w:ind w:firstLine="480"/>
        <w:rPr>
          <w:rFonts w:hint="default"/>
          <w:highlight w:val="none"/>
        </w:rPr>
      </w:pPr>
      <w:r>
        <w:rPr>
          <w:rFonts w:ascii="仿宋_GB2312" w:hAnsi="仿宋_GB2312" w:eastAsia="仿宋_GB2312" w:cs="仿宋_GB2312"/>
          <w:highlight w:val="none"/>
        </w:rPr>
        <w:t>1、依法缴纳税收的投标人</w:t>
      </w:r>
    </w:p>
    <w:p w14:paraId="431013B0">
      <w:pPr>
        <w:pStyle w:val="11"/>
        <w:ind w:firstLine="480"/>
        <w:rPr>
          <w:rFonts w:hint="default"/>
          <w:highlight w:val="none"/>
        </w:rPr>
      </w:pPr>
      <w:r>
        <w:rPr>
          <w:rFonts w:ascii="仿宋_GB2312" w:hAnsi="仿宋_GB2312" w:eastAsia="仿宋_GB2312" w:cs="仿宋_GB2312"/>
          <w:highlight w:val="none"/>
        </w:rPr>
        <w:t>（ ）法人（包括企业、事业单位和社会团体）的</w:t>
      </w:r>
    </w:p>
    <w:p w14:paraId="006F1C4C">
      <w:pPr>
        <w:pStyle w:val="11"/>
        <w:ind w:firstLine="480"/>
        <w:rPr>
          <w:rFonts w:hint="default"/>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4A05BB50">
      <w:pPr>
        <w:pStyle w:val="11"/>
        <w:ind w:firstLine="480"/>
        <w:rPr>
          <w:rFonts w:hint="default"/>
          <w:highlight w:val="none"/>
        </w:rPr>
      </w:pPr>
      <w:r>
        <w:rPr>
          <w:rFonts w:ascii="仿宋_GB2312" w:hAnsi="仿宋_GB2312" w:eastAsia="仿宋_GB2312" w:cs="仿宋_GB2312"/>
          <w:highlight w:val="none"/>
        </w:rPr>
        <w:t>（ ）非法人（包括其他组织、自然人）的</w:t>
      </w:r>
    </w:p>
    <w:p w14:paraId="4DCEDC3A">
      <w:pPr>
        <w:pStyle w:val="11"/>
        <w:ind w:firstLine="480"/>
        <w:rPr>
          <w:rFonts w:hint="default"/>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3487E73F">
      <w:pPr>
        <w:pStyle w:val="11"/>
        <w:ind w:firstLine="480"/>
        <w:rPr>
          <w:rFonts w:hint="default"/>
          <w:highlight w:val="none"/>
        </w:rPr>
      </w:pPr>
      <w:r>
        <w:rPr>
          <w:rFonts w:ascii="仿宋_GB2312" w:hAnsi="仿宋_GB2312" w:eastAsia="仿宋_GB2312" w:cs="仿宋_GB2312"/>
          <w:highlight w:val="none"/>
        </w:rPr>
        <w:t>2、依法免税的投标人</w:t>
      </w:r>
    </w:p>
    <w:p w14:paraId="385B0A9E">
      <w:pPr>
        <w:pStyle w:val="11"/>
        <w:ind w:firstLine="480"/>
        <w:rPr>
          <w:rFonts w:hint="default"/>
          <w:highlight w:val="none"/>
        </w:rPr>
      </w:pPr>
      <w:r>
        <w:rPr>
          <w:rFonts w:ascii="仿宋_GB2312" w:hAnsi="仿宋_GB2312" w:eastAsia="仿宋_GB2312" w:cs="仿宋_GB2312"/>
          <w:highlight w:val="none"/>
        </w:rPr>
        <w:t>（ ）现附上我方依法免税的证明材料复印件，上述证明材料真实有效，否则我方负全部责任。</w:t>
      </w:r>
    </w:p>
    <w:p w14:paraId="3C005FBD">
      <w:pPr>
        <w:pStyle w:val="11"/>
        <w:ind w:firstLine="480"/>
        <w:rPr>
          <w:rFonts w:hint="default"/>
          <w:highlight w:val="none"/>
        </w:rPr>
      </w:pPr>
      <w:r>
        <w:rPr>
          <w:rFonts w:ascii="仿宋_GB2312" w:hAnsi="仿宋_GB2312" w:eastAsia="仿宋_GB2312" w:cs="仿宋_GB2312"/>
          <w:highlight w:val="none"/>
        </w:rPr>
        <w:t>※注意：</w:t>
      </w:r>
    </w:p>
    <w:p w14:paraId="1E6B1B1F">
      <w:pPr>
        <w:pStyle w:val="11"/>
        <w:ind w:firstLine="480"/>
        <w:rPr>
          <w:rFonts w:hint="default"/>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6A9846A9">
      <w:pPr>
        <w:pStyle w:val="11"/>
        <w:ind w:firstLine="480"/>
        <w:rPr>
          <w:rFonts w:hint="default"/>
          <w:highlight w:val="none"/>
        </w:rPr>
      </w:pPr>
      <w:r>
        <w:rPr>
          <w:rFonts w:ascii="仿宋_GB2312" w:hAnsi="仿宋_GB2312" w:eastAsia="仿宋_GB2312" w:cs="仿宋_GB2312"/>
          <w:highlight w:val="none"/>
        </w:rPr>
        <w:t>2、投标人提供的税收缴纳凭据复印件应符合下列规定：</w:t>
      </w:r>
    </w:p>
    <w:p w14:paraId="2F361846">
      <w:pPr>
        <w:pStyle w:val="11"/>
        <w:ind w:firstLine="480"/>
        <w:rPr>
          <w:rFonts w:hint="default"/>
          <w:highlight w:val="none"/>
        </w:rPr>
      </w:pPr>
      <w:r>
        <w:rPr>
          <w:rFonts w:ascii="仿宋_GB2312" w:hAnsi="仿宋_GB2312" w:eastAsia="仿宋_GB2312" w:cs="仿宋_GB2312"/>
          <w:highlight w:val="none"/>
        </w:rPr>
        <w:t>2.1投标截止时间前（不含投标截止时间的当月）已依法缴纳税收的投标人，提供投标截止时间前六个月（不含投标截止时间的当月）中任一月份的税收缴纳凭据复印件。</w:t>
      </w:r>
    </w:p>
    <w:p w14:paraId="17CFC7E4">
      <w:pPr>
        <w:pStyle w:val="11"/>
        <w:ind w:firstLine="480"/>
        <w:rPr>
          <w:rFonts w:hint="default"/>
          <w:highlight w:val="none"/>
        </w:rPr>
      </w:pPr>
      <w:r>
        <w:rPr>
          <w:rFonts w:ascii="仿宋_GB2312" w:hAnsi="仿宋_GB2312" w:eastAsia="仿宋_GB2312" w:cs="仿宋_GB2312"/>
          <w:highlight w:val="none"/>
        </w:rPr>
        <w:t>2.2投标截止时间的当月成立的投标人，视同满足本项资格条件要求。</w:t>
      </w:r>
    </w:p>
    <w:p w14:paraId="6393C5B2">
      <w:pPr>
        <w:pStyle w:val="11"/>
        <w:ind w:firstLine="480"/>
        <w:rPr>
          <w:rFonts w:hint="default"/>
          <w:highlight w:val="none"/>
        </w:rPr>
      </w:pPr>
      <w:r>
        <w:rPr>
          <w:rFonts w:ascii="仿宋_GB2312" w:hAnsi="仿宋_GB2312" w:eastAsia="仿宋_GB2312" w:cs="仿宋_GB2312"/>
          <w:highlight w:val="none"/>
        </w:rPr>
        <w:t>3、若为依法免税范围的投标人，提供依法免税证明材料的，视同满足本项资格条件要求。</w:t>
      </w:r>
    </w:p>
    <w:p w14:paraId="586B29A6">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6A70DEA7">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22D989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0C0CD18">
      <w:pPr>
        <w:pStyle w:val="11"/>
        <w:jc w:val="center"/>
        <w:outlineLvl w:val="3"/>
        <w:rPr>
          <w:rFonts w:hint="default"/>
          <w:highlight w:val="none"/>
        </w:rPr>
      </w:pPr>
      <w:r>
        <w:rPr>
          <w:rFonts w:ascii="仿宋_GB2312" w:hAnsi="仿宋_GB2312" w:eastAsia="仿宋_GB2312" w:cs="仿宋_GB2312"/>
          <w:b/>
          <w:sz w:val="24"/>
          <w:highlight w:val="none"/>
        </w:rPr>
        <w:t>依法缴纳社会保障资金证明材料</w:t>
      </w:r>
    </w:p>
    <w:p w14:paraId="0C0B1962">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C6E7E35">
      <w:pPr>
        <w:pStyle w:val="11"/>
        <w:ind w:firstLine="480"/>
        <w:rPr>
          <w:rFonts w:hint="default"/>
          <w:highlight w:val="none"/>
        </w:rPr>
      </w:pPr>
      <w:r>
        <w:rPr>
          <w:rFonts w:ascii="仿宋_GB2312" w:hAnsi="仿宋_GB2312" w:eastAsia="仿宋_GB2312" w:cs="仿宋_GB2312"/>
          <w:highlight w:val="none"/>
        </w:rPr>
        <w:t>1、依法缴纳社会保障资金的投标人</w:t>
      </w:r>
    </w:p>
    <w:p w14:paraId="554EA481">
      <w:pPr>
        <w:pStyle w:val="11"/>
        <w:ind w:firstLine="480"/>
        <w:rPr>
          <w:rFonts w:hint="default"/>
          <w:highlight w:val="none"/>
        </w:rPr>
      </w:pPr>
      <w:r>
        <w:rPr>
          <w:rFonts w:ascii="仿宋_GB2312" w:hAnsi="仿宋_GB2312" w:eastAsia="仿宋_GB2312" w:cs="仿宋_GB2312"/>
          <w:highlight w:val="none"/>
        </w:rPr>
        <w:t>（ ）法人（包括企业、事业单位和社会团体）的</w:t>
      </w:r>
    </w:p>
    <w:p w14:paraId="14C38D8D">
      <w:pPr>
        <w:pStyle w:val="11"/>
        <w:ind w:firstLine="480"/>
        <w:rPr>
          <w:rFonts w:hint="default"/>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0B4AEC9D">
      <w:pPr>
        <w:pStyle w:val="11"/>
        <w:ind w:firstLine="480"/>
        <w:rPr>
          <w:rFonts w:hint="default"/>
          <w:highlight w:val="none"/>
        </w:rPr>
      </w:pPr>
      <w:r>
        <w:rPr>
          <w:rFonts w:ascii="仿宋_GB2312" w:hAnsi="仿宋_GB2312" w:eastAsia="仿宋_GB2312" w:cs="仿宋_GB2312"/>
          <w:highlight w:val="none"/>
        </w:rPr>
        <w:t>（ ）非法人（包括其他组织、自然人）的</w:t>
      </w:r>
    </w:p>
    <w:p w14:paraId="4186AC44">
      <w:pPr>
        <w:pStyle w:val="11"/>
        <w:ind w:firstLine="480"/>
        <w:rPr>
          <w:rFonts w:hint="default"/>
          <w:highlight w:val="none"/>
        </w:rPr>
      </w:pPr>
      <w:r>
        <w:rPr>
          <w:rFonts w:ascii="仿宋_GB2312" w:hAnsi="仿宋_GB2312" w:eastAsia="仿宋_GB2312" w:cs="仿宋_GB2312"/>
          <w:highlight w:val="none"/>
        </w:rPr>
        <w:t>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7DF1215C">
      <w:pPr>
        <w:pStyle w:val="11"/>
        <w:ind w:firstLine="480"/>
        <w:rPr>
          <w:rFonts w:hint="default"/>
          <w:highlight w:val="none"/>
        </w:rPr>
      </w:pPr>
      <w:r>
        <w:rPr>
          <w:rFonts w:ascii="仿宋_GB2312" w:hAnsi="仿宋_GB2312" w:eastAsia="仿宋_GB2312" w:cs="仿宋_GB2312"/>
          <w:highlight w:val="none"/>
        </w:rPr>
        <w:t>2、依法不需要缴纳或暂缓缴纳社会保障资金的投标人</w:t>
      </w:r>
    </w:p>
    <w:p w14:paraId="6F928789">
      <w:pPr>
        <w:pStyle w:val="11"/>
        <w:ind w:firstLine="480"/>
        <w:rPr>
          <w:rFonts w:hint="default"/>
          <w:highlight w:val="none"/>
        </w:rPr>
      </w:pPr>
      <w:r>
        <w:rPr>
          <w:rFonts w:ascii="仿宋_GB2312" w:hAnsi="仿宋_GB2312" w:eastAsia="仿宋_GB2312" w:cs="仿宋_GB2312"/>
          <w:highlight w:val="none"/>
        </w:rPr>
        <w:t>（ ）现附上我方依法不需要缴纳或暂缓缴纳社会保障资金证明材料复印件，上述证明材料真实有效，否则我方负全部责任。</w:t>
      </w:r>
    </w:p>
    <w:p w14:paraId="62F7C670">
      <w:pPr>
        <w:pStyle w:val="11"/>
        <w:ind w:firstLine="480"/>
        <w:rPr>
          <w:rFonts w:hint="default"/>
          <w:highlight w:val="none"/>
        </w:rPr>
      </w:pPr>
      <w:r>
        <w:rPr>
          <w:rFonts w:ascii="仿宋_GB2312" w:hAnsi="仿宋_GB2312" w:eastAsia="仿宋_GB2312" w:cs="仿宋_GB2312"/>
          <w:highlight w:val="none"/>
        </w:rPr>
        <w:t>※注意：</w:t>
      </w:r>
    </w:p>
    <w:p w14:paraId="59516DDC">
      <w:pPr>
        <w:pStyle w:val="11"/>
        <w:ind w:firstLine="480"/>
        <w:rPr>
          <w:rFonts w:hint="default"/>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123F27C9">
      <w:pPr>
        <w:pStyle w:val="11"/>
        <w:ind w:firstLine="480"/>
        <w:rPr>
          <w:rFonts w:hint="default"/>
          <w:highlight w:val="none"/>
        </w:rPr>
      </w:pPr>
      <w:r>
        <w:rPr>
          <w:rFonts w:ascii="仿宋_GB2312" w:hAnsi="仿宋_GB2312" w:eastAsia="仿宋_GB2312" w:cs="仿宋_GB2312"/>
          <w:highlight w:val="none"/>
        </w:rPr>
        <w:t>2、投标人提供的社会保障资金缴纳凭据复印件应符合下列规定：</w:t>
      </w:r>
    </w:p>
    <w:p w14:paraId="1B8FABFD">
      <w:pPr>
        <w:pStyle w:val="11"/>
        <w:ind w:firstLine="480"/>
        <w:rPr>
          <w:rFonts w:hint="default"/>
          <w:highlight w:val="none"/>
        </w:rPr>
      </w:pPr>
      <w:r>
        <w:rPr>
          <w:rFonts w:ascii="仿宋_GB2312" w:hAnsi="仿宋_GB2312" w:eastAsia="仿宋_GB2312" w:cs="仿宋_GB2312"/>
          <w:highlight w:val="none"/>
        </w:rPr>
        <w:t>2.1投标截止时间前（不含投标截止时间的当月）已依法缴纳社会保障资金的投标人，提供投标截止时间前六个月（不含投标截止时间的当月）中任一月份的社会保障资金缴纳凭据复印件。</w:t>
      </w:r>
    </w:p>
    <w:p w14:paraId="7AF35BBD">
      <w:pPr>
        <w:pStyle w:val="11"/>
        <w:ind w:firstLine="480"/>
        <w:rPr>
          <w:rFonts w:hint="default"/>
          <w:highlight w:val="none"/>
        </w:rPr>
      </w:pPr>
      <w:r>
        <w:rPr>
          <w:rFonts w:ascii="仿宋_GB2312" w:hAnsi="仿宋_GB2312" w:eastAsia="仿宋_GB2312" w:cs="仿宋_GB2312"/>
          <w:highlight w:val="none"/>
        </w:rPr>
        <w:t>2.2投标截止时间的当月成立的投标人，视同满足本项资格条件要求。</w:t>
      </w:r>
    </w:p>
    <w:p w14:paraId="63C0F3D7">
      <w:pPr>
        <w:pStyle w:val="11"/>
        <w:ind w:firstLine="480"/>
        <w:rPr>
          <w:rFonts w:hint="default"/>
          <w:highlight w:val="none"/>
        </w:rPr>
      </w:pPr>
      <w:r>
        <w:rPr>
          <w:rFonts w:ascii="仿宋_GB2312" w:hAnsi="仿宋_GB2312" w:eastAsia="仿宋_GB2312" w:cs="仿宋_GB2312"/>
          <w:highlight w:val="none"/>
        </w:rPr>
        <w:t>3、若为依法不需要缴纳或暂缓缴纳社会保障资金的投标人，提供依法不需要缴纳或暂缓缴纳社会保障资金证明材料的，视同满足本项资格条件要求。</w:t>
      </w:r>
    </w:p>
    <w:p w14:paraId="2A9FA617">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3E77829">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640FFC7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A9E4C0C">
      <w:pPr>
        <w:pStyle w:val="11"/>
        <w:jc w:val="center"/>
        <w:outlineLvl w:val="3"/>
        <w:rPr>
          <w:rFonts w:hint="default"/>
          <w:highlight w:val="none"/>
        </w:rPr>
      </w:pPr>
      <w:r>
        <w:rPr>
          <w:rFonts w:ascii="仿宋_GB2312" w:hAnsi="仿宋_GB2312" w:eastAsia="仿宋_GB2312" w:cs="仿宋_GB2312"/>
          <w:b/>
          <w:sz w:val="24"/>
          <w:highlight w:val="none"/>
        </w:rPr>
        <w:t>具备履行合同所必需设备和专业技术能力的声明函（若有）</w:t>
      </w:r>
    </w:p>
    <w:p w14:paraId="71CE6F48">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7FB2F7B3">
      <w:pPr>
        <w:pStyle w:val="11"/>
        <w:ind w:firstLine="480"/>
        <w:rPr>
          <w:rFonts w:hint="default"/>
          <w:highlight w:val="none"/>
        </w:rPr>
      </w:pPr>
      <w:r>
        <w:rPr>
          <w:rFonts w:ascii="仿宋_GB2312" w:hAnsi="仿宋_GB2312" w:eastAsia="仿宋_GB2312" w:cs="仿宋_GB2312"/>
          <w:highlight w:val="none"/>
        </w:rPr>
        <w:t>我方具备履行合同所必需的设备和专业技术能力，否则产生不利后果由我方承担责任。</w:t>
      </w:r>
    </w:p>
    <w:p w14:paraId="6938039B">
      <w:pPr>
        <w:pStyle w:val="11"/>
        <w:ind w:firstLine="960"/>
        <w:rPr>
          <w:rFonts w:hint="default"/>
          <w:highlight w:val="none"/>
        </w:rPr>
      </w:pPr>
      <w:r>
        <w:rPr>
          <w:rFonts w:ascii="仿宋_GB2312" w:hAnsi="仿宋_GB2312" w:eastAsia="仿宋_GB2312" w:cs="仿宋_GB2312"/>
          <w:highlight w:val="none"/>
        </w:rPr>
        <w:t>特此声明。</w:t>
      </w:r>
    </w:p>
    <w:p w14:paraId="132D5B29">
      <w:pPr>
        <w:pStyle w:val="11"/>
        <w:ind w:firstLine="480"/>
        <w:rPr>
          <w:rFonts w:hint="default"/>
          <w:highlight w:val="none"/>
        </w:rPr>
      </w:pPr>
      <w:r>
        <w:rPr>
          <w:rFonts w:ascii="仿宋_GB2312" w:hAnsi="仿宋_GB2312" w:eastAsia="仿宋_GB2312" w:cs="仿宋_GB2312"/>
          <w:highlight w:val="none"/>
        </w:rPr>
        <w:t>※注意：</w:t>
      </w:r>
    </w:p>
    <w:p w14:paraId="01C61DAC">
      <w:pPr>
        <w:pStyle w:val="11"/>
        <w:ind w:firstLine="480"/>
        <w:rPr>
          <w:rFonts w:hint="default"/>
          <w:highlight w:val="none"/>
        </w:rPr>
      </w:pPr>
      <w:r>
        <w:rPr>
          <w:rFonts w:ascii="仿宋_GB2312" w:hAnsi="仿宋_GB2312" w:eastAsia="仿宋_GB2312" w:cs="仿宋_GB2312"/>
          <w:highlight w:val="none"/>
        </w:rPr>
        <w:t>1、招标文件未要求投标人提供“具备履行合同所必需的设备和专业技术能力专项证明材料”的，投标人应提供本声明函。</w:t>
      </w:r>
    </w:p>
    <w:p w14:paraId="25E3F06D">
      <w:pPr>
        <w:pStyle w:val="11"/>
        <w:ind w:firstLine="480"/>
        <w:rPr>
          <w:rFonts w:hint="default"/>
          <w:highlight w:val="none"/>
        </w:rPr>
      </w:pPr>
      <w:r>
        <w:rPr>
          <w:rFonts w:ascii="仿宋_GB2312" w:hAnsi="仿宋_GB2312" w:eastAsia="仿宋_GB2312" w:cs="仿宋_GB2312"/>
          <w:highlight w:val="none"/>
        </w:rPr>
        <w:t>2、招标文件要求投标人提供“具备履行合同所必需的设备和专业技术能力专项证明材料”的，投标人可不提供本声明函。</w:t>
      </w:r>
    </w:p>
    <w:p w14:paraId="36A6F664">
      <w:pPr>
        <w:pStyle w:val="11"/>
        <w:ind w:firstLine="480"/>
        <w:rPr>
          <w:rFonts w:hint="default"/>
          <w:highlight w:val="none"/>
        </w:rPr>
      </w:pPr>
      <w:r>
        <w:rPr>
          <w:rFonts w:ascii="仿宋_GB2312" w:hAnsi="仿宋_GB2312" w:eastAsia="仿宋_GB2312" w:cs="仿宋_GB2312"/>
          <w:highlight w:val="none"/>
        </w:rPr>
        <w:t>3、请投标人根据实际情况如实声明，否则视为提供虚假材料。</w:t>
      </w:r>
    </w:p>
    <w:p w14:paraId="58AF04F2">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1F209DF2">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B64B866">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FCD2EDD">
      <w:pPr>
        <w:pStyle w:val="11"/>
        <w:jc w:val="center"/>
        <w:outlineLvl w:val="3"/>
        <w:rPr>
          <w:rFonts w:hint="default"/>
          <w:highlight w:val="none"/>
        </w:rPr>
      </w:pPr>
      <w:r>
        <w:rPr>
          <w:rFonts w:ascii="仿宋_GB2312" w:hAnsi="仿宋_GB2312" w:eastAsia="仿宋_GB2312" w:cs="仿宋_GB2312"/>
          <w:b/>
          <w:sz w:val="24"/>
          <w:highlight w:val="none"/>
        </w:rPr>
        <w:t>参加采购活动前三年内在经营活动中没有重大违法记录书面声明</w:t>
      </w:r>
    </w:p>
    <w:p w14:paraId="4F1D91D4">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9F52DDF">
      <w:pPr>
        <w:pStyle w:val="11"/>
        <w:ind w:firstLine="480"/>
        <w:rPr>
          <w:rFonts w:hint="default"/>
          <w:highlight w:val="none"/>
        </w:rPr>
      </w:pPr>
      <w:r>
        <w:rPr>
          <w:rFonts w:ascii="仿宋_GB2312" w:hAnsi="仿宋_GB2312" w:eastAsia="仿宋_GB2312" w:cs="仿宋_GB2312"/>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CE8E266">
      <w:pPr>
        <w:pStyle w:val="11"/>
        <w:ind w:firstLine="960"/>
        <w:rPr>
          <w:rFonts w:hint="default"/>
          <w:highlight w:val="none"/>
        </w:rPr>
      </w:pPr>
      <w:r>
        <w:rPr>
          <w:rFonts w:ascii="仿宋_GB2312" w:hAnsi="仿宋_GB2312" w:eastAsia="仿宋_GB2312" w:cs="仿宋_GB2312"/>
          <w:highlight w:val="none"/>
        </w:rPr>
        <w:t>特此声明。</w:t>
      </w:r>
    </w:p>
    <w:p w14:paraId="78DD31BE">
      <w:pPr>
        <w:pStyle w:val="11"/>
        <w:ind w:firstLine="480"/>
        <w:rPr>
          <w:rFonts w:hint="default"/>
          <w:highlight w:val="none"/>
        </w:rPr>
      </w:pPr>
      <w:r>
        <w:rPr>
          <w:rFonts w:ascii="仿宋_GB2312" w:hAnsi="仿宋_GB2312" w:eastAsia="仿宋_GB2312" w:cs="仿宋_GB2312"/>
          <w:highlight w:val="none"/>
        </w:rPr>
        <w:t>※注意：</w:t>
      </w:r>
    </w:p>
    <w:p w14:paraId="0FA4F472">
      <w:pPr>
        <w:pStyle w:val="11"/>
        <w:ind w:firstLine="480"/>
        <w:rPr>
          <w:rFonts w:hint="default"/>
          <w:highlight w:val="none"/>
        </w:rPr>
      </w:pPr>
      <w:r>
        <w:rPr>
          <w:rFonts w:ascii="仿宋_GB2312" w:hAnsi="仿宋_GB2312" w:eastAsia="仿宋_GB2312" w:cs="仿宋_GB2312"/>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70EA088">
      <w:pPr>
        <w:pStyle w:val="11"/>
        <w:ind w:firstLine="480"/>
        <w:rPr>
          <w:rFonts w:hint="default"/>
          <w:highlight w:val="none"/>
        </w:rPr>
      </w:pPr>
      <w:r>
        <w:rPr>
          <w:rFonts w:ascii="仿宋_GB2312" w:hAnsi="仿宋_GB2312" w:eastAsia="仿宋_GB2312" w:cs="仿宋_GB2312"/>
          <w:highlight w:val="none"/>
        </w:rPr>
        <w:t>请投标人根据实际情况如实声明，否则视为提供虚假材料。</w:t>
      </w:r>
    </w:p>
    <w:p w14:paraId="0E478A4F">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04CD9BB">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7D10295">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DB3D77D">
      <w:pPr>
        <w:pStyle w:val="11"/>
        <w:jc w:val="center"/>
        <w:outlineLvl w:val="3"/>
        <w:rPr>
          <w:rFonts w:hint="default"/>
          <w:highlight w:val="none"/>
        </w:rPr>
      </w:pPr>
      <w:r>
        <w:rPr>
          <w:rFonts w:ascii="仿宋_GB2312" w:hAnsi="仿宋_GB2312" w:eastAsia="仿宋_GB2312" w:cs="仿宋_GB2312"/>
          <w:b/>
          <w:sz w:val="24"/>
          <w:highlight w:val="none"/>
        </w:rPr>
        <w:t>二-3信用记录查询提示</w:t>
      </w:r>
    </w:p>
    <w:p w14:paraId="7D1CE262">
      <w:pPr>
        <w:pStyle w:val="11"/>
        <w:ind w:firstLine="480"/>
        <w:rPr>
          <w:rFonts w:hint="default"/>
          <w:highlight w:val="none"/>
        </w:rPr>
      </w:pPr>
      <w:r>
        <w:rPr>
          <w:rFonts w:ascii="仿宋_GB2312" w:hAnsi="仿宋_GB2312" w:eastAsia="仿宋_GB2312" w:cs="仿宋_GB2312"/>
          <w:highlight w:val="none"/>
        </w:rPr>
        <w:t>1、由资格审查小组通过网站查询并打印投标人的信用记录。</w:t>
      </w:r>
    </w:p>
    <w:p w14:paraId="1439172D">
      <w:pPr>
        <w:pStyle w:val="11"/>
        <w:ind w:firstLine="480"/>
        <w:rPr>
          <w:rFonts w:hint="default"/>
          <w:highlight w:val="none"/>
        </w:rPr>
      </w:pPr>
      <w:r>
        <w:rPr>
          <w:rFonts w:ascii="仿宋_GB2312" w:hAnsi="仿宋_GB2312" w:eastAsia="仿宋_GB2312" w:cs="仿宋_GB2312"/>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0E0E090">
      <w:pPr>
        <w:pStyle w:val="11"/>
        <w:ind w:firstLine="480"/>
        <w:rPr>
          <w:rFonts w:hint="default"/>
          <w:highlight w:val="none"/>
        </w:rPr>
      </w:pPr>
      <w:r>
        <w:rPr>
          <w:rFonts w:ascii="仿宋_GB2312" w:hAnsi="仿宋_GB2312" w:eastAsia="仿宋_GB2312" w:cs="仿宋_GB2312"/>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8C75C9E">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48894BC">
      <w:pPr>
        <w:pStyle w:val="11"/>
        <w:jc w:val="center"/>
        <w:outlineLvl w:val="3"/>
        <w:rPr>
          <w:rFonts w:hint="default"/>
          <w:highlight w:val="none"/>
        </w:rPr>
      </w:pPr>
      <w:r>
        <w:rPr>
          <w:rFonts w:ascii="仿宋_GB2312" w:hAnsi="仿宋_GB2312" w:eastAsia="仿宋_GB2312" w:cs="仿宋_GB2312"/>
          <w:b/>
          <w:sz w:val="24"/>
          <w:highlight w:val="none"/>
        </w:rPr>
        <w:t>二-4中小企业声明函</w:t>
      </w:r>
    </w:p>
    <w:p w14:paraId="18B64833">
      <w:pPr>
        <w:pStyle w:val="11"/>
        <w:jc w:val="center"/>
        <w:outlineLvl w:val="3"/>
        <w:rPr>
          <w:rFonts w:hint="default"/>
          <w:highlight w:val="none"/>
        </w:rPr>
      </w:pPr>
      <w:r>
        <w:rPr>
          <w:rFonts w:ascii="仿宋_GB2312" w:hAnsi="仿宋_GB2312" w:eastAsia="仿宋_GB2312" w:cs="仿宋_GB2312"/>
          <w:b/>
          <w:sz w:val="24"/>
          <w:highlight w:val="none"/>
        </w:rPr>
        <w:t>（以资格条件落实中小企业扶持政策时适用，若有）</w:t>
      </w:r>
    </w:p>
    <w:p w14:paraId="07E798C6">
      <w:pPr>
        <w:pStyle w:val="11"/>
        <w:jc w:val="center"/>
        <w:outlineLvl w:val="3"/>
        <w:rPr>
          <w:rFonts w:hint="default"/>
          <w:highlight w:val="none"/>
        </w:rPr>
      </w:pPr>
      <w:r>
        <w:rPr>
          <w:rFonts w:ascii="仿宋_GB2312" w:hAnsi="仿宋_GB2312" w:eastAsia="仿宋_GB2312" w:cs="仿宋_GB2312"/>
          <w:b/>
          <w:sz w:val="24"/>
          <w:highlight w:val="none"/>
        </w:rPr>
        <w:t>中小企业声明函（货物）</w:t>
      </w:r>
    </w:p>
    <w:p w14:paraId="6D573510">
      <w:pPr>
        <w:pStyle w:val="11"/>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01CDBE50">
      <w:pPr>
        <w:pStyle w:val="11"/>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BDB2A55">
      <w:pPr>
        <w:pStyle w:val="11"/>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7FC75FE">
      <w:pPr>
        <w:pStyle w:val="11"/>
        <w:ind w:firstLine="480"/>
        <w:rPr>
          <w:rFonts w:hint="default"/>
          <w:highlight w:val="none"/>
        </w:rPr>
      </w:pPr>
      <w:r>
        <w:rPr>
          <w:rFonts w:ascii="仿宋_GB2312" w:hAnsi="仿宋_GB2312" w:eastAsia="仿宋_GB2312" w:cs="仿宋_GB2312"/>
          <w:highlight w:val="none"/>
        </w:rPr>
        <w:t>……</w:t>
      </w:r>
    </w:p>
    <w:p w14:paraId="630990D4">
      <w:pPr>
        <w:pStyle w:val="11"/>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623798F2">
      <w:pPr>
        <w:pStyle w:val="11"/>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3938DB54">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8967753">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A6582FB">
      <w:pPr>
        <w:pStyle w:val="11"/>
        <w:ind w:firstLine="480"/>
        <w:rPr>
          <w:rFonts w:hint="default"/>
          <w:highlight w:val="none"/>
        </w:rPr>
      </w:pPr>
      <w:r>
        <w:rPr>
          <w:rFonts w:ascii="仿宋_GB2312" w:hAnsi="仿宋_GB2312" w:eastAsia="仿宋_GB2312" w:cs="仿宋_GB2312"/>
          <w:highlight w:val="none"/>
        </w:rPr>
        <w:t>※注意：</w:t>
      </w:r>
    </w:p>
    <w:p w14:paraId="0BDEB832">
      <w:pPr>
        <w:pStyle w:val="11"/>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382789AF">
      <w:pPr>
        <w:pStyle w:val="11"/>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21E331">
      <w:pPr>
        <w:pStyle w:val="11"/>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33FAD2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DC9F495">
      <w:pPr>
        <w:pStyle w:val="11"/>
        <w:jc w:val="center"/>
        <w:outlineLvl w:val="3"/>
        <w:rPr>
          <w:rFonts w:hint="default"/>
          <w:highlight w:val="none"/>
        </w:rPr>
      </w:pPr>
      <w:r>
        <w:rPr>
          <w:rFonts w:ascii="仿宋_GB2312" w:hAnsi="仿宋_GB2312" w:eastAsia="仿宋_GB2312" w:cs="仿宋_GB2312"/>
          <w:b/>
          <w:sz w:val="24"/>
          <w:highlight w:val="none"/>
        </w:rPr>
        <w:t>中小企业声明函（工程、服务）</w:t>
      </w:r>
    </w:p>
    <w:p w14:paraId="7BA654F3">
      <w:pPr>
        <w:pStyle w:val="11"/>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EF972F">
      <w:pPr>
        <w:pStyle w:val="11"/>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6855B847">
      <w:pPr>
        <w:pStyle w:val="11"/>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7AE6376">
      <w:pPr>
        <w:pStyle w:val="11"/>
        <w:ind w:firstLine="480"/>
        <w:rPr>
          <w:rFonts w:hint="default"/>
          <w:highlight w:val="none"/>
        </w:rPr>
      </w:pPr>
      <w:r>
        <w:rPr>
          <w:rFonts w:ascii="仿宋_GB2312" w:hAnsi="仿宋_GB2312" w:eastAsia="仿宋_GB2312" w:cs="仿宋_GB2312"/>
          <w:highlight w:val="none"/>
        </w:rPr>
        <w:t>……</w:t>
      </w:r>
    </w:p>
    <w:p w14:paraId="1D44F6B7">
      <w:pPr>
        <w:pStyle w:val="11"/>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57F565A9">
      <w:pPr>
        <w:pStyle w:val="11"/>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372BF681">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018207D">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7952A23">
      <w:pPr>
        <w:pStyle w:val="11"/>
        <w:ind w:firstLine="480"/>
        <w:rPr>
          <w:rFonts w:hint="default"/>
          <w:highlight w:val="none"/>
        </w:rPr>
      </w:pPr>
      <w:r>
        <w:rPr>
          <w:rFonts w:ascii="仿宋_GB2312" w:hAnsi="仿宋_GB2312" w:eastAsia="仿宋_GB2312" w:cs="仿宋_GB2312"/>
          <w:highlight w:val="none"/>
        </w:rPr>
        <w:t>※注意：</w:t>
      </w:r>
    </w:p>
    <w:p w14:paraId="3DCB428F">
      <w:pPr>
        <w:pStyle w:val="11"/>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3F49C442">
      <w:pPr>
        <w:pStyle w:val="11"/>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348409">
      <w:pPr>
        <w:pStyle w:val="11"/>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C1072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48EE339">
      <w:pPr>
        <w:pStyle w:val="11"/>
        <w:jc w:val="center"/>
        <w:outlineLvl w:val="3"/>
        <w:rPr>
          <w:rFonts w:hint="default"/>
          <w:highlight w:val="none"/>
        </w:rPr>
      </w:pPr>
      <w:r>
        <w:rPr>
          <w:rFonts w:ascii="仿宋_GB2312" w:hAnsi="仿宋_GB2312" w:eastAsia="仿宋_GB2312" w:cs="仿宋_GB2312"/>
          <w:b/>
          <w:sz w:val="24"/>
          <w:highlight w:val="none"/>
        </w:rPr>
        <w:t>残疾人福利性单位声明函</w:t>
      </w:r>
    </w:p>
    <w:p w14:paraId="770330B0">
      <w:pPr>
        <w:pStyle w:val="11"/>
        <w:jc w:val="center"/>
        <w:outlineLvl w:val="3"/>
        <w:rPr>
          <w:rFonts w:hint="default"/>
          <w:highlight w:val="none"/>
        </w:rPr>
      </w:pPr>
      <w:r>
        <w:rPr>
          <w:rFonts w:ascii="仿宋_GB2312" w:hAnsi="仿宋_GB2312" w:eastAsia="仿宋_GB2312" w:cs="仿宋_GB2312"/>
          <w:b/>
          <w:sz w:val="24"/>
          <w:highlight w:val="none"/>
        </w:rPr>
        <w:t>（以资格条件落实中小企业扶持政策时适用，若有）</w:t>
      </w:r>
    </w:p>
    <w:p w14:paraId="4603311F">
      <w:pPr>
        <w:pStyle w:val="11"/>
        <w:ind w:firstLine="480"/>
        <w:rPr>
          <w:rFonts w:hint="default"/>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21B657">
      <w:pPr>
        <w:pStyle w:val="11"/>
        <w:ind w:firstLine="480"/>
        <w:rPr>
          <w:rFonts w:hint="default"/>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6044312">
      <w:pPr>
        <w:pStyle w:val="11"/>
        <w:ind w:firstLine="480"/>
        <w:rPr>
          <w:rFonts w:hint="default"/>
          <w:highlight w:val="none"/>
        </w:rPr>
      </w:pPr>
      <w:r>
        <w:rPr>
          <w:rFonts w:ascii="仿宋_GB2312" w:hAnsi="仿宋_GB2312" w:eastAsia="仿宋_GB2312" w:cs="仿宋_GB2312"/>
          <w:highlight w:val="none"/>
        </w:rPr>
        <w:t>（ ）由本投标人承建的（填写“所投采购包、品目号”）工程</w:t>
      </w:r>
    </w:p>
    <w:p w14:paraId="141C2DE3">
      <w:pPr>
        <w:pStyle w:val="11"/>
        <w:ind w:firstLine="480"/>
        <w:rPr>
          <w:rFonts w:hint="default"/>
          <w:highlight w:val="none"/>
        </w:rPr>
      </w:pPr>
      <w:r>
        <w:rPr>
          <w:rFonts w:ascii="仿宋_GB2312" w:hAnsi="仿宋_GB2312" w:eastAsia="仿宋_GB2312" w:cs="仿宋_GB2312"/>
          <w:highlight w:val="none"/>
        </w:rPr>
        <w:t>（ ）由本投标人承接的（填写“所投采购包、品目号”）服务；</w:t>
      </w:r>
    </w:p>
    <w:p w14:paraId="732FE899">
      <w:pPr>
        <w:pStyle w:val="11"/>
        <w:ind w:firstLine="480"/>
        <w:rPr>
          <w:rFonts w:hint="default"/>
          <w:highlight w:val="none"/>
        </w:rPr>
      </w:pPr>
      <w:r>
        <w:rPr>
          <w:rFonts w:ascii="仿宋_GB2312" w:hAnsi="仿宋_GB2312" w:eastAsia="仿宋_GB2312" w:cs="仿宋_GB2312"/>
          <w:highlight w:val="none"/>
        </w:rPr>
        <w:t>本投标人对上述声明的真实性负责。如有虚假，将依法承担相应责任。</w:t>
      </w:r>
    </w:p>
    <w:p w14:paraId="4C583CE8">
      <w:pPr>
        <w:pStyle w:val="11"/>
        <w:ind w:firstLine="480"/>
        <w:rPr>
          <w:rFonts w:hint="default"/>
          <w:highlight w:val="none"/>
        </w:rPr>
      </w:pPr>
      <w:r>
        <w:rPr>
          <w:rFonts w:ascii="仿宋_GB2312" w:hAnsi="仿宋_GB2312" w:eastAsia="仿宋_GB2312" w:cs="仿宋_GB2312"/>
          <w:highlight w:val="none"/>
        </w:rPr>
        <w:t>备注：</w:t>
      </w:r>
    </w:p>
    <w:p w14:paraId="6670948B">
      <w:pPr>
        <w:pStyle w:val="11"/>
        <w:ind w:firstLine="480"/>
        <w:rPr>
          <w:rFonts w:hint="default"/>
          <w:highlight w:val="none"/>
        </w:rPr>
      </w:pPr>
      <w:r>
        <w:rPr>
          <w:rFonts w:ascii="仿宋_GB2312" w:hAnsi="仿宋_GB2312" w:eastAsia="仿宋_GB2312" w:cs="仿宋_GB2312"/>
          <w:highlight w:val="none"/>
        </w:rPr>
        <w:t>1、请投标人按照实际情况编制填写本声明函，并在相应的（）中打“√”。</w:t>
      </w:r>
    </w:p>
    <w:p w14:paraId="0B7E2A4C">
      <w:pPr>
        <w:pStyle w:val="11"/>
        <w:ind w:firstLine="480"/>
        <w:rPr>
          <w:rFonts w:hint="default"/>
          <w:highlight w:val="none"/>
        </w:rPr>
      </w:pPr>
      <w:r>
        <w:rPr>
          <w:rFonts w:ascii="仿宋_GB2312" w:hAnsi="仿宋_GB2312" w:eastAsia="仿宋_GB2312" w:cs="仿宋_GB2312"/>
          <w:highlight w:val="none"/>
        </w:rPr>
        <w:t>2、若《残疾人福利性单位声明函》内容不真实，视为提供虚假材料。</w:t>
      </w:r>
    </w:p>
    <w:p w14:paraId="3D91CE1F">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2BBF078">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3922ABA">
      <w:pPr>
        <w:pStyle w:val="11"/>
        <w:ind w:firstLine="480"/>
        <w:rPr>
          <w:rFonts w:hint="default"/>
          <w:highlight w:val="none"/>
        </w:rPr>
      </w:pPr>
      <w:r>
        <w:rPr>
          <w:rFonts w:ascii="仿宋_GB2312" w:hAnsi="仿宋_GB2312" w:eastAsia="仿宋_GB2312" w:cs="仿宋_GB2312"/>
          <w:highlight w:val="none"/>
        </w:rPr>
        <w:t>附：</w:t>
      </w:r>
    </w:p>
    <w:p w14:paraId="46C13949">
      <w:pPr>
        <w:pStyle w:val="11"/>
        <w:jc w:val="center"/>
        <w:outlineLvl w:val="3"/>
        <w:rPr>
          <w:rFonts w:hint="default"/>
          <w:highlight w:val="none"/>
        </w:rPr>
      </w:pPr>
      <w:r>
        <w:rPr>
          <w:rFonts w:ascii="仿宋_GB2312" w:hAnsi="仿宋_GB2312" w:eastAsia="仿宋_GB2312" w:cs="仿宋_GB2312"/>
          <w:b/>
          <w:sz w:val="24"/>
          <w:highlight w:val="none"/>
        </w:rPr>
        <w:t>监狱企业证明材料</w:t>
      </w:r>
    </w:p>
    <w:p w14:paraId="209EDD45">
      <w:pPr>
        <w:pStyle w:val="11"/>
        <w:ind w:firstLine="480"/>
        <w:rPr>
          <w:rFonts w:hint="default"/>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5B9C53C9">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FDC6C1D">
      <w:pPr>
        <w:pStyle w:val="11"/>
        <w:jc w:val="center"/>
        <w:outlineLvl w:val="3"/>
        <w:rPr>
          <w:rFonts w:hint="default"/>
          <w:highlight w:val="none"/>
        </w:rPr>
      </w:pPr>
      <w:r>
        <w:rPr>
          <w:rFonts w:ascii="仿宋_GB2312" w:hAnsi="仿宋_GB2312" w:eastAsia="仿宋_GB2312" w:cs="仿宋_GB2312"/>
          <w:b/>
          <w:sz w:val="24"/>
          <w:highlight w:val="none"/>
        </w:rPr>
        <w:t>二-5联合体协议（若有）</w:t>
      </w:r>
    </w:p>
    <w:p w14:paraId="2099DB1D">
      <w:pPr>
        <w:pStyle w:val="11"/>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2051B0A">
      <w:pPr>
        <w:pStyle w:val="11"/>
        <w:ind w:firstLine="480"/>
        <w:rPr>
          <w:rFonts w:hint="default"/>
          <w:highlight w:val="none"/>
        </w:rPr>
      </w:pPr>
      <w:r>
        <w:rPr>
          <w:rFonts w:ascii="仿宋_GB2312" w:hAnsi="仿宋_GB2312" w:eastAsia="仿宋_GB2312" w:cs="仿宋_GB2312"/>
          <w:highlight w:val="none"/>
        </w:rPr>
        <w:t>兹有</w:t>
      </w:r>
      <w:r>
        <w:rPr>
          <w:rFonts w:ascii="仿宋_GB2312" w:hAnsi="仿宋_GB2312" w:eastAsia="仿宋_GB2312" w:cs="仿宋_GB2312"/>
          <w:highlight w:val="none"/>
          <w:u w:val="single"/>
        </w:rPr>
        <w:t>（填写“联合体中各方的全称”，各方的全称之间请用“、”分割）</w:t>
      </w:r>
      <w:r>
        <w:rPr>
          <w:rFonts w:ascii="仿宋_GB2312" w:hAnsi="仿宋_GB2312" w:eastAsia="仿宋_GB2312" w:cs="仿宋_GB2312"/>
          <w:highlight w:val="none"/>
        </w:rPr>
        <w:t>自愿组成联合体，共同参加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）的投标。现就联合体参加本项目投标的有关事宜达成下列协议：</w:t>
      </w:r>
    </w:p>
    <w:p w14:paraId="3BB75C6A">
      <w:pPr>
        <w:pStyle w:val="11"/>
        <w:ind w:firstLine="480"/>
        <w:rPr>
          <w:rFonts w:hint="default"/>
          <w:highlight w:val="none"/>
        </w:rPr>
      </w:pPr>
      <w:r>
        <w:rPr>
          <w:rFonts w:ascii="仿宋_GB2312" w:hAnsi="仿宋_GB2312" w:eastAsia="仿宋_GB2312" w:cs="仿宋_GB2312"/>
          <w:highlight w:val="none"/>
        </w:rPr>
        <w:t>一、联合体各方应承担的工作和义务具体如下：</w:t>
      </w:r>
    </w:p>
    <w:p w14:paraId="3123BA6E">
      <w:pPr>
        <w:pStyle w:val="11"/>
        <w:ind w:firstLine="480"/>
        <w:rPr>
          <w:rFonts w:hint="default"/>
          <w:highlight w:val="none"/>
        </w:rPr>
      </w:pPr>
      <w:r>
        <w:rPr>
          <w:rFonts w:ascii="仿宋_GB2312" w:hAnsi="仿宋_GB2312" w:eastAsia="仿宋_GB2312" w:cs="仿宋_GB2312"/>
          <w:highlight w:val="none"/>
        </w:rPr>
        <w:t>1、牵头方（全称）：</w:t>
      </w:r>
      <w:r>
        <w:rPr>
          <w:rFonts w:ascii="仿宋_GB2312" w:hAnsi="仿宋_GB2312" w:eastAsia="仿宋_GB2312" w:cs="仿宋_GB2312"/>
          <w:highlight w:val="none"/>
          <w:u w:val="single"/>
        </w:rPr>
        <w:t xml:space="preserve">（填写“工作及义务的具体内容”） </w:t>
      </w:r>
      <w:r>
        <w:rPr>
          <w:rFonts w:ascii="仿宋_GB2312" w:hAnsi="仿宋_GB2312" w:eastAsia="仿宋_GB2312" w:cs="仿宋_GB2312"/>
          <w:highlight w:val="none"/>
        </w:rPr>
        <w:t>；</w:t>
      </w:r>
    </w:p>
    <w:p w14:paraId="254FC69B">
      <w:pPr>
        <w:pStyle w:val="11"/>
        <w:ind w:firstLine="480"/>
        <w:rPr>
          <w:rFonts w:hint="default"/>
          <w:highlight w:val="none"/>
        </w:rPr>
      </w:pPr>
      <w:r>
        <w:rPr>
          <w:rFonts w:ascii="仿宋_GB2312" w:hAnsi="仿宋_GB2312" w:eastAsia="仿宋_GB2312" w:cs="仿宋_GB2312"/>
          <w:highlight w:val="none"/>
        </w:rPr>
        <w:t>2、成员方：</w:t>
      </w:r>
    </w:p>
    <w:p w14:paraId="4FB20BBC">
      <w:pPr>
        <w:pStyle w:val="11"/>
        <w:ind w:firstLine="480"/>
        <w:rPr>
          <w:rFonts w:hint="default"/>
          <w:highlight w:val="none"/>
        </w:rPr>
      </w:pPr>
      <w:r>
        <w:rPr>
          <w:rFonts w:ascii="仿宋_GB2312" w:hAnsi="仿宋_GB2312" w:eastAsia="仿宋_GB2312" w:cs="仿宋_GB2312"/>
          <w:highlight w:val="none"/>
        </w:rPr>
        <w:t>2.1（成员一的全称）：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 xml:space="preserve"> ；</w:t>
      </w:r>
    </w:p>
    <w:p w14:paraId="6C06C436">
      <w:pPr>
        <w:pStyle w:val="11"/>
        <w:ind w:firstLine="480"/>
        <w:rPr>
          <w:rFonts w:hint="default"/>
          <w:highlight w:val="none"/>
        </w:rPr>
      </w:pPr>
      <w:r>
        <w:rPr>
          <w:rFonts w:ascii="仿宋_GB2312" w:hAnsi="仿宋_GB2312" w:eastAsia="仿宋_GB2312" w:cs="仿宋_GB2312"/>
          <w:highlight w:val="none"/>
        </w:rPr>
        <w:t>……</w:t>
      </w:r>
    </w:p>
    <w:p w14:paraId="09E5BB39">
      <w:pPr>
        <w:pStyle w:val="11"/>
        <w:ind w:firstLine="480"/>
        <w:rPr>
          <w:rFonts w:hint="default"/>
          <w:highlight w:val="none"/>
        </w:rPr>
      </w:pPr>
      <w:r>
        <w:rPr>
          <w:rFonts w:ascii="仿宋_GB2312" w:hAnsi="仿宋_GB2312" w:eastAsia="仿宋_GB2312" w:cs="仿宋_GB2312"/>
          <w:highlight w:val="none"/>
        </w:rPr>
        <w:t>二、联合体各方的合同金额占比，具体如下：</w:t>
      </w:r>
    </w:p>
    <w:p w14:paraId="686B547E">
      <w:pPr>
        <w:pStyle w:val="11"/>
        <w:ind w:firstLine="480"/>
        <w:rPr>
          <w:rFonts w:hint="default"/>
          <w:highlight w:val="none"/>
        </w:rPr>
      </w:pPr>
      <w:r>
        <w:rPr>
          <w:rFonts w:ascii="仿宋_GB2312" w:hAnsi="仿宋_GB2312" w:eastAsia="仿宋_GB2312" w:cs="仿宋_GB2312"/>
          <w:highlight w:val="none"/>
        </w:rPr>
        <w:t>1.牵头方（</w:t>
      </w:r>
      <w:r>
        <w:rPr>
          <w:rFonts w:ascii="仿宋_GB2312" w:hAnsi="仿宋_GB2312" w:eastAsia="仿宋_GB2312" w:cs="仿宋_GB2312"/>
          <w:highlight w:val="none"/>
          <w:u w:val="single"/>
        </w:rPr>
        <w:t xml:space="preserve"> 全称</w:t>
      </w:r>
      <w:r>
        <w:rPr>
          <w:rFonts w:ascii="仿宋_GB2312" w:hAnsi="仿宋_GB2312" w:eastAsia="仿宋_GB2312" w:cs="仿宋_GB2312"/>
          <w:highlight w:val="none"/>
        </w:rPr>
        <w:t xml:space="preserve"> ）的合同金额占合同总额的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37FC5398">
      <w:pPr>
        <w:pStyle w:val="11"/>
        <w:ind w:firstLine="480"/>
        <w:rPr>
          <w:rFonts w:hint="default"/>
          <w:highlight w:val="none"/>
        </w:rPr>
      </w:pPr>
      <w:r>
        <w:rPr>
          <w:rFonts w:ascii="仿宋_GB2312" w:hAnsi="仿宋_GB2312" w:eastAsia="仿宋_GB2312" w:cs="仿宋_GB2312"/>
          <w:highlight w:val="none"/>
        </w:rPr>
        <w:t>2.成员方：</w:t>
      </w:r>
    </w:p>
    <w:p w14:paraId="2EC907CB">
      <w:pPr>
        <w:pStyle w:val="11"/>
        <w:ind w:firstLine="480"/>
        <w:rPr>
          <w:rFonts w:hint="default"/>
          <w:highlight w:val="none"/>
        </w:rPr>
      </w:pPr>
      <w:r>
        <w:rPr>
          <w:rFonts w:ascii="仿宋_GB2312" w:hAnsi="仿宋_GB2312" w:eastAsia="仿宋_GB2312" w:cs="仿宋_GB2312"/>
          <w:highlight w:val="none"/>
        </w:rPr>
        <w:t>2.1（</w:t>
      </w:r>
      <w:r>
        <w:rPr>
          <w:rFonts w:ascii="仿宋_GB2312" w:hAnsi="仿宋_GB2312" w:eastAsia="仿宋_GB2312" w:cs="仿宋_GB2312"/>
          <w:highlight w:val="none"/>
          <w:u w:val="single"/>
        </w:rPr>
        <w:t xml:space="preserve"> 成员1的全称 </w:t>
      </w:r>
      <w:r>
        <w:rPr>
          <w:rFonts w:ascii="仿宋_GB2312" w:hAnsi="仿宋_GB2312" w:eastAsia="仿宋_GB2312" w:cs="仿宋_GB2312"/>
          <w:highlight w:val="none"/>
        </w:rPr>
        <w:t>）的合同金额占合同总额的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262056CF">
      <w:pPr>
        <w:pStyle w:val="11"/>
        <w:ind w:firstLine="480"/>
        <w:rPr>
          <w:rFonts w:hint="default"/>
          <w:highlight w:val="none"/>
        </w:rPr>
      </w:pPr>
      <w:r>
        <w:rPr>
          <w:rFonts w:ascii="仿宋_GB2312" w:hAnsi="仿宋_GB2312" w:eastAsia="仿宋_GB2312" w:cs="仿宋_GB2312"/>
          <w:highlight w:val="none"/>
        </w:rPr>
        <w:t>……</w:t>
      </w:r>
    </w:p>
    <w:p w14:paraId="023A9BE8">
      <w:pPr>
        <w:pStyle w:val="11"/>
        <w:ind w:firstLine="480"/>
        <w:rPr>
          <w:rFonts w:hint="default"/>
          <w:highlight w:val="none"/>
        </w:rPr>
      </w:pPr>
      <w:r>
        <w:rPr>
          <w:rFonts w:ascii="仿宋_GB2312" w:hAnsi="仿宋_GB2312" w:eastAsia="仿宋_GB2312" w:cs="仿宋_GB2312"/>
          <w:highlight w:val="none"/>
        </w:rPr>
        <w:t>三、联合体各方约定：</w:t>
      </w:r>
    </w:p>
    <w:p w14:paraId="2941A95A">
      <w:pPr>
        <w:pStyle w:val="11"/>
        <w:ind w:firstLine="480"/>
        <w:rPr>
          <w:rFonts w:hint="default"/>
          <w:highlight w:val="none"/>
        </w:rPr>
      </w:pPr>
      <w:r>
        <w:rPr>
          <w:rFonts w:ascii="仿宋_GB2312" w:hAnsi="仿宋_GB2312" w:eastAsia="仿宋_GB2312" w:cs="仿宋_GB2312"/>
          <w:highlight w:val="none"/>
        </w:rPr>
        <w:t>1、由</w:t>
      </w:r>
      <w:r>
        <w:rPr>
          <w:rFonts w:ascii="仿宋_GB2312" w:hAnsi="仿宋_GB2312" w:eastAsia="仿宋_GB2312" w:cs="仿宋_GB2312"/>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D448739">
      <w:pPr>
        <w:pStyle w:val="11"/>
        <w:ind w:firstLine="480"/>
        <w:rPr>
          <w:rFonts w:hint="default"/>
          <w:highlight w:val="none"/>
        </w:rPr>
      </w:pPr>
      <w:r>
        <w:rPr>
          <w:rFonts w:ascii="仿宋_GB2312" w:hAnsi="仿宋_GB2312" w:eastAsia="仿宋_GB2312" w:cs="仿宋_GB2312"/>
          <w:highlight w:val="none"/>
        </w:rPr>
        <w:t>2、联合体各方约定由</w:t>
      </w:r>
      <w:r>
        <w:rPr>
          <w:rFonts w:ascii="仿宋_GB2312" w:hAnsi="仿宋_GB2312" w:eastAsia="仿宋_GB2312" w:cs="仿宋_GB2312"/>
          <w:highlight w:val="none"/>
          <w:u w:val="single"/>
        </w:rPr>
        <w:t>（填写“牵头方的全称”）代表联合体办理投标保证金事宜。</w:t>
      </w:r>
    </w:p>
    <w:p w14:paraId="24CD725D">
      <w:pPr>
        <w:pStyle w:val="11"/>
        <w:ind w:firstLine="480"/>
        <w:rPr>
          <w:rFonts w:hint="default"/>
          <w:highlight w:val="none"/>
        </w:rPr>
      </w:pPr>
      <w:r>
        <w:rPr>
          <w:rFonts w:ascii="仿宋_GB2312" w:hAnsi="仿宋_GB2312" w:eastAsia="仿宋_GB2312" w:cs="仿宋_GB2312"/>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1DC1198">
      <w:pPr>
        <w:pStyle w:val="11"/>
        <w:ind w:firstLine="480"/>
        <w:rPr>
          <w:rFonts w:hint="default"/>
          <w:highlight w:val="none"/>
        </w:rPr>
      </w:pPr>
      <w:r>
        <w:rPr>
          <w:rFonts w:ascii="仿宋_GB2312" w:hAnsi="仿宋_GB2312" w:eastAsia="仿宋_GB2312" w:cs="仿宋_GB2312"/>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701C7699">
      <w:pPr>
        <w:pStyle w:val="11"/>
        <w:ind w:firstLine="480"/>
        <w:rPr>
          <w:rFonts w:hint="default"/>
          <w:highlight w:val="none"/>
        </w:rPr>
      </w:pPr>
      <w:r>
        <w:rPr>
          <w:rFonts w:ascii="仿宋_GB2312" w:hAnsi="仿宋_GB2312" w:eastAsia="仿宋_GB2312" w:cs="仿宋_GB2312"/>
          <w:highlight w:val="none"/>
        </w:rPr>
        <w:t>五、本协议自签署之日起生效，政府采购合同履行完毕后自动失效。</w:t>
      </w:r>
    </w:p>
    <w:p w14:paraId="1E051186">
      <w:pPr>
        <w:pStyle w:val="11"/>
        <w:ind w:firstLine="480"/>
        <w:rPr>
          <w:rFonts w:hint="default"/>
          <w:highlight w:val="none"/>
        </w:rPr>
      </w:pPr>
      <w:r>
        <w:rPr>
          <w:rFonts w:ascii="仿宋_GB2312" w:hAnsi="仿宋_GB2312" w:eastAsia="仿宋_GB2312" w:cs="仿宋_GB2312"/>
          <w:highlight w:val="none"/>
        </w:rPr>
        <w:t>六、本协议一式</w:t>
      </w:r>
      <w:r>
        <w:rPr>
          <w:rFonts w:ascii="仿宋_GB2312" w:hAnsi="仿宋_GB2312" w:eastAsia="仿宋_GB2312" w:cs="仿宋_GB2312"/>
          <w:highlight w:val="none"/>
          <w:u w:val="single"/>
        </w:rPr>
        <w:t>（填写具体份数）</w:t>
      </w:r>
      <w:r>
        <w:rPr>
          <w:rFonts w:ascii="仿宋_GB2312" w:hAnsi="仿宋_GB2312" w:eastAsia="仿宋_GB2312" w:cs="仿宋_GB2312"/>
          <w:highlight w:val="none"/>
        </w:rPr>
        <w:t>份，联合体各方各执一份，电子投标文件中提交一份。</w:t>
      </w:r>
    </w:p>
    <w:p w14:paraId="39CE7684">
      <w:pPr>
        <w:pStyle w:val="11"/>
        <w:ind w:firstLine="480"/>
        <w:rPr>
          <w:rFonts w:hint="default"/>
          <w:highlight w:val="none"/>
        </w:rPr>
      </w:pPr>
      <w:r>
        <w:rPr>
          <w:rFonts w:ascii="仿宋_GB2312" w:hAnsi="仿宋_GB2312" w:eastAsia="仿宋_GB2312" w:cs="仿宋_GB2312"/>
          <w:highlight w:val="none"/>
        </w:rPr>
        <w:t>（以下无正文）</w:t>
      </w:r>
    </w:p>
    <w:p w14:paraId="40F18738">
      <w:pPr>
        <w:pStyle w:val="11"/>
        <w:ind w:firstLine="480"/>
        <w:rPr>
          <w:rFonts w:hint="default"/>
          <w:highlight w:val="none"/>
        </w:rPr>
      </w:pPr>
      <w:r>
        <w:rPr>
          <w:rFonts w:ascii="仿宋_GB2312" w:hAnsi="仿宋_GB2312" w:eastAsia="仿宋_GB2312" w:cs="仿宋_GB2312"/>
          <w:highlight w:val="none"/>
        </w:rPr>
        <w:t>牵头方：</w:t>
      </w:r>
      <w:r>
        <w:rPr>
          <w:rFonts w:ascii="仿宋_GB2312" w:hAnsi="仿宋_GB2312" w:eastAsia="仿宋_GB2312" w:cs="仿宋_GB2312"/>
          <w:highlight w:val="none"/>
          <w:u w:val="single"/>
        </w:rPr>
        <w:t>（全称并加盖单位公章）</w:t>
      </w:r>
    </w:p>
    <w:p w14:paraId="2D698B08">
      <w:pPr>
        <w:pStyle w:val="11"/>
        <w:ind w:firstLine="480"/>
        <w:rPr>
          <w:rFonts w:hint="default"/>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6F090565">
      <w:pPr>
        <w:pStyle w:val="11"/>
        <w:ind w:firstLine="480"/>
        <w:rPr>
          <w:rFonts w:hint="default"/>
          <w:highlight w:val="none"/>
        </w:rPr>
      </w:pPr>
      <w:r>
        <w:rPr>
          <w:rFonts w:ascii="仿宋_GB2312" w:hAnsi="仿宋_GB2312" w:eastAsia="仿宋_GB2312" w:cs="仿宋_GB2312"/>
          <w:highlight w:val="none"/>
        </w:rPr>
        <w:t>成员一：</w:t>
      </w:r>
      <w:r>
        <w:rPr>
          <w:rFonts w:ascii="仿宋_GB2312" w:hAnsi="仿宋_GB2312" w:eastAsia="仿宋_GB2312" w:cs="仿宋_GB2312"/>
          <w:highlight w:val="none"/>
          <w:u w:val="single"/>
        </w:rPr>
        <w:t>（全称并加盖成员一的单位公章）</w:t>
      </w:r>
    </w:p>
    <w:p w14:paraId="1B50ECA8">
      <w:pPr>
        <w:pStyle w:val="11"/>
        <w:ind w:firstLine="480"/>
        <w:rPr>
          <w:rFonts w:hint="default"/>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65446887">
      <w:pPr>
        <w:pStyle w:val="11"/>
        <w:ind w:firstLine="480"/>
        <w:rPr>
          <w:rFonts w:hint="default"/>
          <w:highlight w:val="none"/>
        </w:rPr>
      </w:pPr>
      <w:r>
        <w:rPr>
          <w:rFonts w:ascii="仿宋_GB2312" w:hAnsi="仿宋_GB2312" w:eastAsia="仿宋_GB2312" w:cs="仿宋_GB2312"/>
          <w:highlight w:val="none"/>
        </w:rPr>
        <w:t>……</w:t>
      </w:r>
    </w:p>
    <w:p w14:paraId="1A2C3245">
      <w:pPr>
        <w:pStyle w:val="11"/>
        <w:ind w:firstLine="480"/>
        <w:rPr>
          <w:rFonts w:hint="default"/>
          <w:highlight w:val="none"/>
        </w:rPr>
      </w:pPr>
      <w:r>
        <w:rPr>
          <w:rFonts w:ascii="仿宋_GB2312" w:hAnsi="仿宋_GB2312" w:eastAsia="仿宋_GB2312" w:cs="仿宋_GB2312"/>
          <w:highlight w:val="none"/>
        </w:rPr>
        <w:t>成员**：</w:t>
      </w:r>
      <w:r>
        <w:rPr>
          <w:rFonts w:ascii="仿宋_GB2312" w:hAnsi="仿宋_GB2312" w:eastAsia="仿宋_GB2312" w:cs="仿宋_GB2312"/>
          <w:highlight w:val="none"/>
          <w:u w:val="single"/>
        </w:rPr>
        <w:t>（全称并加盖成员**的单位公章）</w:t>
      </w:r>
    </w:p>
    <w:p w14:paraId="3076B04B">
      <w:pPr>
        <w:pStyle w:val="11"/>
        <w:ind w:firstLine="480"/>
        <w:rPr>
          <w:rFonts w:hint="default"/>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499EC5AA">
      <w:pPr>
        <w:pStyle w:val="11"/>
        <w:ind w:firstLine="480"/>
        <w:jc w:val="right"/>
        <w:rPr>
          <w:rFonts w:hint="default"/>
          <w:highlight w:val="none"/>
        </w:rPr>
      </w:pPr>
      <w:r>
        <w:rPr>
          <w:rFonts w:ascii="仿宋_GB2312" w:hAnsi="仿宋_GB2312" w:eastAsia="仿宋_GB2312" w:cs="仿宋_GB2312"/>
          <w:highlight w:val="none"/>
        </w:rPr>
        <w:t>签署日期：</w:t>
      </w:r>
      <w:r>
        <w:rPr>
          <w:rFonts w:ascii="仿宋_GB2312" w:hAnsi="仿宋_GB2312" w:eastAsia="仿宋_GB2312" w:cs="仿宋_GB2312"/>
          <w:highlight w:val="none"/>
          <w:u w:val="single"/>
        </w:rPr>
        <w:t>　　年　　月　　日</w:t>
      </w:r>
    </w:p>
    <w:p w14:paraId="15FB6D9A">
      <w:pPr>
        <w:pStyle w:val="11"/>
        <w:ind w:firstLine="480"/>
        <w:rPr>
          <w:rFonts w:hint="default"/>
          <w:highlight w:val="none"/>
        </w:rPr>
      </w:pPr>
      <w:r>
        <w:rPr>
          <w:rFonts w:ascii="仿宋_GB2312" w:hAnsi="仿宋_GB2312" w:eastAsia="仿宋_GB2312" w:cs="仿宋_GB2312"/>
          <w:highlight w:val="none"/>
        </w:rPr>
        <w:t>※注意：</w:t>
      </w:r>
    </w:p>
    <w:p w14:paraId="0B7B889B">
      <w:pPr>
        <w:pStyle w:val="11"/>
        <w:ind w:firstLine="480"/>
        <w:rPr>
          <w:rFonts w:hint="default"/>
          <w:highlight w:val="none"/>
        </w:rPr>
      </w:pPr>
      <w:r>
        <w:rPr>
          <w:rFonts w:ascii="仿宋_GB2312" w:hAnsi="仿宋_GB2312" w:eastAsia="仿宋_GB2312" w:cs="仿宋_GB2312"/>
          <w:highlight w:val="none"/>
        </w:rPr>
        <w:t>1、招标文件接受联合体投标且投标人为联合体的，投标人应提供本协议；否则无须提供。</w:t>
      </w:r>
    </w:p>
    <w:p w14:paraId="210B21A8">
      <w:pPr>
        <w:pStyle w:val="11"/>
        <w:ind w:firstLine="480"/>
        <w:rPr>
          <w:rFonts w:hint="default"/>
          <w:highlight w:val="none"/>
        </w:rPr>
      </w:pPr>
      <w:r>
        <w:rPr>
          <w:rFonts w:ascii="仿宋_GB2312" w:hAnsi="仿宋_GB2312" w:eastAsia="仿宋_GB2312" w:cs="仿宋_GB2312"/>
          <w:highlight w:val="none"/>
        </w:rPr>
        <w:t>2、本协议由委托代理人签字或盖章的，应按照本章载明的格式提供“单位授权书”。</w:t>
      </w:r>
    </w:p>
    <w:p w14:paraId="7913500F">
      <w:pPr>
        <w:pStyle w:val="11"/>
        <w:ind w:firstLine="480"/>
        <w:rPr>
          <w:rFonts w:hint="default"/>
          <w:highlight w:val="none"/>
        </w:rPr>
      </w:pPr>
      <w:r>
        <w:rPr>
          <w:rFonts w:ascii="仿宋_GB2312" w:hAnsi="仿宋_GB2312" w:eastAsia="仿宋_GB2312" w:cs="仿宋_GB2312"/>
          <w:highlight w:val="none"/>
        </w:rPr>
        <w:t>3、在以联合体形式落实中小企业预留份额项目中，投标人除了要提供《中小企业声明函》，还需提供本协议。</w:t>
      </w:r>
    </w:p>
    <w:p w14:paraId="62A961AD">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DA07320">
      <w:pPr>
        <w:pStyle w:val="11"/>
        <w:jc w:val="center"/>
        <w:outlineLvl w:val="3"/>
        <w:rPr>
          <w:rFonts w:hint="default"/>
          <w:highlight w:val="none"/>
        </w:rPr>
      </w:pPr>
      <w:r>
        <w:rPr>
          <w:rFonts w:ascii="仿宋_GB2312" w:hAnsi="仿宋_GB2312" w:eastAsia="仿宋_GB2312" w:cs="仿宋_GB2312"/>
          <w:b/>
          <w:sz w:val="24"/>
          <w:highlight w:val="none"/>
        </w:rPr>
        <w:t>二-6分包意向协议（若有）</w:t>
      </w:r>
    </w:p>
    <w:p w14:paraId="13E1D3EC">
      <w:pPr>
        <w:pStyle w:val="11"/>
        <w:ind w:firstLine="480"/>
        <w:rPr>
          <w:rFonts w:hint="default"/>
          <w:highlight w:val="none"/>
        </w:rPr>
      </w:pPr>
      <w:r>
        <w:rPr>
          <w:rFonts w:ascii="仿宋_GB2312" w:hAnsi="仿宋_GB2312" w:eastAsia="仿宋_GB2312" w:cs="仿宋_GB2312"/>
          <w:highlight w:val="none"/>
        </w:rPr>
        <w:t>甲方（总包方）：</w:t>
      </w:r>
      <w:r>
        <w:rPr>
          <w:rFonts w:ascii="仿宋_GB2312" w:hAnsi="仿宋_GB2312" w:eastAsia="仿宋_GB2312" w:cs="仿宋_GB2312"/>
          <w:highlight w:val="none"/>
          <w:u w:val="single"/>
        </w:rPr>
        <w:t>　　　　　　　</w:t>
      </w:r>
      <w:r>
        <w:rPr>
          <w:rFonts w:ascii="仿宋_GB2312" w:hAnsi="仿宋_GB2312" w:eastAsia="仿宋_GB2312" w:cs="仿宋_GB2312"/>
          <w:highlight w:val="none"/>
        </w:rPr>
        <w:t>（即本项目的投标人）</w:t>
      </w:r>
    </w:p>
    <w:p w14:paraId="0E53C802">
      <w:pPr>
        <w:pStyle w:val="11"/>
        <w:ind w:firstLine="480"/>
        <w:rPr>
          <w:rFonts w:hint="default"/>
          <w:highlight w:val="none"/>
        </w:rPr>
      </w:pPr>
      <w:r>
        <w:rPr>
          <w:rFonts w:ascii="仿宋_GB2312" w:hAnsi="仿宋_GB2312" w:eastAsia="仿宋_GB2312" w:cs="仿宋_GB2312"/>
          <w:highlight w:val="none"/>
        </w:rPr>
        <w:t>乙方（分包方）：</w:t>
      </w:r>
      <w:r>
        <w:rPr>
          <w:rFonts w:ascii="仿宋_GB2312" w:hAnsi="仿宋_GB2312" w:eastAsia="仿宋_GB2312" w:cs="仿宋_GB2312"/>
          <w:highlight w:val="none"/>
          <w:u w:val="single"/>
        </w:rPr>
        <w:t>　　　　　　　</w:t>
      </w:r>
    </w:p>
    <w:p w14:paraId="186380E4">
      <w:pPr>
        <w:pStyle w:val="11"/>
        <w:ind w:firstLine="480"/>
        <w:rPr>
          <w:rFonts w:hint="default"/>
          <w:highlight w:val="none"/>
        </w:rPr>
      </w:pPr>
      <w:r>
        <w:rPr>
          <w:rFonts w:ascii="仿宋_GB2312" w:hAnsi="仿宋_GB2312" w:eastAsia="仿宋_GB2312" w:cs="仿宋_GB2312"/>
          <w:highlight w:val="none"/>
        </w:rPr>
        <w:t>兹有甲方参加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）的政府采购活动。甲方期望将采购项目的部分采购标的分包给乙方完成，而乙方保证能够向甲方提供本协议项下的采购标的，甲、乙双方就合同分包的有关事宜达成下列协议：</w:t>
      </w:r>
    </w:p>
    <w:p w14:paraId="2C7C8909">
      <w:pPr>
        <w:pStyle w:val="11"/>
        <w:ind w:firstLine="480"/>
        <w:rPr>
          <w:rFonts w:hint="default"/>
          <w:highlight w:val="none"/>
        </w:rPr>
      </w:pPr>
      <w:r>
        <w:rPr>
          <w:rFonts w:ascii="仿宋_GB2312" w:hAnsi="仿宋_GB2312" w:eastAsia="仿宋_GB2312" w:cs="仿宋_GB2312"/>
          <w:highlight w:val="none"/>
        </w:rPr>
        <w:t>一、分包标的</w:t>
      </w:r>
    </w:p>
    <w:p w14:paraId="3FF0CF86">
      <w:pPr>
        <w:pStyle w:val="11"/>
        <w:ind w:firstLine="480"/>
        <w:rPr>
          <w:rFonts w:hint="default"/>
          <w:highlight w:val="none"/>
        </w:rPr>
      </w:pPr>
      <w:r>
        <w:rPr>
          <w:rFonts w:ascii="仿宋_GB2312" w:hAnsi="仿宋_GB2312" w:eastAsia="仿宋_GB2312" w:cs="仿宋_GB2312"/>
          <w:highlight w:val="none"/>
          <w:u w:val="single"/>
        </w:rPr>
        <w:t>（根据双方的意向填写，可以是表格或文字描述）。</w:t>
      </w:r>
    </w:p>
    <w:p w14:paraId="768C1063">
      <w:pPr>
        <w:pStyle w:val="11"/>
        <w:ind w:firstLine="480"/>
        <w:rPr>
          <w:rFonts w:hint="default"/>
          <w:highlight w:val="none"/>
        </w:rPr>
      </w:pPr>
      <w:r>
        <w:rPr>
          <w:rFonts w:ascii="仿宋_GB2312" w:hAnsi="仿宋_GB2312" w:eastAsia="仿宋_GB2312" w:cs="仿宋_GB2312"/>
          <w:highlight w:val="none"/>
        </w:rPr>
        <w:t>二、分包合同金额占比</w:t>
      </w:r>
    </w:p>
    <w:p w14:paraId="315ED2E8">
      <w:pPr>
        <w:pStyle w:val="11"/>
        <w:ind w:firstLine="480"/>
        <w:rPr>
          <w:rFonts w:hint="default"/>
          <w:highlight w:val="none"/>
        </w:rPr>
      </w:pPr>
      <w:r>
        <w:rPr>
          <w:rFonts w:ascii="仿宋_GB2312" w:hAnsi="仿宋_GB2312" w:eastAsia="仿宋_GB2312" w:cs="仿宋_GB2312"/>
          <w:highlight w:val="none"/>
        </w:rPr>
        <w:t>分包合同价占投标总价的比例：</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6C0125CC">
      <w:pPr>
        <w:pStyle w:val="11"/>
        <w:ind w:firstLine="480"/>
        <w:rPr>
          <w:rFonts w:hint="default"/>
          <w:highlight w:val="none"/>
        </w:rPr>
      </w:pPr>
      <w:r>
        <w:rPr>
          <w:rFonts w:ascii="仿宋_GB2312" w:hAnsi="仿宋_GB2312" w:eastAsia="仿宋_GB2312" w:cs="仿宋_GB2312"/>
          <w:highlight w:val="none"/>
        </w:rPr>
        <w:t>三、其他条款</w:t>
      </w:r>
    </w:p>
    <w:p w14:paraId="2B731321">
      <w:pPr>
        <w:pStyle w:val="11"/>
        <w:ind w:firstLine="480"/>
        <w:rPr>
          <w:rFonts w:hint="default"/>
          <w:highlight w:val="none"/>
        </w:rPr>
      </w:pPr>
      <w:r>
        <w:rPr>
          <w:rFonts w:ascii="仿宋_GB2312" w:hAnsi="仿宋_GB2312" w:eastAsia="仿宋_GB2312" w:cs="仿宋_GB2312"/>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106D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44AC5A">
            <w:pPr>
              <w:pStyle w:val="11"/>
              <w:rPr>
                <w:rFonts w:hint="default"/>
                <w:highlight w:val="none"/>
              </w:rPr>
            </w:pPr>
            <w:r>
              <w:rPr>
                <w:rFonts w:ascii="仿宋_GB2312" w:hAnsi="仿宋_GB2312" w:eastAsia="仿宋_GB2312" w:cs="仿宋_GB2312"/>
                <w:highlight w:val="none"/>
              </w:rPr>
              <w:t>甲方：</w:t>
            </w:r>
          </w:p>
        </w:tc>
        <w:tc>
          <w:tcPr>
            <w:tcW w:w="4153" w:type="dxa"/>
          </w:tcPr>
          <w:p w14:paraId="59742D69">
            <w:pPr>
              <w:pStyle w:val="11"/>
              <w:rPr>
                <w:rFonts w:hint="default"/>
                <w:highlight w:val="none"/>
              </w:rPr>
            </w:pPr>
            <w:r>
              <w:rPr>
                <w:rFonts w:ascii="仿宋_GB2312" w:hAnsi="仿宋_GB2312" w:eastAsia="仿宋_GB2312" w:cs="仿宋_GB2312"/>
                <w:highlight w:val="none"/>
              </w:rPr>
              <w:t>乙方：</w:t>
            </w:r>
          </w:p>
        </w:tc>
      </w:tr>
      <w:tr w14:paraId="59384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EDA2F8">
            <w:pPr>
              <w:pStyle w:val="11"/>
              <w:rPr>
                <w:rFonts w:hint="default"/>
                <w:highlight w:val="none"/>
              </w:rPr>
            </w:pPr>
            <w:r>
              <w:rPr>
                <w:rFonts w:ascii="仿宋_GB2312" w:hAnsi="仿宋_GB2312" w:eastAsia="仿宋_GB2312" w:cs="仿宋_GB2312"/>
                <w:highlight w:val="none"/>
              </w:rPr>
              <w:t>住所：</w:t>
            </w:r>
          </w:p>
        </w:tc>
        <w:tc>
          <w:tcPr>
            <w:tcW w:w="4153" w:type="dxa"/>
          </w:tcPr>
          <w:p w14:paraId="076586D5">
            <w:pPr>
              <w:pStyle w:val="11"/>
              <w:rPr>
                <w:rFonts w:hint="default"/>
                <w:highlight w:val="none"/>
              </w:rPr>
            </w:pPr>
            <w:r>
              <w:rPr>
                <w:rFonts w:ascii="仿宋_GB2312" w:hAnsi="仿宋_GB2312" w:eastAsia="仿宋_GB2312" w:cs="仿宋_GB2312"/>
                <w:highlight w:val="none"/>
              </w:rPr>
              <w:t>住所：</w:t>
            </w:r>
          </w:p>
        </w:tc>
      </w:tr>
      <w:tr w14:paraId="1F856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967579">
            <w:pPr>
              <w:pStyle w:val="11"/>
              <w:rPr>
                <w:rFonts w:hint="default"/>
                <w:highlight w:val="none"/>
              </w:rPr>
            </w:pPr>
            <w:r>
              <w:rPr>
                <w:rFonts w:ascii="仿宋_GB2312" w:hAnsi="仿宋_GB2312" w:eastAsia="仿宋_GB2312" w:cs="仿宋_GB2312"/>
                <w:highlight w:val="none"/>
              </w:rPr>
              <w:t>单位负责人或委托代理人：</w:t>
            </w:r>
          </w:p>
        </w:tc>
        <w:tc>
          <w:tcPr>
            <w:tcW w:w="4153" w:type="dxa"/>
          </w:tcPr>
          <w:p w14:paraId="4036EF59">
            <w:pPr>
              <w:pStyle w:val="11"/>
              <w:rPr>
                <w:rFonts w:hint="default"/>
                <w:highlight w:val="none"/>
              </w:rPr>
            </w:pPr>
            <w:r>
              <w:rPr>
                <w:rFonts w:ascii="仿宋_GB2312" w:hAnsi="仿宋_GB2312" w:eastAsia="仿宋_GB2312" w:cs="仿宋_GB2312"/>
                <w:highlight w:val="none"/>
              </w:rPr>
              <w:t>单位负责人或委托代理人：</w:t>
            </w:r>
          </w:p>
        </w:tc>
      </w:tr>
      <w:tr w14:paraId="66941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145C8D">
            <w:pPr>
              <w:pStyle w:val="11"/>
              <w:rPr>
                <w:rFonts w:hint="default"/>
                <w:highlight w:val="none"/>
              </w:rPr>
            </w:pPr>
            <w:r>
              <w:rPr>
                <w:rFonts w:ascii="仿宋_GB2312" w:hAnsi="仿宋_GB2312" w:eastAsia="仿宋_GB2312" w:cs="仿宋_GB2312"/>
                <w:highlight w:val="none"/>
              </w:rPr>
              <w:t>联系方法：</w:t>
            </w:r>
          </w:p>
        </w:tc>
        <w:tc>
          <w:tcPr>
            <w:tcW w:w="4153" w:type="dxa"/>
          </w:tcPr>
          <w:p w14:paraId="2724279A">
            <w:pPr>
              <w:pStyle w:val="11"/>
              <w:rPr>
                <w:rFonts w:hint="default"/>
                <w:highlight w:val="none"/>
              </w:rPr>
            </w:pPr>
            <w:r>
              <w:rPr>
                <w:rFonts w:ascii="仿宋_GB2312" w:hAnsi="仿宋_GB2312" w:eastAsia="仿宋_GB2312" w:cs="仿宋_GB2312"/>
                <w:highlight w:val="none"/>
              </w:rPr>
              <w:t>联系方法：</w:t>
            </w:r>
          </w:p>
        </w:tc>
      </w:tr>
      <w:tr w14:paraId="1BF56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A20ED2">
            <w:pPr>
              <w:pStyle w:val="11"/>
              <w:rPr>
                <w:rFonts w:hint="default"/>
                <w:highlight w:val="none"/>
              </w:rPr>
            </w:pPr>
            <w:r>
              <w:rPr>
                <w:rFonts w:ascii="仿宋_GB2312" w:hAnsi="仿宋_GB2312" w:eastAsia="仿宋_GB2312" w:cs="仿宋_GB2312"/>
                <w:highlight w:val="none"/>
              </w:rPr>
              <w:t>开户银行：</w:t>
            </w:r>
          </w:p>
        </w:tc>
        <w:tc>
          <w:tcPr>
            <w:tcW w:w="4153" w:type="dxa"/>
          </w:tcPr>
          <w:p w14:paraId="0BBB974A">
            <w:pPr>
              <w:pStyle w:val="11"/>
              <w:rPr>
                <w:rFonts w:hint="default"/>
                <w:highlight w:val="none"/>
              </w:rPr>
            </w:pPr>
            <w:r>
              <w:rPr>
                <w:rFonts w:ascii="仿宋_GB2312" w:hAnsi="仿宋_GB2312" w:eastAsia="仿宋_GB2312" w:cs="仿宋_GB2312"/>
                <w:highlight w:val="none"/>
              </w:rPr>
              <w:t>开户银行：</w:t>
            </w:r>
          </w:p>
        </w:tc>
      </w:tr>
      <w:tr w14:paraId="6B8A3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DA26AC">
            <w:pPr>
              <w:pStyle w:val="11"/>
              <w:rPr>
                <w:rFonts w:hint="default"/>
                <w:highlight w:val="none"/>
              </w:rPr>
            </w:pPr>
            <w:r>
              <w:rPr>
                <w:rFonts w:ascii="仿宋_GB2312" w:hAnsi="仿宋_GB2312" w:eastAsia="仿宋_GB2312" w:cs="仿宋_GB2312"/>
                <w:highlight w:val="none"/>
              </w:rPr>
              <w:t>账号：</w:t>
            </w:r>
          </w:p>
        </w:tc>
        <w:tc>
          <w:tcPr>
            <w:tcW w:w="4153" w:type="dxa"/>
          </w:tcPr>
          <w:p w14:paraId="1EF4119C">
            <w:pPr>
              <w:pStyle w:val="11"/>
              <w:rPr>
                <w:rFonts w:hint="default"/>
                <w:highlight w:val="none"/>
              </w:rPr>
            </w:pPr>
            <w:r>
              <w:rPr>
                <w:rFonts w:ascii="仿宋_GB2312" w:hAnsi="仿宋_GB2312" w:eastAsia="仿宋_GB2312" w:cs="仿宋_GB2312"/>
                <w:highlight w:val="none"/>
              </w:rPr>
              <w:t>账号：</w:t>
            </w:r>
          </w:p>
        </w:tc>
      </w:tr>
      <w:tr w14:paraId="0834E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65FFF62">
            <w:pPr>
              <w:pStyle w:val="11"/>
              <w:jc w:val="right"/>
              <w:rPr>
                <w:rFonts w:hint="default"/>
                <w:highlight w:val="none"/>
              </w:rPr>
            </w:pPr>
            <w:r>
              <w:rPr>
                <w:rFonts w:ascii="仿宋_GB2312" w:hAnsi="仿宋_GB2312" w:eastAsia="仿宋_GB2312" w:cs="仿宋_GB2312"/>
                <w:highlight w:val="none"/>
              </w:rPr>
              <w:t>签订地点：</w:t>
            </w:r>
            <w:r>
              <w:rPr>
                <w:rFonts w:ascii="仿宋_GB2312" w:hAnsi="仿宋_GB2312" w:eastAsia="仿宋_GB2312" w:cs="仿宋_GB2312"/>
                <w:highlight w:val="none"/>
                <w:u w:val="single"/>
              </w:rPr>
              <w:t>　　　　　　　　　　</w:t>
            </w:r>
          </w:p>
          <w:p w14:paraId="3467FEDD">
            <w:pPr>
              <w:pStyle w:val="11"/>
              <w:jc w:val="right"/>
              <w:rPr>
                <w:rFonts w:hint="default"/>
                <w:highlight w:val="none"/>
              </w:rPr>
            </w:pPr>
            <w:r>
              <w:rPr>
                <w:rFonts w:ascii="仿宋_GB2312" w:hAnsi="仿宋_GB2312" w:eastAsia="仿宋_GB2312" w:cs="仿宋_GB2312"/>
                <w:highlight w:val="none"/>
              </w:rPr>
              <w:t>签约日期：</w:t>
            </w:r>
            <w:r>
              <w:rPr>
                <w:rFonts w:ascii="仿宋_GB2312" w:hAnsi="仿宋_GB2312" w:eastAsia="仿宋_GB2312" w:cs="仿宋_GB2312"/>
                <w:highlight w:val="none"/>
                <w:u w:val="single"/>
              </w:rPr>
              <w:t>　　年　　月　　日</w:t>
            </w:r>
          </w:p>
        </w:tc>
      </w:tr>
    </w:tbl>
    <w:p w14:paraId="2A3794EC">
      <w:pPr>
        <w:pStyle w:val="11"/>
        <w:ind w:firstLine="480"/>
        <w:rPr>
          <w:rFonts w:hint="default"/>
          <w:highlight w:val="none"/>
        </w:rPr>
      </w:pPr>
      <w:r>
        <w:rPr>
          <w:rFonts w:ascii="仿宋_GB2312" w:hAnsi="仿宋_GB2312" w:eastAsia="仿宋_GB2312" w:cs="仿宋_GB2312"/>
          <w:highlight w:val="none"/>
        </w:rPr>
        <w:t>※注意：</w:t>
      </w:r>
    </w:p>
    <w:p w14:paraId="7E7DD69B">
      <w:pPr>
        <w:pStyle w:val="11"/>
        <w:ind w:firstLine="480"/>
        <w:rPr>
          <w:rFonts w:hint="default"/>
          <w:highlight w:val="none"/>
        </w:rPr>
      </w:pPr>
      <w:r>
        <w:rPr>
          <w:rFonts w:ascii="仿宋_GB2312" w:hAnsi="仿宋_GB2312" w:eastAsia="仿宋_GB2312" w:cs="仿宋_GB2312"/>
          <w:highlight w:val="none"/>
        </w:rPr>
        <w:t>1.招标文件接受合同分包且投标人拟将合同分包的，应提供本协议；否则无须提供。</w:t>
      </w:r>
    </w:p>
    <w:p w14:paraId="3F54189F">
      <w:pPr>
        <w:pStyle w:val="11"/>
        <w:ind w:firstLine="480"/>
        <w:rPr>
          <w:rFonts w:hint="default"/>
          <w:highlight w:val="none"/>
        </w:rPr>
      </w:pPr>
      <w:r>
        <w:rPr>
          <w:rFonts w:ascii="仿宋_GB2312" w:hAnsi="仿宋_GB2312" w:eastAsia="仿宋_GB2312" w:cs="仿宋_GB2312"/>
          <w:highlight w:val="none"/>
        </w:rPr>
        <w:t>2.本协议由委托代理人签字或盖章的，应按照本章载明的格式提供“单位授权书”。</w:t>
      </w:r>
    </w:p>
    <w:p w14:paraId="647226BB">
      <w:pPr>
        <w:pStyle w:val="11"/>
        <w:ind w:firstLine="480"/>
        <w:rPr>
          <w:rFonts w:hint="default"/>
          <w:highlight w:val="none"/>
        </w:rPr>
      </w:pPr>
      <w:r>
        <w:rPr>
          <w:rFonts w:ascii="仿宋_GB2312" w:hAnsi="仿宋_GB2312" w:eastAsia="仿宋_GB2312" w:cs="仿宋_GB2312"/>
          <w:highlight w:val="none"/>
        </w:rPr>
        <w:t>3.在以合同分包形式落实中小企业预留份额项目中，投标人除了要提供《中小企业声明函》，还需提供本协议。</w:t>
      </w:r>
    </w:p>
    <w:p w14:paraId="0689CA5F">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306625D">
      <w:pPr>
        <w:pStyle w:val="11"/>
        <w:jc w:val="center"/>
        <w:outlineLvl w:val="3"/>
        <w:rPr>
          <w:rFonts w:hint="default"/>
          <w:highlight w:val="none"/>
        </w:rPr>
      </w:pPr>
      <w:r>
        <w:rPr>
          <w:rFonts w:ascii="仿宋_GB2312" w:hAnsi="仿宋_GB2312" w:eastAsia="仿宋_GB2312" w:cs="仿宋_GB2312"/>
          <w:b/>
          <w:sz w:val="24"/>
          <w:highlight w:val="none"/>
        </w:rPr>
        <w:t>二-7其他资格证明文件（若有）</w:t>
      </w:r>
    </w:p>
    <w:p w14:paraId="3B389B8D">
      <w:pPr>
        <w:pStyle w:val="11"/>
        <w:jc w:val="center"/>
        <w:outlineLvl w:val="3"/>
        <w:rPr>
          <w:rFonts w:hint="default"/>
          <w:highlight w:val="none"/>
        </w:rPr>
      </w:pPr>
      <w:r>
        <w:rPr>
          <w:rFonts w:ascii="仿宋_GB2312" w:hAnsi="仿宋_GB2312" w:eastAsia="仿宋_GB2312" w:cs="仿宋_GB2312"/>
          <w:b/>
          <w:sz w:val="24"/>
          <w:highlight w:val="none"/>
        </w:rPr>
        <w:t>二-7-①招标文件规定的其他资格证明文件（若有）</w:t>
      </w:r>
    </w:p>
    <w:p w14:paraId="39D15091">
      <w:pPr>
        <w:pStyle w:val="11"/>
        <w:ind w:firstLine="480"/>
        <w:jc w:val="center"/>
        <w:rPr>
          <w:rFonts w:hint="default"/>
          <w:highlight w:val="none"/>
        </w:rPr>
      </w:pPr>
      <w:r>
        <w:rPr>
          <w:rFonts w:ascii="仿宋_GB2312" w:hAnsi="仿宋_GB2312" w:eastAsia="仿宋_GB2312" w:cs="仿宋_GB2312"/>
          <w:highlight w:val="none"/>
        </w:rPr>
        <w:t>编制说明</w:t>
      </w:r>
    </w:p>
    <w:p w14:paraId="31296F4A">
      <w:pPr>
        <w:pStyle w:val="11"/>
        <w:ind w:firstLine="480"/>
        <w:rPr>
          <w:rFonts w:hint="default"/>
          <w:highlight w:val="none"/>
        </w:rPr>
      </w:pPr>
      <w:r>
        <w:rPr>
          <w:rFonts w:ascii="仿宋_GB2312" w:hAnsi="仿宋_GB2312" w:eastAsia="仿宋_GB2312" w:cs="仿宋_GB2312"/>
          <w:highlight w:val="none"/>
        </w:rPr>
        <w:t>除招标文件另有规定外，招标文件要求提交的除前述资格证明文件外的其他资格证明文件（若有）加盖投标人的单位公章后应在此项下提交。</w:t>
      </w:r>
    </w:p>
    <w:p w14:paraId="34229403">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2302B5E">
      <w:pPr>
        <w:pStyle w:val="11"/>
        <w:jc w:val="center"/>
        <w:outlineLvl w:val="2"/>
        <w:rPr>
          <w:rFonts w:hint="default"/>
          <w:highlight w:val="none"/>
        </w:rPr>
      </w:pPr>
      <w:r>
        <w:rPr>
          <w:rFonts w:ascii="仿宋_GB2312" w:hAnsi="仿宋_GB2312" w:eastAsia="仿宋_GB2312" w:cs="仿宋_GB2312"/>
          <w:b/>
          <w:sz w:val="28"/>
          <w:highlight w:val="none"/>
        </w:rPr>
        <w:t>三、投标保证金</w:t>
      </w:r>
    </w:p>
    <w:p w14:paraId="6F70D86B">
      <w:pPr>
        <w:pStyle w:val="11"/>
        <w:ind w:firstLine="480"/>
        <w:jc w:val="center"/>
        <w:rPr>
          <w:rFonts w:hint="default"/>
          <w:highlight w:val="none"/>
        </w:rPr>
      </w:pPr>
      <w:r>
        <w:rPr>
          <w:rFonts w:ascii="仿宋_GB2312" w:hAnsi="仿宋_GB2312" w:eastAsia="仿宋_GB2312" w:cs="仿宋_GB2312"/>
          <w:highlight w:val="none"/>
        </w:rPr>
        <w:t>编制说明</w:t>
      </w:r>
    </w:p>
    <w:p w14:paraId="26430262">
      <w:pPr>
        <w:pStyle w:val="11"/>
        <w:ind w:firstLine="480"/>
        <w:rPr>
          <w:rFonts w:hint="default"/>
          <w:highlight w:val="none"/>
        </w:rPr>
      </w:pPr>
      <w:r>
        <w:rPr>
          <w:rFonts w:ascii="仿宋_GB2312" w:hAnsi="仿宋_GB2312" w:eastAsia="仿宋_GB2312" w:cs="仿宋_GB2312"/>
          <w:highlight w:val="none"/>
        </w:rPr>
        <w:t>1、在此项下提交的“投标保证金”材料可使用转账凭证复印件或从福建省政府采购网上公开信息系统中下载的有关原始页面的打印件。</w:t>
      </w:r>
    </w:p>
    <w:p w14:paraId="11043304">
      <w:pPr>
        <w:pStyle w:val="11"/>
        <w:ind w:firstLine="480"/>
        <w:rPr>
          <w:rFonts w:hint="default"/>
          <w:highlight w:val="none"/>
        </w:rPr>
      </w:pPr>
      <w:r>
        <w:rPr>
          <w:rFonts w:ascii="仿宋_GB2312" w:hAnsi="仿宋_GB2312" w:eastAsia="仿宋_GB2312" w:cs="仿宋_GB2312"/>
          <w:highlight w:val="none"/>
        </w:rPr>
        <w:t>2、投标保证金是否已提交的认定按照招标文件第三章规定执行。</w:t>
      </w:r>
    </w:p>
    <w:p w14:paraId="39868974">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CBE2B20">
      <w:pPr>
        <w:pStyle w:val="11"/>
        <w:jc w:val="center"/>
        <w:outlineLvl w:val="2"/>
        <w:rPr>
          <w:rFonts w:hint="default"/>
          <w:highlight w:val="none"/>
        </w:rPr>
      </w:pPr>
      <w:r>
        <w:rPr>
          <w:rFonts w:ascii="仿宋_GB2312" w:hAnsi="仿宋_GB2312" w:eastAsia="仿宋_GB2312" w:cs="仿宋_GB2312"/>
          <w:b/>
          <w:sz w:val="28"/>
          <w:highlight w:val="none"/>
        </w:rPr>
        <w:t>封面格式(报价部分)</w:t>
      </w:r>
    </w:p>
    <w:p w14:paraId="4E87E8B1">
      <w:pPr>
        <w:pStyle w:val="11"/>
        <w:jc w:val="center"/>
        <w:outlineLvl w:val="0"/>
        <w:rPr>
          <w:rFonts w:hint="default"/>
          <w:highlight w:val="none"/>
        </w:rPr>
      </w:pPr>
      <w:r>
        <w:rPr>
          <w:rFonts w:ascii="仿宋_GB2312" w:hAnsi="仿宋_GB2312" w:eastAsia="仿宋_GB2312" w:cs="仿宋_GB2312"/>
          <w:b/>
          <w:sz w:val="48"/>
          <w:highlight w:val="none"/>
        </w:rPr>
        <w:t>福建省政府采购投标文件</w:t>
      </w:r>
    </w:p>
    <w:p w14:paraId="6FFEDC1B">
      <w:pPr>
        <w:pStyle w:val="11"/>
        <w:jc w:val="center"/>
        <w:outlineLvl w:val="0"/>
        <w:rPr>
          <w:rFonts w:hint="default"/>
          <w:highlight w:val="none"/>
        </w:rPr>
      </w:pPr>
      <w:r>
        <w:rPr>
          <w:rFonts w:ascii="仿宋_GB2312" w:hAnsi="仿宋_GB2312" w:eastAsia="仿宋_GB2312" w:cs="仿宋_GB2312"/>
          <w:b/>
          <w:sz w:val="48"/>
          <w:highlight w:val="none"/>
        </w:rPr>
        <w:t>（报价部分）</w:t>
      </w:r>
      <w:r>
        <w:rPr>
          <w:highlight w:val="none"/>
        </w:rPr>
        <w:br w:type="textWrapping"/>
      </w:r>
      <w:r>
        <w:rPr>
          <w:highlight w:val="none"/>
        </w:rPr>
        <w:br w:type="textWrapping"/>
      </w:r>
      <w:r>
        <w:rPr>
          <w:highlight w:val="none"/>
        </w:rPr>
        <w:br w:type="textWrapping"/>
      </w:r>
    </w:p>
    <w:p w14:paraId="1D5E4C57">
      <w:pPr>
        <w:pStyle w:val="11"/>
        <w:jc w:val="center"/>
        <w:outlineLvl w:val="1"/>
        <w:rPr>
          <w:rFonts w:hint="default"/>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77148E24">
      <w:pPr>
        <w:pStyle w:val="11"/>
        <w:jc w:val="center"/>
        <w:outlineLvl w:val="2"/>
        <w:rPr>
          <w:rFonts w:hint="default"/>
          <w:highlight w:val="none"/>
        </w:rPr>
      </w:pPr>
      <w:r>
        <w:rPr>
          <w:rFonts w:ascii="仿宋_GB2312" w:hAnsi="仿宋_GB2312" w:eastAsia="仿宋_GB2312" w:cs="仿宋_GB2312"/>
          <w:b/>
          <w:sz w:val="28"/>
          <w:highlight w:val="none"/>
        </w:rPr>
        <w:t>（项目名称：（由投标人填写）</w:t>
      </w:r>
    </w:p>
    <w:p w14:paraId="6B6FDA64">
      <w:pPr>
        <w:pStyle w:val="11"/>
        <w:jc w:val="center"/>
        <w:outlineLvl w:val="2"/>
        <w:rPr>
          <w:rFonts w:hint="default"/>
          <w:highlight w:val="none"/>
        </w:rPr>
      </w:pPr>
      <w:r>
        <w:rPr>
          <w:rFonts w:ascii="仿宋_GB2312" w:hAnsi="仿宋_GB2312" w:eastAsia="仿宋_GB2312" w:cs="仿宋_GB2312"/>
          <w:b/>
          <w:sz w:val="28"/>
          <w:highlight w:val="none"/>
        </w:rPr>
        <w:t>（备案编号：（由投标人填写）</w:t>
      </w:r>
    </w:p>
    <w:p w14:paraId="03806498">
      <w:pPr>
        <w:pStyle w:val="11"/>
        <w:jc w:val="center"/>
        <w:outlineLvl w:val="2"/>
        <w:rPr>
          <w:rFonts w:hint="default"/>
          <w:highlight w:val="none"/>
        </w:rPr>
      </w:pPr>
      <w:r>
        <w:rPr>
          <w:rFonts w:ascii="仿宋_GB2312" w:hAnsi="仿宋_GB2312" w:eastAsia="仿宋_GB2312" w:cs="仿宋_GB2312"/>
          <w:b/>
          <w:sz w:val="28"/>
          <w:highlight w:val="none"/>
        </w:rPr>
        <w:t>（项目编号：（由投标人填写）</w:t>
      </w:r>
    </w:p>
    <w:p w14:paraId="367B521C">
      <w:pPr>
        <w:pStyle w:val="11"/>
        <w:jc w:val="center"/>
        <w:outlineLvl w:val="2"/>
        <w:rPr>
          <w:rFonts w:hint="default"/>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1C53DB4E">
      <w:pPr>
        <w:pStyle w:val="11"/>
        <w:jc w:val="center"/>
        <w:outlineLvl w:val="2"/>
        <w:rPr>
          <w:rFonts w:hint="default"/>
          <w:highlight w:val="none"/>
        </w:rPr>
      </w:pPr>
      <w:r>
        <w:rPr>
          <w:rFonts w:ascii="仿宋_GB2312" w:hAnsi="仿宋_GB2312" w:eastAsia="仿宋_GB2312" w:cs="仿宋_GB2312"/>
          <w:b/>
          <w:sz w:val="28"/>
          <w:highlight w:val="none"/>
        </w:rPr>
        <w:t>投标人：（填写“全称”）</w:t>
      </w:r>
    </w:p>
    <w:p w14:paraId="3FCE640A">
      <w:pPr>
        <w:pStyle w:val="11"/>
        <w:jc w:val="center"/>
        <w:outlineLvl w:val="2"/>
        <w:rPr>
          <w:rFonts w:hint="default"/>
          <w:highlight w:val="none"/>
        </w:rPr>
      </w:pPr>
      <w:r>
        <w:rPr>
          <w:rFonts w:ascii="仿宋_GB2312" w:hAnsi="仿宋_GB2312" w:eastAsia="仿宋_GB2312" w:cs="仿宋_GB2312"/>
          <w:b/>
          <w:sz w:val="28"/>
          <w:highlight w:val="none"/>
        </w:rPr>
        <w:t>（由投标人填写）年（由投标人填写）月</w:t>
      </w:r>
    </w:p>
    <w:p w14:paraId="0AEAD4E4">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2BFA765">
      <w:pPr>
        <w:pStyle w:val="11"/>
        <w:jc w:val="center"/>
        <w:outlineLvl w:val="2"/>
        <w:rPr>
          <w:rFonts w:hint="default"/>
          <w:highlight w:val="none"/>
        </w:rPr>
      </w:pPr>
      <w:r>
        <w:rPr>
          <w:rFonts w:ascii="仿宋_GB2312" w:hAnsi="仿宋_GB2312" w:eastAsia="仿宋_GB2312" w:cs="仿宋_GB2312"/>
          <w:b/>
          <w:sz w:val="28"/>
          <w:highlight w:val="none"/>
        </w:rPr>
        <w:t>索引</w:t>
      </w:r>
    </w:p>
    <w:p w14:paraId="1B4019F9">
      <w:pPr>
        <w:pStyle w:val="11"/>
        <w:ind w:firstLine="480"/>
        <w:rPr>
          <w:rFonts w:hint="default"/>
          <w:highlight w:val="none"/>
        </w:rPr>
      </w:pPr>
      <w:r>
        <w:rPr>
          <w:rFonts w:ascii="仿宋_GB2312" w:hAnsi="仿宋_GB2312" w:eastAsia="仿宋_GB2312" w:cs="仿宋_GB2312"/>
          <w:highlight w:val="none"/>
        </w:rPr>
        <w:t>一、开标（报价）一览表</w:t>
      </w:r>
    </w:p>
    <w:p w14:paraId="2F56974A">
      <w:pPr>
        <w:pStyle w:val="11"/>
        <w:ind w:firstLine="480"/>
        <w:rPr>
          <w:rFonts w:hint="default"/>
          <w:highlight w:val="none"/>
        </w:rPr>
      </w:pPr>
      <w:r>
        <w:rPr>
          <w:rFonts w:ascii="仿宋_GB2312" w:hAnsi="仿宋_GB2312" w:eastAsia="仿宋_GB2312" w:cs="仿宋_GB2312"/>
          <w:highlight w:val="none"/>
        </w:rPr>
        <w:t>二、投标（响应）报价明细表</w:t>
      </w:r>
    </w:p>
    <w:p w14:paraId="08326616">
      <w:pPr>
        <w:pStyle w:val="11"/>
        <w:ind w:firstLine="480"/>
        <w:rPr>
          <w:rFonts w:hint="default"/>
          <w:highlight w:val="none"/>
        </w:rPr>
      </w:pPr>
      <w:r>
        <w:rPr>
          <w:rFonts w:ascii="仿宋_GB2312" w:hAnsi="仿宋_GB2312" w:eastAsia="仿宋_GB2312" w:cs="仿宋_GB2312"/>
          <w:highlight w:val="none"/>
        </w:rPr>
        <w:t>三、招标文件规定的价格扣除证明材料（若有）</w:t>
      </w:r>
    </w:p>
    <w:p w14:paraId="2E082605">
      <w:pPr>
        <w:pStyle w:val="11"/>
        <w:ind w:firstLine="48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95AB520">
      <w:pPr>
        <w:pStyle w:val="11"/>
        <w:outlineLvl w:val="0"/>
        <w:rPr>
          <w:rFonts w:hint="default"/>
          <w:highlight w:val="none"/>
        </w:rPr>
      </w:pPr>
      <w:r>
        <w:rPr>
          <w:rFonts w:ascii="仿宋_GB2312" w:hAnsi="仿宋_GB2312" w:eastAsia="仿宋_GB2312" w:cs="仿宋_GB2312"/>
          <w:b/>
          <w:sz w:val="48"/>
          <w:highlight w:val="none"/>
        </w:rPr>
        <w:t>开标（报价）一览表</w:t>
      </w:r>
    </w:p>
    <w:p w14:paraId="30355E26">
      <w:pPr>
        <w:pStyle w:val="11"/>
        <w:ind w:right="1650"/>
        <w:rPr>
          <w:rFonts w:hint="default" w:eastAsia="仿宋_GB2312"/>
          <w:highlight w:val="none"/>
          <w:lang w:eastAsia="zh-CN"/>
        </w:rPr>
      </w:pPr>
      <w:r>
        <w:rPr>
          <w:rFonts w:ascii="仿宋_GB2312" w:hAnsi="仿宋_GB2312" w:eastAsia="仿宋_GB2312" w:cs="仿宋_GB2312"/>
          <w:highlight w:val="none"/>
        </w:rPr>
        <w:t>项目编号：</w:t>
      </w:r>
      <w:r>
        <w:rPr>
          <w:rFonts w:ascii="仿宋_GB2312" w:hAnsi="仿宋_GB2312" w:eastAsia="仿宋_GB2312" w:cs="仿宋_GB2312"/>
          <w:highlight w:val="none"/>
          <w:lang w:eastAsia="zh-CN"/>
        </w:rPr>
        <w:t>由系统生成</w:t>
      </w:r>
    </w:p>
    <w:p w14:paraId="7283FC45">
      <w:pPr>
        <w:pStyle w:val="11"/>
        <w:spacing w:line="375" w:lineRule="exact"/>
        <w:rPr>
          <w:rFonts w:hint="default"/>
          <w:highlight w:val="none"/>
        </w:rPr>
      </w:pPr>
      <w:r>
        <w:rPr>
          <w:rFonts w:ascii="仿宋_GB2312" w:hAnsi="仿宋_GB2312" w:eastAsia="仿宋_GB2312" w:cs="仿宋_GB2312"/>
          <w:highlight w:val="none"/>
        </w:rPr>
        <w:t>项目名称：厦门市卫生健康委员会(厦门市医用设备集中采购工作专班)移动C臂机统招分签采购项目</w:t>
      </w:r>
    </w:p>
    <w:p w14:paraId="4D4CE437">
      <w:pPr>
        <w:pStyle w:val="11"/>
        <w:spacing w:line="375" w:lineRule="exact"/>
        <w:rPr>
          <w:rFonts w:hint="default"/>
          <w:highlight w:val="none"/>
        </w:rPr>
      </w:pPr>
      <w:r>
        <w:rPr>
          <w:rFonts w:ascii="仿宋_GB2312" w:hAnsi="仿宋_GB2312" w:eastAsia="仿宋_GB2312" w:cs="仿宋_GB2312"/>
          <w:highlight w:val="none"/>
        </w:rPr>
        <w:t>采购包：1(</w:t>
      </w:r>
      <w:r>
        <w:rPr>
          <w:rFonts w:ascii="仿宋_GB2312" w:hAnsi="仿宋_GB2312" w:eastAsia="仿宋_GB2312" w:cs="仿宋_GB2312"/>
          <w:highlight w:val="none"/>
          <w:lang w:eastAsia="zh-CN"/>
        </w:rPr>
        <w:t>移动C臂机</w:t>
      </w:r>
      <w:r>
        <w:rPr>
          <w:rFonts w:ascii="仿宋_GB2312" w:hAnsi="仿宋_GB2312" w:eastAsia="仿宋_GB2312" w:cs="仿宋_GB2312"/>
          <w:highlight w:val="none"/>
        </w:rPr>
        <w:t>)</w:t>
      </w:r>
    </w:p>
    <w:p w14:paraId="77C49190">
      <w:pPr>
        <w:pStyle w:val="11"/>
        <w:spacing w:line="375" w:lineRule="exact"/>
        <w:rPr>
          <w:rFonts w:hint="default"/>
          <w:highlight w:val="none"/>
        </w:rPr>
      </w:pPr>
      <w:r>
        <w:rPr>
          <w:rFonts w:ascii="仿宋_GB2312" w:hAnsi="仿宋_GB2312" w:eastAsia="仿宋_GB2312" w:cs="仿宋_GB2312"/>
          <w:highlight w:val="none"/>
        </w:rPr>
        <w:t>投标人（供应商）名称：</w:t>
      </w:r>
    </w:p>
    <w:p w14:paraId="4CF5A5A1">
      <w:pPr>
        <w:pStyle w:val="11"/>
        <w:jc w:val="center"/>
        <w:rPr>
          <w:rFonts w:hint="default"/>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BB2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9058E2">
            <w:pPr>
              <w:pStyle w:val="11"/>
              <w:rPr>
                <w:rFonts w:hint="default"/>
                <w:highlight w:val="none"/>
              </w:rPr>
            </w:pPr>
            <w:r>
              <w:rPr>
                <w:rFonts w:ascii="仿宋_GB2312" w:hAnsi="仿宋_GB2312" w:eastAsia="仿宋_GB2312" w:cs="仿宋_GB2312"/>
                <w:highlight w:val="none"/>
              </w:rPr>
              <w:t xml:space="preserve"> 序号</w:t>
            </w:r>
          </w:p>
        </w:tc>
        <w:tc>
          <w:tcPr>
            <w:tcW w:w="1661" w:type="dxa"/>
          </w:tcPr>
          <w:p w14:paraId="7EB7C47C">
            <w:pPr>
              <w:pStyle w:val="11"/>
              <w:rPr>
                <w:rFonts w:hint="default"/>
                <w:highlight w:val="none"/>
              </w:rPr>
            </w:pPr>
            <w:r>
              <w:rPr>
                <w:rFonts w:ascii="仿宋_GB2312" w:hAnsi="仿宋_GB2312" w:eastAsia="仿宋_GB2312" w:cs="仿宋_GB2312"/>
                <w:highlight w:val="none"/>
              </w:rPr>
              <w:t xml:space="preserve"> 报价内容</w:t>
            </w:r>
          </w:p>
        </w:tc>
        <w:tc>
          <w:tcPr>
            <w:tcW w:w="1661" w:type="dxa"/>
          </w:tcPr>
          <w:p w14:paraId="3001C34F">
            <w:pPr>
              <w:pStyle w:val="11"/>
              <w:rPr>
                <w:rFonts w:hint="default"/>
                <w:highlight w:val="none"/>
              </w:rPr>
            </w:pPr>
            <w:r>
              <w:rPr>
                <w:rFonts w:ascii="仿宋_GB2312" w:hAnsi="仿宋_GB2312" w:eastAsia="仿宋_GB2312" w:cs="仿宋_GB2312"/>
                <w:highlight w:val="none"/>
              </w:rPr>
              <w:t xml:space="preserve"> 最高限价</w:t>
            </w:r>
          </w:p>
        </w:tc>
        <w:tc>
          <w:tcPr>
            <w:tcW w:w="1661" w:type="dxa"/>
          </w:tcPr>
          <w:p w14:paraId="66652047">
            <w:pPr>
              <w:pStyle w:val="11"/>
              <w:rPr>
                <w:rFonts w:hint="default"/>
                <w:highlight w:val="none"/>
              </w:rPr>
            </w:pPr>
            <w:r>
              <w:rPr>
                <w:rFonts w:ascii="仿宋_GB2312" w:hAnsi="仿宋_GB2312" w:eastAsia="仿宋_GB2312" w:cs="仿宋_GB2312"/>
                <w:highlight w:val="none"/>
              </w:rPr>
              <w:t xml:space="preserve"> 响应报价</w:t>
            </w:r>
          </w:p>
        </w:tc>
        <w:tc>
          <w:tcPr>
            <w:tcW w:w="1661" w:type="dxa"/>
          </w:tcPr>
          <w:p w14:paraId="7E255374">
            <w:pPr>
              <w:pStyle w:val="11"/>
              <w:rPr>
                <w:rFonts w:hint="default"/>
                <w:highlight w:val="none"/>
              </w:rPr>
            </w:pPr>
            <w:r>
              <w:rPr>
                <w:rFonts w:ascii="仿宋_GB2312" w:hAnsi="仿宋_GB2312" w:eastAsia="仿宋_GB2312" w:cs="仿宋_GB2312"/>
                <w:highlight w:val="none"/>
              </w:rPr>
              <w:t xml:space="preserve"> 价款形式</w:t>
            </w:r>
          </w:p>
        </w:tc>
      </w:tr>
      <w:tr w14:paraId="27272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C6A4C2">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1</w:t>
            </w:r>
          </w:p>
        </w:tc>
        <w:tc>
          <w:tcPr>
            <w:tcW w:w="1661" w:type="dxa"/>
          </w:tcPr>
          <w:p w14:paraId="10A41A47">
            <w:pPr>
              <w:pStyle w:val="11"/>
              <w:rPr>
                <w:rFonts w:hint="default" w:ascii="仿宋_GB2312" w:hAnsi="仿宋_GB2312" w:eastAsia="仿宋_GB2312" w:cs="仿宋_GB2312"/>
                <w:highlight w:val="none"/>
              </w:rPr>
            </w:pPr>
            <w:r>
              <w:rPr>
                <w:rFonts w:ascii="仿宋_GB2312" w:hAnsi="仿宋_GB2312" w:eastAsia="仿宋_GB2312" w:cs="仿宋_GB2312"/>
                <w:highlight w:val="none"/>
                <w:lang w:eastAsia="zh-CN"/>
              </w:rPr>
              <w:t>移动C臂机</w:t>
            </w:r>
          </w:p>
        </w:tc>
        <w:tc>
          <w:tcPr>
            <w:tcW w:w="1661" w:type="dxa"/>
          </w:tcPr>
          <w:p w14:paraId="23D097EB">
            <w:pPr>
              <w:pStyle w:val="11"/>
              <w:rPr>
                <w:rFonts w:hint="default" w:ascii="仿宋_GB2312" w:hAnsi="仿宋_GB2312" w:eastAsia="仿宋_GB2312" w:cs="仿宋_GB2312"/>
                <w:highlight w:val="none"/>
              </w:rPr>
            </w:pPr>
            <w:r>
              <w:rPr>
                <w:rFonts w:ascii="仿宋_GB2312" w:hAnsi="仿宋_GB2312" w:eastAsia="仿宋_GB2312" w:cs="仿宋_GB2312"/>
                <w:highlight w:val="none"/>
                <w:lang w:eastAsia="zh-CN"/>
              </w:rPr>
              <w:t xml:space="preserve"> </w:t>
            </w:r>
          </w:p>
        </w:tc>
        <w:tc>
          <w:tcPr>
            <w:tcW w:w="1661" w:type="dxa"/>
          </w:tcPr>
          <w:p w14:paraId="46B6420E">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「汇总引用」  元</w:t>
            </w:r>
          </w:p>
        </w:tc>
        <w:tc>
          <w:tcPr>
            <w:tcW w:w="1661" w:type="dxa"/>
          </w:tcPr>
          <w:p w14:paraId="2123F86F">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总价</w:t>
            </w:r>
          </w:p>
        </w:tc>
      </w:tr>
    </w:tbl>
    <w:p w14:paraId="481D9013">
      <w:pPr>
        <w:pStyle w:val="11"/>
        <w:rPr>
          <w:rFonts w:hint="default"/>
          <w:highlight w:val="none"/>
        </w:rPr>
      </w:pPr>
      <w:r>
        <w:rPr>
          <w:rFonts w:ascii="仿宋_GB2312" w:hAnsi="仿宋_GB2312" w:eastAsia="仿宋_GB2312" w:cs="仿宋_GB2312"/>
          <w:highlight w:val="none"/>
        </w:rPr>
        <w:t>备注：无</w:t>
      </w:r>
    </w:p>
    <w:p w14:paraId="7184D96F">
      <w:pPr>
        <w:pStyle w:val="11"/>
        <w:rPr>
          <w:rFonts w:hint="default"/>
          <w:highlight w:val="none"/>
        </w:rPr>
      </w:pPr>
      <w:r>
        <w:rPr>
          <w:rFonts w:ascii="仿宋_GB2312" w:hAnsi="仿宋_GB2312" w:eastAsia="仿宋_GB2312" w:cs="仿宋_GB2312"/>
          <w:highlight w:val="none"/>
        </w:rPr>
        <w:t>时间：     年     月     日</w:t>
      </w:r>
    </w:p>
    <w:p w14:paraId="6C44145B">
      <w:pPr>
        <w:pStyle w:val="11"/>
        <w:rPr>
          <w:rFonts w:hint="default"/>
          <w:highlight w:val="none"/>
        </w:rPr>
      </w:pPr>
      <w:r>
        <w:rPr>
          <w:rFonts w:ascii="仿宋_GB2312" w:hAnsi="仿宋_GB2312" w:eastAsia="仿宋_GB2312" w:cs="仿宋_GB2312"/>
          <w:highlight w:val="none"/>
        </w:rPr>
        <w:t xml:space="preserve">签章：                     </w:t>
      </w:r>
    </w:p>
    <w:p w14:paraId="436393B5">
      <w:pPr>
        <w:pStyle w:val="11"/>
        <w:outlineLvl w:val="0"/>
        <w:rPr>
          <w:rFonts w:hint="default"/>
          <w:highlight w:val="none"/>
        </w:rPr>
      </w:pPr>
      <w:r>
        <w:rPr>
          <w:rFonts w:ascii="仿宋_GB2312" w:hAnsi="仿宋_GB2312" w:eastAsia="仿宋_GB2312" w:cs="仿宋_GB2312"/>
          <w:b/>
          <w:sz w:val="48"/>
          <w:highlight w:val="none"/>
        </w:rPr>
        <w:t>投标（响应）报价明细表</w:t>
      </w:r>
    </w:p>
    <w:p w14:paraId="7DE4671F">
      <w:pPr>
        <w:pStyle w:val="11"/>
        <w:rPr>
          <w:rFonts w:hint="default" w:eastAsia="仿宋_GB2312"/>
          <w:highlight w:val="none"/>
          <w:lang w:eastAsia="zh-CN"/>
        </w:rPr>
      </w:pPr>
      <w:r>
        <w:rPr>
          <w:rFonts w:ascii="仿宋_GB2312" w:hAnsi="仿宋_GB2312" w:eastAsia="仿宋_GB2312" w:cs="仿宋_GB2312"/>
          <w:highlight w:val="none"/>
        </w:rPr>
        <w:t>项目编号：</w:t>
      </w:r>
      <w:r>
        <w:rPr>
          <w:rFonts w:ascii="仿宋_GB2312" w:hAnsi="仿宋_GB2312" w:eastAsia="仿宋_GB2312" w:cs="仿宋_GB2312"/>
          <w:highlight w:val="none"/>
          <w:lang w:eastAsia="zh-CN"/>
        </w:rPr>
        <w:t>由系统生成</w:t>
      </w:r>
    </w:p>
    <w:p w14:paraId="0FCE3BF6">
      <w:pPr>
        <w:pStyle w:val="11"/>
        <w:rPr>
          <w:rFonts w:hint="default"/>
          <w:highlight w:val="none"/>
        </w:rPr>
      </w:pPr>
      <w:r>
        <w:rPr>
          <w:rFonts w:ascii="仿宋_GB2312" w:hAnsi="仿宋_GB2312" w:eastAsia="仿宋_GB2312" w:cs="仿宋_GB2312"/>
          <w:highlight w:val="none"/>
        </w:rPr>
        <w:t>项目名称：厦门市卫生健康委员会(厦门市医用设备集中采购工作专班)移动C臂机统招分签采购项目</w:t>
      </w:r>
    </w:p>
    <w:p w14:paraId="28D7F794">
      <w:pPr>
        <w:pStyle w:val="11"/>
        <w:rPr>
          <w:rFonts w:hint="default"/>
          <w:highlight w:val="none"/>
        </w:rPr>
      </w:pPr>
      <w:r>
        <w:rPr>
          <w:rFonts w:ascii="仿宋_GB2312" w:hAnsi="仿宋_GB2312" w:eastAsia="仿宋_GB2312" w:cs="仿宋_GB2312"/>
          <w:highlight w:val="none"/>
        </w:rPr>
        <w:t>采购包：</w:t>
      </w:r>
      <w:r>
        <w:rPr>
          <w:rFonts w:ascii="仿宋_GB2312" w:hAnsi="仿宋_GB2312" w:eastAsia="仿宋_GB2312" w:cs="仿宋_GB2312"/>
          <w:highlight w:val="none"/>
          <w:lang w:eastAsia="zh-CN"/>
        </w:rPr>
        <w:t>移动C臂机</w:t>
      </w:r>
    </w:p>
    <w:p w14:paraId="23EB7799">
      <w:pPr>
        <w:pStyle w:val="11"/>
        <w:rPr>
          <w:rFonts w:hint="default"/>
          <w:highlight w:val="none"/>
        </w:rPr>
      </w:pPr>
      <w:r>
        <w:rPr>
          <w:rFonts w:ascii="仿宋_GB2312" w:hAnsi="仿宋_GB2312" w:eastAsia="仿宋_GB2312" w:cs="仿宋_GB2312"/>
          <w:highlight w:val="none"/>
        </w:rPr>
        <w:t>投标人名称：</w:t>
      </w:r>
    </w:p>
    <w:p w14:paraId="6FBF72E4">
      <w:pPr>
        <w:pStyle w:val="11"/>
        <w:rPr>
          <w:rFonts w:hint="default" w:eastAsia="仿宋_GB2312"/>
          <w:highlight w:val="none"/>
          <w:lang w:eastAsia="zh-CN"/>
        </w:rPr>
      </w:pPr>
      <w:r>
        <w:rPr>
          <w:rFonts w:ascii="仿宋_GB2312" w:hAnsi="仿宋_GB2312" w:eastAsia="仿宋_GB2312" w:cs="仿宋_GB2312"/>
          <w:highlight w:val="none"/>
        </w:rPr>
        <w:t>复旦大学附属中山医院厦门医院--移动C臂机</w:t>
      </w:r>
    </w:p>
    <w:p w14:paraId="4158B06C">
      <w:pPr>
        <w:pStyle w:val="11"/>
        <w:jc w:val="center"/>
        <w:rPr>
          <w:rFonts w:hint="default"/>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6B1BC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tcPr>
          <w:p w14:paraId="1B30856F">
            <w:pPr>
              <w:pStyle w:val="11"/>
              <w:rPr>
                <w:rFonts w:hint="default"/>
                <w:highlight w:val="none"/>
              </w:rPr>
            </w:pPr>
            <w:r>
              <w:rPr>
                <w:rFonts w:ascii="仿宋_GB2312" w:hAnsi="仿宋_GB2312" w:eastAsia="仿宋_GB2312" w:cs="仿宋_GB2312"/>
                <w:highlight w:val="none"/>
              </w:rPr>
              <w:t xml:space="preserve"> 序号</w:t>
            </w:r>
          </w:p>
        </w:tc>
        <w:tc>
          <w:tcPr>
            <w:tcW w:w="539" w:type="dxa"/>
          </w:tcPr>
          <w:p w14:paraId="4CE7A09F">
            <w:pPr>
              <w:pStyle w:val="11"/>
              <w:rPr>
                <w:rFonts w:hint="default"/>
                <w:highlight w:val="none"/>
              </w:rPr>
            </w:pPr>
            <w:r>
              <w:rPr>
                <w:rFonts w:ascii="仿宋_GB2312" w:hAnsi="仿宋_GB2312" w:eastAsia="仿宋_GB2312" w:cs="仿宋_GB2312"/>
                <w:highlight w:val="none"/>
              </w:rPr>
              <w:t xml:space="preserve"> 货物名称</w:t>
            </w:r>
          </w:p>
        </w:tc>
        <w:tc>
          <w:tcPr>
            <w:tcW w:w="584" w:type="dxa"/>
          </w:tcPr>
          <w:p w14:paraId="69610187">
            <w:pPr>
              <w:pStyle w:val="11"/>
              <w:rPr>
                <w:rFonts w:hint="default"/>
                <w:highlight w:val="none"/>
              </w:rPr>
            </w:pPr>
            <w:r>
              <w:rPr>
                <w:rFonts w:ascii="仿宋_GB2312" w:hAnsi="仿宋_GB2312" w:eastAsia="仿宋_GB2312" w:cs="仿宋_GB2312"/>
                <w:highlight w:val="none"/>
              </w:rPr>
              <w:t xml:space="preserve"> 规格型号</w:t>
            </w:r>
          </w:p>
        </w:tc>
        <w:tc>
          <w:tcPr>
            <w:tcW w:w="584" w:type="dxa"/>
          </w:tcPr>
          <w:p w14:paraId="323DF9DE">
            <w:pPr>
              <w:pStyle w:val="11"/>
              <w:rPr>
                <w:rFonts w:hint="default"/>
                <w:highlight w:val="none"/>
              </w:rPr>
            </w:pPr>
            <w:r>
              <w:rPr>
                <w:rFonts w:ascii="仿宋_GB2312" w:hAnsi="仿宋_GB2312" w:eastAsia="仿宋_GB2312" w:cs="仿宋_GB2312"/>
                <w:highlight w:val="none"/>
              </w:rPr>
              <w:t xml:space="preserve"> 品牌</w:t>
            </w:r>
          </w:p>
        </w:tc>
        <w:tc>
          <w:tcPr>
            <w:tcW w:w="584" w:type="dxa"/>
          </w:tcPr>
          <w:p w14:paraId="78B923C0">
            <w:pPr>
              <w:pStyle w:val="11"/>
              <w:rPr>
                <w:rFonts w:hint="default"/>
                <w:highlight w:val="none"/>
              </w:rPr>
            </w:pPr>
            <w:r>
              <w:rPr>
                <w:rFonts w:ascii="仿宋_GB2312" w:hAnsi="仿宋_GB2312" w:eastAsia="仿宋_GB2312" w:cs="仿宋_GB2312"/>
                <w:highlight w:val="none"/>
              </w:rPr>
              <w:t xml:space="preserve"> 制造商名称</w:t>
            </w:r>
          </w:p>
        </w:tc>
        <w:tc>
          <w:tcPr>
            <w:tcW w:w="584" w:type="dxa"/>
          </w:tcPr>
          <w:p w14:paraId="36AE80B5">
            <w:pPr>
              <w:pStyle w:val="11"/>
              <w:rPr>
                <w:rFonts w:hint="default"/>
                <w:highlight w:val="none"/>
              </w:rPr>
            </w:pPr>
            <w:r>
              <w:rPr>
                <w:rFonts w:ascii="仿宋_GB2312" w:hAnsi="仿宋_GB2312" w:eastAsia="仿宋_GB2312" w:cs="仿宋_GB2312"/>
                <w:highlight w:val="none"/>
              </w:rPr>
              <w:t xml:space="preserve"> 产地</w:t>
            </w:r>
          </w:p>
        </w:tc>
        <w:tc>
          <w:tcPr>
            <w:tcW w:w="1416" w:type="dxa"/>
          </w:tcPr>
          <w:p w14:paraId="0B6A64EC">
            <w:pPr>
              <w:pStyle w:val="11"/>
              <w:rPr>
                <w:rFonts w:hint="default"/>
                <w:highlight w:val="none"/>
              </w:rPr>
            </w:pPr>
            <w:r>
              <w:rPr>
                <w:rFonts w:ascii="仿宋_GB2312" w:hAnsi="仿宋_GB2312" w:eastAsia="仿宋_GB2312" w:cs="仿宋_GB2312"/>
                <w:highlight w:val="none"/>
              </w:rPr>
              <w:t xml:space="preserve"> 最高限价</w:t>
            </w:r>
          </w:p>
        </w:tc>
        <w:tc>
          <w:tcPr>
            <w:tcW w:w="584" w:type="dxa"/>
          </w:tcPr>
          <w:p w14:paraId="4B3068C1">
            <w:pPr>
              <w:pStyle w:val="11"/>
              <w:rPr>
                <w:rFonts w:hint="default"/>
                <w:highlight w:val="none"/>
              </w:rPr>
            </w:pPr>
            <w:r>
              <w:rPr>
                <w:rFonts w:ascii="仿宋_GB2312" w:hAnsi="仿宋_GB2312" w:eastAsia="仿宋_GB2312" w:cs="仿宋_GB2312"/>
                <w:highlight w:val="none"/>
              </w:rPr>
              <w:t xml:space="preserve"> 单价</w:t>
            </w:r>
          </w:p>
        </w:tc>
        <w:tc>
          <w:tcPr>
            <w:tcW w:w="816" w:type="dxa"/>
          </w:tcPr>
          <w:p w14:paraId="75E5C526">
            <w:pPr>
              <w:pStyle w:val="11"/>
              <w:rPr>
                <w:rFonts w:hint="default"/>
                <w:highlight w:val="none"/>
              </w:rPr>
            </w:pPr>
            <w:r>
              <w:rPr>
                <w:rFonts w:ascii="仿宋_GB2312" w:hAnsi="仿宋_GB2312" w:eastAsia="仿宋_GB2312" w:cs="仿宋_GB2312"/>
                <w:highlight w:val="none"/>
              </w:rPr>
              <w:t xml:space="preserve"> 数量</w:t>
            </w:r>
          </w:p>
        </w:tc>
        <w:tc>
          <w:tcPr>
            <w:tcW w:w="539" w:type="dxa"/>
          </w:tcPr>
          <w:p w14:paraId="4CFCDAB1">
            <w:pPr>
              <w:pStyle w:val="11"/>
              <w:rPr>
                <w:rFonts w:hint="default"/>
                <w:highlight w:val="none"/>
              </w:rPr>
            </w:pPr>
            <w:r>
              <w:rPr>
                <w:rFonts w:ascii="仿宋_GB2312" w:hAnsi="仿宋_GB2312" w:eastAsia="仿宋_GB2312" w:cs="仿宋_GB2312"/>
                <w:highlight w:val="none"/>
              </w:rPr>
              <w:t xml:space="preserve"> 计量单位</w:t>
            </w:r>
          </w:p>
        </w:tc>
        <w:tc>
          <w:tcPr>
            <w:tcW w:w="584" w:type="dxa"/>
          </w:tcPr>
          <w:p w14:paraId="48BA496D">
            <w:pPr>
              <w:pStyle w:val="11"/>
              <w:rPr>
                <w:rFonts w:hint="default"/>
                <w:highlight w:val="none"/>
              </w:rPr>
            </w:pPr>
            <w:r>
              <w:rPr>
                <w:rFonts w:ascii="仿宋_GB2312" w:hAnsi="仿宋_GB2312" w:eastAsia="仿宋_GB2312" w:cs="仿宋_GB2312"/>
                <w:highlight w:val="none"/>
              </w:rPr>
              <w:t xml:space="preserve"> 总价</w:t>
            </w:r>
          </w:p>
        </w:tc>
        <w:tc>
          <w:tcPr>
            <w:tcW w:w="584" w:type="dxa"/>
          </w:tcPr>
          <w:p w14:paraId="39B6092C">
            <w:pPr>
              <w:pStyle w:val="11"/>
              <w:rPr>
                <w:rFonts w:hint="default"/>
                <w:highlight w:val="none"/>
              </w:rPr>
            </w:pPr>
            <w:r>
              <w:rPr>
                <w:rFonts w:ascii="仿宋_GB2312" w:hAnsi="仿宋_GB2312" w:eastAsia="仿宋_GB2312" w:cs="仿宋_GB2312"/>
                <w:highlight w:val="none"/>
              </w:rPr>
              <w:t xml:space="preserve"> 是否环境标志产品</w:t>
            </w:r>
          </w:p>
        </w:tc>
        <w:tc>
          <w:tcPr>
            <w:tcW w:w="585" w:type="dxa"/>
          </w:tcPr>
          <w:p w14:paraId="6B3C084E">
            <w:pPr>
              <w:pStyle w:val="11"/>
              <w:rPr>
                <w:rFonts w:hint="default"/>
                <w:highlight w:val="none"/>
              </w:rPr>
            </w:pPr>
            <w:r>
              <w:rPr>
                <w:rFonts w:ascii="仿宋_GB2312" w:hAnsi="仿宋_GB2312" w:eastAsia="仿宋_GB2312" w:cs="仿宋_GB2312"/>
                <w:highlight w:val="none"/>
              </w:rPr>
              <w:t xml:space="preserve"> 是否节能产品</w:t>
            </w:r>
          </w:p>
        </w:tc>
      </w:tr>
      <w:tr w14:paraId="13520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tcPr>
          <w:p w14:paraId="160F1451">
            <w:pPr>
              <w:pStyle w:val="11"/>
              <w:rPr>
                <w:rFonts w:hint="default"/>
                <w:highlight w:val="none"/>
              </w:rPr>
            </w:pPr>
            <w:r>
              <w:rPr>
                <w:rFonts w:ascii="仿宋_GB2312" w:hAnsi="仿宋_GB2312" w:eastAsia="仿宋_GB2312" w:cs="仿宋_GB2312"/>
                <w:highlight w:val="none"/>
              </w:rPr>
              <w:t xml:space="preserve"> 1</w:t>
            </w:r>
          </w:p>
        </w:tc>
        <w:tc>
          <w:tcPr>
            <w:tcW w:w="539" w:type="dxa"/>
          </w:tcPr>
          <w:p w14:paraId="1660A58F">
            <w:pPr>
              <w:pStyle w:val="11"/>
              <w:rPr>
                <w:rFonts w:hint="default" w:eastAsia="仿宋_GB2312"/>
                <w:highlight w:val="none"/>
                <w:lang w:eastAsia="zh-CN"/>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移动C臂机</w:t>
            </w:r>
          </w:p>
        </w:tc>
        <w:tc>
          <w:tcPr>
            <w:tcW w:w="584" w:type="dxa"/>
          </w:tcPr>
          <w:p w14:paraId="17EDA25D">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4A91C4D1">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322ED848">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5456489E">
            <w:pPr>
              <w:pStyle w:val="11"/>
              <w:rPr>
                <w:rFonts w:hint="default"/>
                <w:highlight w:val="none"/>
              </w:rPr>
            </w:pPr>
            <w:r>
              <w:rPr>
                <w:rFonts w:ascii="仿宋_GB2312" w:hAnsi="仿宋_GB2312" w:eastAsia="仿宋_GB2312" w:cs="仿宋_GB2312"/>
                <w:highlight w:val="none"/>
              </w:rPr>
              <w:t xml:space="preserve"> {供应商响应}</w:t>
            </w:r>
          </w:p>
        </w:tc>
        <w:tc>
          <w:tcPr>
            <w:tcW w:w="1416" w:type="dxa"/>
          </w:tcPr>
          <w:p w14:paraId="3CFD6E58">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 xml:space="preserve"> </w:t>
            </w:r>
            <w:r>
              <w:rPr>
                <w:rFonts w:ascii="仿宋_GB2312" w:hAnsi="仿宋_GB2312" w:eastAsia="仿宋_GB2312" w:cs="仿宋_GB2312"/>
                <w:highlight w:val="none"/>
              </w:rPr>
              <w:t xml:space="preserve"> 元</w:t>
            </w:r>
          </w:p>
        </w:tc>
        <w:tc>
          <w:tcPr>
            <w:tcW w:w="584" w:type="dxa"/>
          </w:tcPr>
          <w:p w14:paraId="695543F5">
            <w:pPr>
              <w:pStyle w:val="11"/>
              <w:rPr>
                <w:rFonts w:hint="default"/>
                <w:highlight w:val="none"/>
              </w:rPr>
            </w:pPr>
            <w:r>
              <w:rPr>
                <w:rFonts w:ascii="仿宋_GB2312" w:hAnsi="仿宋_GB2312" w:eastAsia="仿宋_GB2312" w:cs="仿宋_GB2312"/>
                <w:highlight w:val="none"/>
              </w:rPr>
              <w:t xml:space="preserve"> {=总价/数量}  元</w:t>
            </w:r>
          </w:p>
        </w:tc>
        <w:tc>
          <w:tcPr>
            <w:tcW w:w="816" w:type="dxa"/>
          </w:tcPr>
          <w:p w14:paraId="2F6666C4">
            <w:pPr>
              <w:pStyle w:val="11"/>
              <w:rPr>
                <w:rFonts w:hint="default"/>
                <w:highlight w:val="none"/>
              </w:rPr>
            </w:pPr>
            <w:r>
              <w:rPr>
                <w:rFonts w:ascii="仿宋_GB2312" w:hAnsi="仿宋_GB2312" w:eastAsia="仿宋_GB2312" w:cs="仿宋_GB2312"/>
                <w:highlight w:val="none"/>
              </w:rPr>
              <w:t xml:space="preserve"> 1.0000</w:t>
            </w:r>
          </w:p>
        </w:tc>
        <w:tc>
          <w:tcPr>
            <w:tcW w:w="539" w:type="dxa"/>
          </w:tcPr>
          <w:p w14:paraId="6D58CCD8">
            <w:pPr>
              <w:pStyle w:val="11"/>
              <w:rPr>
                <w:rFonts w:hint="default" w:eastAsia="仿宋_GB2312"/>
                <w:highlight w:val="none"/>
                <w:lang w:eastAsia="zh-CN"/>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套</w:t>
            </w:r>
          </w:p>
        </w:tc>
        <w:tc>
          <w:tcPr>
            <w:tcW w:w="584" w:type="dxa"/>
          </w:tcPr>
          <w:p w14:paraId="309AE6FB">
            <w:pPr>
              <w:pStyle w:val="11"/>
              <w:rPr>
                <w:rFonts w:hint="default"/>
                <w:highlight w:val="none"/>
              </w:rPr>
            </w:pPr>
            <w:r>
              <w:rPr>
                <w:rFonts w:ascii="仿宋_GB2312" w:hAnsi="仿宋_GB2312" w:eastAsia="仿宋_GB2312" w:cs="仿宋_GB2312"/>
                <w:highlight w:val="none"/>
              </w:rPr>
              <w:t xml:space="preserve"> {供应商响应}  元</w:t>
            </w:r>
          </w:p>
        </w:tc>
        <w:tc>
          <w:tcPr>
            <w:tcW w:w="584" w:type="dxa"/>
          </w:tcPr>
          <w:p w14:paraId="7C43CEF8">
            <w:pPr>
              <w:pStyle w:val="11"/>
              <w:rPr>
                <w:rFonts w:hint="default"/>
                <w:highlight w:val="none"/>
              </w:rPr>
            </w:pPr>
            <w:r>
              <w:rPr>
                <w:rFonts w:ascii="仿宋_GB2312" w:hAnsi="仿宋_GB2312" w:eastAsia="仿宋_GB2312" w:cs="仿宋_GB2312"/>
                <w:highlight w:val="none"/>
              </w:rPr>
              <w:t xml:space="preserve"> {供应商响应}</w:t>
            </w:r>
          </w:p>
        </w:tc>
        <w:tc>
          <w:tcPr>
            <w:tcW w:w="585" w:type="dxa"/>
          </w:tcPr>
          <w:p w14:paraId="6AC51D63">
            <w:pPr>
              <w:pStyle w:val="11"/>
              <w:rPr>
                <w:rFonts w:hint="default"/>
                <w:highlight w:val="none"/>
              </w:rPr>
            </w:pPr>
            <w:r>
              <w:rPr>
                <w:rFonts w:ascii="仿宋_GB2312" w:hAnsi="仿宋_GB2312" w:eastAsia="仿宋_GB2312" w:cs="仿宋_GB2312"/>
                <w:highlight w:val="none"/>
              </w:rPr>
              <w:t xml:space="preserve"> {供应商响应}</w:t>
            </w:r>
          </w:p>
        </w:tc>
      </w:tr>
    </w:tbl>
    <w:p w14:paraId="7630E631">
      <w:pPr>
        <w:pStyle w:val="11"/>
        <w:rPr>
          <w:rFonts w:hint="default"/>
          <w:highlight w:val="none"/>
        </w:rPr>
      </w:pPr>
      <w:r>
        <w:rPr>
          <w:rFonts w:ascii="仿宋_GB2312" w:hAnsi="仿宋_GB2312" w:eastAsia="仿宋_GB2312" w:cs="仿宋_GB2312"/>
          <w:highlight w:val="none"/>
        </w:rPr>
        <w:t>合计：</w:t>
      </w:r>
    </w:p>
    <w:p w14:paraId="506B8D43">
      <w:pPr>
        <w:pStyle w:val="11"/>
        <w:rPr>
          <w:rFonts w:hint="default"/>
          <w:highlight w:val="none"/>
        </w:rPr>
      </w:pPr>
      <w:r>
        <w:rPr>
          <w:rFonts w:ascii="仿宋_GB2312" w:hAnsi="仿宋_GB2312" w:eastAsia="仿宋_GB2312" w:cs="仿宋_GB2312"/>
          <w:highlight w:val="none"/>
        </w:rPr>
        <w:t>备注：无</w:t>
      </w:r>
    </w:p>
    <w:p w14:paraId="626EF8CF">
      <w:pPr>
        <w:pStyle w:val="11"/>
        <w:rPr>
          <w:rFonts w:hint="default"/>
          <w:highlight w:val="none"/>
        </w:rPr>
      </w:pPr>
      <w:r>
        <w:rPr>
          <w:rFonts w:ascii="仿宋_GB2312" w:hAnsi="仿宋_GB2312" w:eastAsia="仿宋_GB2312" w:cs="仿宋_GB2312"/>
          <w:highlight w:val="none"/>
        </w:rPr>
        <w:t>时间：     年     月     日</w:t>
      </w:r>
    </w:p>
    <w:p w14:paraId="36696E53">
      <w:pPr>
        <w:pStyle w:val="11"/>
        <w:rPr>
          <w:rFonts w:hint="default"/>
          <w:highlight w:val="none"/>
        </w:rPr>
      </w:pPr>
      <w:r>
        <w:rPr>
          <w:rFonts w:ascii="仿宋_GB2312" w:hAnsi="仿宋_GB2312" w:eastAsia="仿宋_GB2312" w:cs="仿宋_GB2312"/>
          <w:highlight w:val="none"/>
        </w:rPr>
        <w:t xml:space="preserve">签章：                     </w:t>
      </w:r>
    </w:p>
    <w:p w14:paraId="4550D474">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p>
    <w:p w14:paraId="46DDBD39">
      <w:pPr>
        <w:pStyle w:val="11"/>
        <w:outlineLvl w:val="0"/>
        <w:rPr>
          <w:rFonts w:hint="default"/>
          <w:highlight w:val="none"/>
        </w:rPr>
      </w:pPr>
      <w:r>
        <w:rPr>
          <w:rFonts w:ascii="仿宋_GB2312" w:hAnsi="仿宋_GB2312" w:eastAsia="仿宋_GB2312" w:cs="仿宋_GB2312"/>
          <w:b/>
          <w:sz w:val="48"/>
          <w:highlight w:val="none"/>
        </w:rPr>
        <w:t>开标（报价）一览表</w:t>
      </w:r>
    </w:p>
    <w:p w14:paraId="43B11377">
      <w:pPr>
        <w:pStyle w:val="11"/>
        <w:ind w:right="1650"/>
        <w:rPr>
          <w:rFonts w:hint="default" w:eastAsia="仿宋_GB2312"/>
          <w:highlight w:val="none"/>
          <w:lang w:eastAsia="zh-CN"/>
        </w:rPr>
      </w:pPr>
      <w:r>
        <w:rPr>
          <w:rFonts w:ascii="仿宋_GB2312" w:hAnsi="仿宋_GB2312" w:eastAsia="仿宋_GB2312" w:cs="仿宋_GB2312"/>
          <w:highlight w:val="none"/>
        </w:rPr>
        <w:t>项目编号：</w:t>
      </w:r>
      <w:r>
        <w:rPr>
          <w:rFonts w:ascii="仿宋_GB2312" w:hAnsi="仿宋_GB2312" w:eastAsia="仿宋_GB2312" w:cs="仿宋_GB2312"/>
          <w:highlight w:val="none"/>
          <w:lang w:eastAsia="zh-CN"/>
        </w:rPr>
        <w:t>由系统生成</w:t>
      </w:r>
    </w:p>
    <w:p w14:paraId="7B449B50">
      <w:pPr>
        <w:pStyle w:val="11"/>
        <w:spacing w:line="375" w:lineRule="exact"/>
        <w:rPr>
          <w:rFonts w:hint="default"/>
          <w:highlight w:val="none"/>
        </w:rPr>
      </w:pPr>
      <w:r>
        <w:rPr>
          <w:rFonts w:ascii="仿宋_GB2312" w:hAnsi="仿宋_GB2312" w:eastAsia="仿宋_GB2312" w:cs="仿宋_GB2312"/>
          <w:highlight w:val="none"/>
        </w:rPr>
        <w:t>项目名称：厦门市卫生健康委员会(厦门市医用设备集中采购工作专班)移动C臂机统招分签采购项目</w:t>
      </w:r>
    </w:p>
    <w:p w14:paraId="12073929">
      <w:pPr>
        <w:pStyle w:val="11"/>
        <w:spacing w:line="375" w:lineRule="exact"/>
        <w:rPr>
          <w:rFonts w:hint="default"/>
          <w:highlight w:val="none"/>
        </w:rPr>
      </w:pPr>
      <w:r>
        <w:rPr>
          <w:rFonts w:ascii="仿宋_GB2312" w:hAnsi="仿宋_GB2312" w:eastAsia="仿宋_GB2312" w:cs="仿宋_GB2312"/>
          <w:highlight w:val="none"/>
        </w:rPr>
        <w:t>采购包：</w:t>
      </w:r>
      <w:r>
        <w:rPr>
          <w:rFonts w:ascii="仿宋_GB2312" w:hAnsi="仿宋_GB2312" w:eastAsia="仿宋_GB2312" w:cs="仿宋_GB2312"/>
          <w:highlight w:val="none"/>
          <w:lang w:eastAsia="zh-CN"/>
        </w:rPr>
        <w:t>2</w:t>
      </w:r>
      <w:r>
        <w:rPr>
          <w:rFonts w:ascii="仿宋_GB2312" w:hAnsi="仿宋_GB2312" w:eastAsia="仿宋_GB2312" w:cs="仿宋_GB2312"/>
          <w:highlight w:val="none"/>
        </w:rPr>
        <w:t>(</w:t>
      </w:r>
      <w:r>
        <w:rPr>
          <w:rFonts w:ascii="仿宋_GB2312" w:hAnsi="仿宋_GB2312" w:eastAsia="仿宋_GB2312" w:cs="仿宋_GB2312"/>
          <w:highlight w:val="none"/>
          <w:lang w:eastAsia="zh-CN"/>
        </w:rPr>
        <w:t>移动C臂机</w:t>
      </w:r>
      <w:r>
        <w:rPr>
          <w:rFonts w:ascii="仿宋_GB2312" w:hAnsi="仿宋_GB2312" w:eastAsia="仿宋_GB2312" w:cs="仿宋_GB2312"/>
          <w:highlight w:val="none"/>
        </w:rPr>
        <w:t>)</w:t>
      </w:r>
    </w:p>
    <w:p w14:paraId="3A289F5B">
      <w:pPr>
        <w:pStyle w:val="11"/>
        <w:spacing w:line="375" w:lineRule="exact"/>
        <w:rPr>
          <w:rFonts w:hint="default"/>
          <w:highlight w:val="none"/>
        </w:rPr>
      </w:pPr>
      <w:r>
        <w:rPr>
          <w:rFonts w:ascii="仿宋_GB2312" w:hAnsi="仿宋_GB2312" w:eastAsia="仿宋_GB2312" w:cs="仿宋_GB2312"/>
          <w:highlight w:val="none"/>
        </w:rPr>
        <w:t>投标人（供应商）名称：</w:t>
      </w:r>
    </w:p>
    <w:p w14:paraId="43762825">
      <w:pPr>
        <w:pStyle w:val="11"/>
        <w:jc w:val="center"/>
        <w:rPr>
          <w:rFonts w:hint="default"/>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8163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EEF53A">
            <w:pPr>
              <w:pStyle w:val="11"/>
              <w:rPr>
                <w:rFonts w:hint="default"/>
                <w:highlight w:val="none"/>
              </w:rPr>
            </w:pPr>
            <w:r>
              <w:rPr>
                <w:rFonts w:ascii="仿宋_GB2312" w:hAnsi="仿宋_GB2312" w:eastAsia="仿宋_GB2312" w:cs="仿宋_GB2312"/>
                <w:highlight w:val="none"/>
              </w:rPr>
              <w:t xml:space="preserve"> 序号</w:t>
            </w:r>
          </w:p>
        </w:tc>
        <w:tc>
          <w:tcPr>
            <w:tcW w:w="1661" w:type="dxa"/>
          </w:tcPr>
          <w:p w14:paraId="3842671F">
            <w:pPr>
              <w:pStyle w:val="11"/>
              <w:rPr>
                <w:rFonts w:hint="default"/>
                <w:highlight w:val="none"/>
              </w:rPr>
            </w:pPr>
            <w:r>
              <w:rPr>
                <w:rFonts w:ascii="仿宋_GB2312" w:hAnsi="仿宋_GB2312" w:eastAsia="仿宋_GB2312" w:cs="仿宋_GB2312"/>
                <w:highlight w:val="none"/>
              </w:rPr>
              <w:t xml:space="preserve"> 报价内容</w:t>
            </w:r>
          </w:p>
        </w:tc>
        <w:tc>
          <w:tcPr>
            <w:tcW w:w="1661" w:type="dxa"/>
          </w:tcPr>
          <w:p w14:paraId="667ADAD0">
            <w:pPr>
              <w:pStyle w:val="11"/>
              <w:rPr>
                <w:rFonts w:hint="default"/>
                <w:highlight w:val="none"/>
              </w:rPr>
            </w:pPr>
            <w:r>
              <w:rPr>
                <w:rFonts w:ascii="仿宋_GB2312" w:hAnsi="仿宋_GB2312" w:eastAsia="仿宋_GB2312" w:cs="仿宋_GB2312"/>
                <w:highlight w:val="none"/>
              </w:rPr>
              <w:t xml:space="preserve"> 最高限价</w:t>
            </w:r>
          </w:p>
        </w:tc>
        <w:tc>
          <w:tcPr>
            <w:tcW w:w="1661" w:type="dxa"/>
          </w:tcPr>
          <w:p w14:paraId="12295381">
            <w:pPr>
              <w:pStyle w:val="11"/>
              <w:rPr>
                <w:rFonts w:hint="default"/>
                <w:highlight w:val="none"/>
              </w:rPr>
            </w:pPr>
            <w:r>
              <w:rPr>
                <w:rFonts w:ascii="仿宋_GB2312" w:hAnsi="仿宋_GB2312" w:eastAsia="仿宋_GB2312" w:cs="仿宋_GB2312"/>
                <w:highlight w:val="none"/>
              </w:rPr>
              <w:t xml:space="preserve"> 响应报价</w:t>
            </w:r>
          </w:p>
        </w:tc>
        <w:tc>
          <w:tcPr>
            <w:tcW w:w="1661" w:type="dxa"/>
          </w:tcPr>
          <w:p w14:paraId="56752B97">
            <w:pPr>
              <w:pStyle w:val="11"/>
              <w:rPr>
                <w:rFonts w:hint="default"/>
                <w:highlight w:val="none"/>
              </w:rPr>
            </w:pPr>
            <w:r>
              <w:rPr>
                <w:rFonts w:ascii="仿宋_GB2312" w:hAnsi="仿宋_GB2312" w:eastAsia="仿宋_GB2312" w:cs="仿宋_GB2312"/>
                <w:highlight w:val="none"/>
              </w:rPr>
              <w:t xml:space="preserve"> 价款形式</w:t>
            </w:r>
          </w:p>
        </w:tc>
      </w:tr>
      <w:tr w14:paraId="0C992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F244A6">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1</w:t>
            </w:r>
          </w:p>
        </w:tc>
        <w:tc>
          <w:tcPr>
            <w:tcW w:w="1661" w:type="dxa"/>
          </w:tcPr>
          <w:p w14:paraId="0740762A">
            <w:pPr>
              <w:pStyle w:val="11"/>
              <w:rPr>
                <w:rFonts w:hint="default" w:ascii="仿宋_GB2312" w:hAnsi="仿宋_GB2312" w:eastAsia="仿宋_GB2312" w:cs="仿宋_GB2312"/>
                <w:highlight w:val="none"/>
              </w:rPr>
            </w:pPr>
            <w:r>
              <w:rPr>
                <w:rFonts w:ascii="仿宋_GB2312" w:hAnsi="仿宋_GB2312" w:eastAsia="仿宋_GB2312" w:cs="仿宋_GB2312"/>
                <w:highlight w:val="none"/>
                <w:lang w:eastAsia="zh-CN"/>
              </w:rPr>
              <w:t>移动C臂机</w:t>
            </w:r>
          </w:p>
        </w:tc>
        <w:tc>
          <w:tcPr>
            <w:tcW w:w="1661" w:type="dxa"/>
          </w:tcPr>
          <w:p w14:paraId="4F01E546">
            <w:pPr>
              <w:pStyle w:val="11"/>
              <w:rPr>
                <w:rFonts w:hint="default" w:ascii="仿宋_GB2312" w:hAnsi="仿宋_GB2312" w:eastAsia="仿宋_GB2312" w:cs="仿宋_GB2312"/>
                <w:highlight w:val="none"/>
              </w:rPr>
            </w:pPr>
            <w:r>
              <w:rPr>
                <w:rFonts w:ascii="仿宋_GB2312" w:hAnsi="仿宋_GB2312" w:eastAsia="仿宋_GB2312" w:cs="仿宋_GB2312"/>
                <w:highlight w:val="none"/>
                <w:lang w:eastAsia="zh-CN"/>
              </w:rPr>
              <w:t xml:space="preserve"> </w:t>
            </w:r>
          </w:p>
        </w:tc>
        <w:tc>
          <w:tcPr>
            <w:tcW w:w="1661" w:type="dxa"/>
          </w:tcPr>
          <w:p w14:paraId="16C59B3A">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「汇总引用」  元</w:t>
            </w:r>
          </w:p>
        </w:tc>
        <w:tc>
          <w:tcPr>
            <w:tcW w:w="1661" w:type="dxa"/>
          </w:tcPr>
          <w:p w14:paraId="35E0D005">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总价</w:t>
            </w:r>
          </w:p>
        </w:tc>
      </w:tr>
    </w:tbl>
    <w:p w14:paraId="69C9103F">
      <w:pPr>
        <w:pStyle w:val="11"/>
        <w:rPr>
          <w:rFonts w:hint="default"/>
          <w:highlight w:val="none"/>
        </w:rPr>
      </w:pPr>
      <w:r>
        <w:rPr>
          <w:rFonts w:ascii="仿宋_GB2312" w:hAnsi="仿宋_GB2312" w:eastAsia="仿宋_GB2312" w:cs="仿宋_GB2312"/>
          <w:highlight w:val="none"/>
        </w:rPr>
        <w:t>备注：无</w:t>
      </w:r>
    </w:p>
    <w:p w14:paraId="61812A62">
      <w:pPr>
        <w:pStyle w:val="11"/>
        <w:rPr>
          <w:rFonts w:hint="default"/>
          <w:highlight w:val="none"/>
        </w:rPr>
      </w:pPr>
      <w:r>
        <w:rPr>
          <w:rFonts w:ascii="仿宋_GB2312" w:hAnsi="仿宋_GB2312" w:eastAsia="仿宋_GB2312" w:cs="仿宋_GB2312"/>
          <w:highlight w:val="none"/>
        </w:rPr>
        <w:t>时间：     年     月     日</w:t>
      </w:r>
    </w:p>
    <w:p w14:paraId="3343E837">
      <w:pPr>
        <w:pStyle w:val="11"/>
        <w:rPr>
          <w:rFonts w:hint="default"/>
          <w:highlight w:val="none"/>
        </w:rPr>
      </w:pPr>
      <w:r>
        <w:rPr>
          <w:rFonts w:ascii="仿宋_GB2312" w:hAnsi="仿宋_GB2312" w:eastAsia="仿宋_GB2312" w:cs="仿宋_GB2312"/>
          <w:highlight w:val="none"/>
        </w:rPr>
        <w:t xml:space="preserve">签章：                     </w:t>
      </w:r>
    </w:p>
    <w:p w14:paraId="4F304E10">
      <w:pPr>
        <w:pStyle w:val="11"/>
        <w:outlineLvl w:val="0"/>
        <w:rPr>
          <w:rFonts w:hint="default"/>
          <w:highlight w:val="none"/>
        </w:rPr>
      </w:pPr>
      <w:r>
        <w:rPr>
          <w:rFonts w:ascii="仿宋_GB2312" w:hAnsi="仿宋_GB2312" w:eastAsia="仿宋_GB2312" w:cs="仿宋_GB2312"/>
          <w:b/>
          <w:sz w:val="48"/>
          <w:highlight w:val="none"/>
        </w:rPr>
        <w:t>投标（响应）报价明细表</w:t>
      </w:r>
    </w:p>
    <w:p w14:paraId="0B2F8B9D">
      <w:pPr>
        <w:pStyle w:val="11"/>
        <w:rPr>
          <w:rFonts w:hint="default" w:eastAsia="仿宋_GB2312"/>
          <w:highlight w:val="none"/>
          <w:lang w:eastAsia="zh-CN"/>
        </w:rPr>
      </w:pPr>
      <w:r>
        <w:rPr>
          <w:rFonts w:ascii="仿宋_GB2312" w:hAnsi="仿宋_GB2312" w:eastAsia="仿宋_GB2312" w:cs="仿宋_GB2312"/>
          <w:highlight w:val="none"/>
        </w:rPr>
        <w:t>项目编号：</w:t>
      </w:r>
      <w:r>
        <w:rPr>
          <w:rFonts w:ascii="仿宋_GB2312" w:hAnsi="仿宋_GB2312" w:eastAsia="仿宋_GB2312" w:cs="仿宋_GB2312"/>
          <w:highlight w:val="none"/>
          <w:lang w:eastAsia="zh-CN"/>
        </w:rPr>
        <w:t>由系统生成</w:t>
      </w:r>
    </w:p>
    <w:p w14:paraId="3A0BCAAC">
      <w:pPr>
        <w:pStyle w:val="11"/>
        <w:rPr>
          <w:rFonts w:hint="default"/>
          <w:highlight w:val="none"/>
        </w:rPr>
      </w:pPr>
      <w:r>
        <w:rPr>
          <w:rFonts w:ascii="仿宋_GB2312" w:hAnsi="仿宋_GB2312" w:eastAsia="仿宋_GB2312" w:cs="仿宋_GB2312"/>
          <w:highlight w:val="none"/>
        </w:rPr>
        <w:t>项目名称：厦门市卫生健康委员会(厦门市医用设备集中采购工作专班)移动C臂机统招分签采购项目</w:t>
      </w:r>
    </w:p>
    <w:p w14:paraId="716AEAA5">
      <w:pPr>
        <w:pStyle w:val="11"/>
        <w:rPr>
          <w:rFonts w:hint="default"/>
          <w:highlight w:val="none"/>
        </w:rPr>
      </w:pPr>
      <w:r>
        <w:rPr>
          <w:rFonts w:ascii="仿宋_GB2312" w:hAnsi="仿宋_GB2312" w:eastAsia="仿宋_GB2312" w:cs="仿宋_GB2312"/>
          <w:highlight w:val="none"/>
        </w:rPr>
        <w:t>采购包：</w:t>
      </w:r>
      <w:r>
        <w:rPr>
          <w:rFonts w:ascii="仿宋_GB2312" w:hAnsi="仿宋_GB2312" w:eastAsia="仿宋_GB2312" w:cs="仿宋_GB2312"/>
          <w:highlight w:val="none"/>
          <w:lang w:eastAsia="zh-CN"/>
        </w:rPr>
        <w:t>移动C臂机</w:t>
      </w:r>
    </w:p>
    <w:p w14:paraId="2DB8A4B1">
      <w:pPr>
        <w:pStyle w:val="11"/>
        <w:rPr>
          <w:rFonts w:hint="default"/>
          <w:highlight w:val="none"/>
        </w:rPr>
      </w:pPr>
      <w:r>
        <w:rPr>
          <w:rFonts w:ascii="仿宋_GB2312" w:hAnsi="仿宋_GB2312" w:eastAsia="仿宋_GB2312" w:cs="仿宋_GB2312"/>
          <w:highlight w:val="none"/>
        </w:rPr>
        <w:t>投标人名称：</w:t>
      </w:r>
    </w:p>
    <w:p w14:paraId="1F92F198">
      <w:pPr>
        <w:pStyle w:val="11"/>
        <w:rPr>
          <w:rFonts w:hint="default" w:eastAsia="仿宋_GB2312"/>
          <w:highlight w:val="none"/>
          <w:lang w:eastAsia="zh-CN"/>
        </w:rPr>
      </w:pPr>
      <w:r>
        <w:rPr>
          <w:rFonts w:ascii="仿宋_GB2312" w:hAnsi="仿宋_GB2312" w:eastAsia="仿宋_GB2312" w:cs="仿宋_GB2312"/>
          <w:highlight w:val="none"/>
          <w:lang w:eastAsia="zh-CN"/>
        </w:rPr>
        <w:t>复旦肿瘤厦门医院（厦门市肿瘤医院）</w:t>
      </w:r>
      <w:r>
        <w:rPr>
          <w:rFonts w:ascii="仿宋_GB2312" w:hAnsi="仿宋_GB2312" w:eastAsia="仿宋_GB2312" w:cs="仿宋_GB2312"/>
          <w:highlight w:val="none"/>
        </w:rPr>
        <w:t>--移动C臂机</w:t>
      </w:r>
    </w:p>
    <w:p w14:paraId="634B1F25">
      <w:pPr>
        <w:pStyle w:val="11"/>
        <w:jc w:val="center"/>
        <w:rPr>
          <w:rFonts w:hint="default"/>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156E3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tcPr>
          <w:p w14:paraId="53F6C0DB">
            <w:pPr>
              <w:pStyle w:val="11"/>
              <w:rPr>
                <w:rFonts w:hint="default"/>
                <w:highlight w:val="none"/>
              </w:rPr>
            </w:pPr>
            <w:r>
              <w:rPr>
                <w:rFonts w:ascii="仿宋_GB2312" w:hAnsi="仿宋_GB2312" w:eastAsia="仿宋_GB2312" w:cs="仿宋_GB2312"/>
                <w:highlight w:val="none"/>
              </w:rPr>
              <w:t xml:space="preserve"> 序号</w:t>
            </w:r>
          </w:p>
        </w:tc>
        <w:tc>
          <w:tcPr>
            <w:tcW w:w="539" w:type="dxa"/>
          </w:tcPr>
          <w:p w14:paraId="3C517969">
            <w:pPr>
              <w:pStyle w:val="11"/>
              <w:rPr>
                <w:rFonts w:hint="default"/>
                <w:highlight w:val="none"/>
              </w:rPr>
            </w:pPr>
            <w:r>
              <w:rPr>
                <w:rFonts w:ascii="仿宋_GB2312" w:hAnsi="仿宋_GB2312" w:eastAsia="仿宋_GB2312" w:cs="仿宋_GB2312"/>
                <w:highlight w:val="none"/>
              </w:rPr>
              <w:t xml:space="preserve"> 货物名称</w:t>
            </w:r>
          </w:p>
        </w:tc>
        <w:tc>
          <w:tcPr>
            <w:tcW w:w="584" w:type="dxa"/>
          </w:tcPr>
          <w:p w14:paraId="1CAB818C">
            <w:pPr>
              <w:pStyle w:val="11"/>
              <w:rPr>
                <w:rFonts w:hint="default"/>
                <w:highlight w:val="none"/>
              </w:rPr>
            </w:pPr>
            <w:r>
              <w:rPr>
                <w:rFonts w:ascii="仿宋_GB2312" w:hAnsi="仿宋_GB2312" w:eastAsia="仿宋_GB2312" w:cs="仿宋_GB2312"/>
                <w:highlight w:val="none"/>
              </w:rPr>
              <w:t xml:space="preserve"> 规格型号</w:t>
            </w:r>
          </w:p>
        </w:tc>
        <w:tc>
          <w:tcPr>
            <w:tcW w:w="584" w:type="dxa"/>
          </w:tcPr>
          <w:p w14:paraId="7A958783">
            <w:pPr>
              <w:pStyle w:val="11"/>
              <w:rPr>
                <w:rFonts w:hint="default"/>
                <w:highlight w:val="none"/>
              </w:rPr>
            </w:pPr>
            <w:r>
              <w:rPr>
                <w:rFonts w:ascii="仿宋_GB2312" w:hAnsi="仿宋_GB2312" w:eastAsia="仿宋_GB2312" w:cs="仿宋_GB2312"/>
                <w:highlight w:val="none"/>
              </w:rPr>
              <w:t xml:space="preserve"> 品牌</w:t>
            </w:r>
          </w:p>
        </w:tc>
        <w:tc>
          <w:tcPr>
            <w:tcW w:w="584" w:type="dxa"/>
          </w:tcPr>
          <w:p w14:paraId="557C9A82">
            <w:pPr>
              <w:pStyle w:val="11"/>
              <w:rPr>
                <w:rFonts w:hint="default"/>
                <w:highlight w:val="none"/>
              </w:rPr>
            </w:pPr>
            <w:r>
              <w:rPr>
                <w:rFonts w:ascii="仿宋_GB2312" w:hAnsi="仿宋_GB2312" w:eastAsia="仿宋_GB2312" w:cs="仿宋_GB2312"/>
                <w:highlight w:val="none"/>
              </w:rPr>
              <w:t xml:space="preserve"> 制造商名称</w:t>
            </w:r>
          </w:p>
        </w:tc>
        <w:tc>
          <w:tcPr>
            <w:tcW w:w="584" w:type="dxa"/>
          </w:tcPr>
          <w:p w14:paraId="2840590D">
            <w:pPr>
              <w:pStyle w:val="11"/>
              <w:rPr>
                <w:rFonts w:hint="default"/>
                <w:highlight w:val="none"/>
              </w:rPr>
            </w:pPr>
            <w:r>
              <w:rPr>
                <w:rFonts w:ascii="仿宋_GB2312" w:hAnsi="仿宋_GB2312" w:eastAsia="仿宋_GB2312" w:cs="仿宋_GB2312"/>
                <w:highlight w:val="none"/>
              </w:rPr>
              <w:t xml:space="preserve"> 产地</w:t>
            </w:r>
          </w:p>
        </w:tc>
        <w:tc>
          <w:tcPr>
            <w:tcW w:w="1416" w:type="dxa"/>
          </w:tcPr>
          <w:p w14:paraId="47A509CF">
            <w:pPr>
              <w:pStyle w:val="11"/>
              <w:rPr>
                <w:rFonts w:hint="default"/>
                <w:highlight w:val="none"/>
              </w:rPr>
            </w:pPr>
            <w:r>
              <w:rPr>
                <w:rFonts w:ascii="仿宋_GB2312" w:hAnsi="仿宋_GB2312" w:eastAsia="仿宋_GB2312" w:cs="仿宋_GB2312"/>
                <w:highlight w:val="none"/>
              </w:rPr>
              <w:t xml:space="preserve"> 最高限价</w:t>
            </w:r>
          </w:p>
        </w:tc>
        <w:tc>
          <w:tcPr>
            <w:tcW w:w="584" w:type="dxa"/>
          </w:tcPr>
          <w:p w14:paraId="21762BFC">
            <w:pPr>
              <w:pStyle w:val="11"/>
              <w:rPr>
                <w:rFonts w:hint="default"/>
                <w:highlight w:val="none"/>
              </w:rPr>
            </w:pPr>
            <w:r>
              <w:rPr>
                <w:rFonts w:ascii="仿宋_GB2312" w:hAnsi="仿宋_GB2312" w:eastAsia="仿宋_GB2312" w:cs="仿宋_GB2312"/>
                <w:highlight w:val="none"/>
              </w:rPr>
              <w:t xml:space="preserve"> 单价</w:t>
            </w:r>
          </w:p>
        </w:tc>
        <w:tc>
          <w:tcPr>
            <w:tcW w:w="816" w:type="dxa"/>
          </w:tcPr>
          <w:p w14:paraId="4D821798">
            <w:pPr>
              <w:pStyle w:val="11"/>
              <w:rPr>
                <w:rFonts w:hint="default"/>
                <w:highlight w:val="none"/>
              </w:rPr>
            </w:pPr>
            <w:r>
              <w:rPr>
                <w:rFonts w:ascii="仿宋_GB2312" w:hAnsi="仿宋_GB2312" w:eastAsia="仿宋_GB2312" w:cs="仿宋_GB2312"/>
                <w:highlight w:val="none"/>
              </w:rPr>
              <w:t xml:space="preserve"> 数量</w:t>
            </w:r>
          </w:p>
        </w:tc>
        <w:tc>
          <w:tcPr>
            <w:tcW w:w="539" w:type="dxa"/>
          </w:tcPr>
          <w:p w14:paraId="12D01324">
            <w:pPr>
              <w:pStyle w:val="11"/>
              <w:rPr>
                <w:rFonts w:hint="default"/>
                <w:highlight w:val="none"/>
              </w:rPr>
            </w:pPr>
            <w:r>
              <w:rPr>
                <w:rFonts w:ascii="仿宋_GB2312" w:hAnsi="仿宋_GB2312" w:eastAsia="仿宋_GB2312" w:cs="仿宋_GB2312"/>
                <w:highlight w:val="none"/>
              </w:rPr>
              <w:t xml:space="preserve"> 计量单位</w:t>
            </w:r>
          </w:p>
        </w:tc>
        <w:tc>
          <w:tcPr>
            <w:tcW w:w="584" w:type="dxa"/>
          </w:tcPr>
          <w:p w14:paraId="537AF54A">
            <w:pPr>
              <w:pStyle w:val="11"/>
              <w:rPr>
                <w:rFonts w:hint="default"/>
                <w:highlight w:val="none"/>
              </w:rPr>
            </w:pPr>
            <w:r>
              <w:rPr>
                <w:rFonts w:ascii="仿宋_GB2312" w:hAnsi="仿宋_GB2312" w:eastAsia="仿宋_GB2312" w:cs="仿宋_GB2312"/>
                <w:highlight w:val="none"/>
              </w:rPr>
              <w:t xml:space="preserve"> 总价</w:t>
            </w:r>
          </w:p>
        </w:tc>
        <w:tc>
          <w:tcPr>
            <w:tcW w:w="584" w:type="dxa"/>
          </w:tcPr>
          <w:p w14:paraId="2F20EDFA">
            <w:pPr>
              <w:pStyle w:val="11"/>
              <w:rPr>
                <w:rFonts w:hint="default"/>
                <w:highlight w:val="none"/>
              </w:rPr>
            </w:pPr>
            <w:r>
              <w:rPr>
                <w:rFonts w:ascii="仿宋_GB2312" w:hAnsi="仿宋_GB2312" w:eastAsia="仿宋_GB2312" w:cs="仿宋_GB2312"/>
                <w:highlight w:val="none"/>
              </w:rPr>
              <w:t xml:space="preserve"> 是否环境标志产品</w:t>
            </w:r>
          </w:p>
        </w:tc>
        <w:tc>
          <w:tcPr>
            <w:tcW w:w="585" w:type="dxa"/>
          </w:tcPr>
          <w:p w14:paraId="1D565E59">
            <w:pPr>
              <w:pStyle w:val="11"/>
              <w:rPr>
                <w:rFonts w:hint="default"/>
                <w:highlight w:val="none"/>
              </w:rPr>
            </w:pPr>
            <w:r>
              <w:rPr>
                <w:rFonts w:ascii="仿宋_GB2312" w:hAnsi="仿宋_GB2312" w:eastAsia="仿宋_GB2312" w:cs="仿宋_GB2312"/>
                <w:highlight w:val="none"/>
              </w:rPr>
              <w:t xml:space="preserve"> 是否节能产品</w:t>
            </w:r>
          </w:p>
        </w:tc>
      </w:tr>
      <w:tr w14:paraId="3DC3A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tcPr>
          <w:p w14:paraId="413DD213">
            <w:pPr>
              <w:pStyle w:val="11"/>
              <w:rPr>
                <w:rFonts w:hint="default"/>
                <w:highlight w:val="none"/>
              </w:rPr>
            </w:pPr>
            <w:r>
              <w:rPr>
                <w:rFonts w:ascii="仿宋_GB2312" w:hAnsi="仿宋_GB2312" w:eastAsia="仿宋_GB2312" w:cs="仿宋_GB2312"/>
                <w:highlight w:val="none"/>
              </w:rPr>
              <w:t xml:space="preserve"> 1</w:t>
            </w:r>
          </w:p>
        </w:tc>
        <w:tc>
          <w:tcPr>
            <w:tcW w:w="539" w:type="dxa"/>
          </w:tcPr>
          <w:p w14:paraId="7BB10548">
            <w:pPr>
              <w:pStyle w:val="11"/>
              <w:rPr>
                <w:rFonts w:hint="default" w:eastAsia="仿宋_GB2312"/>
                <w:highlight w:val="none"/>
                <w:lang w:eastAsia="zh-CN"/>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移动C臂机</w:t>
            </w:r>
          </w:p>
        </w:tc>
        <w:tc>
          <w:tcPr>
            <w:tcW w:w="584" w:type="dxa"/>
          </w:tcPr>
          <w:p w14:paraId="512487F4">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01806B98">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36AC526D">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0BE2FFE3">
            <w:pPr>
              <w:pStyle w:val="11"/>
              <w:rPr>
                <w:rFonts w:hint="default"/>
                <w:highlight w:val="none"/>
              </w:rPr>
            </w:pPr>
            <w:r>
              <w:rPr>
                <w:rFonts w:ascii="仿宋_GB2312" w:hAnsi="仿宋_GB2312" w:eastAsia="仿宋_GB2312" w:cs="仿宋_GB2312"/>
                <w:highlight w:val="none"/>
              </w:rPr>
              <w:t xml:space="preserve"> {供应商响应}</w:t>
            </w:r>
          </w:p>
        </w:tc>
        <w:tc>
          <w:tcPr>
            <w:tcW w:w="1416" w:type="dxa"/>
          </w:tcPr>
          <w:p w14:paraId="1E7F4FB4">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 xml:space="preserve"> </w:t>
            </w:r>
            <w:r>
              <w:rPr>
                <w:rFonts w:ascii="仿宋_GB2312" w:hAnsi="仿宋_GB2312" w:eastAsia="仿宋_GB2312" w:cs="仿宋_GB2312"/>
                <w:highlight w:val="none"/>
              </w:rPr>
              <w:t xml:space="preserve"> 元</w:t>
            </w:r>
          </w:p>
        </w:tc>
        <w:tc>
          <w:tcPr>
            <w:tcW w:w="584" w:type="dxa"/>
          </w:tcPr>
          <w:p w14:paraId="152174A0">
            <w:pPr>
              <w:pStyle w:val="11"/>
              <w:rPr>
                <w:rFonts w:hint="default"/>
                <w:highlight w:val="none"/>
              </w:rPr>
            </w:pPr>
            <w:r>
              <w:rPr>
                <w:rFonts w:ascii="仿宋_GB2312" w:hAnsi="仿宋_GB2312" w:eastAsia="仿宋_GB2312" w:cs="仿宋_GB2312"/>
                <w:highlight w:val="none"/>
              </w:rPr>
              <w:t xml:space="preserve"> {=总价/数量}  元</w:t>
            </w:r>
          </w:p>
        </w:tc>
        <w:tc>
          <w:tcPr>
            <w:tcW w:w="816" w:type="dxa"/>
          </w:tcPr>
          <w:p w14:paraId="3F83D57F">
            <w:pPr>
              <w:pStyle w:val="11"/>
              <w:rPr>
                <w:rFonts w:hint="default"/>
                <w:highlight w:val="none"/>
              </w:rPr>
            </w:pPr>
            <w:r>
              <w:rPr>
                <w:rFonts w:ascii="仿宋_GB2312" w:hAnsi="仿宋_GB2312" w:eastAsia="仿宋_GB2312" w:cs="仿宋_GB2312"/>
                <w:highlight w:val="none"/>
              </w:rPr>
              <w:t xml:space="preserve"> 1.0000</w:t>
            </w:r>
          </w:p>
        </w:tc>
        <w:tc>
          <w:tcPr>
            <w:tcW w:w="539" w:type="dxa"/>
          </w:tcPr>
          <w:p w14:paraId="3FA24BE4">
            <w:pPr>
              <w:pStyle w:val="11"/>
              <w:rPr>
                <w:rFonts w:hint="default" w:eastAsia="仿宋_GB2312"/>
                <w:highlight w:val="none"/>
                <w:lang w:eastAsia="zh-CN"/>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套</w:t>
            </w:r>
          </w:p>
        </w:tc>
        <w:tc>
          <w:tcPr>
            <w:tcW w:w="584" w:type="dxa"/>
          </w:tcPr>
          <w:p w14:paraId="5046531A">
            <w:pPr>
              <w:pStyle w:val="11"/>
              <w:rPr>
                <w:rFonts w:hint="default"/>
                <w:highlight w:val="none"/>
              </w:rPr>
            </w:pPr>
            <w:r>
              <w:rPr>
                <w:rFonts w:ascii="仿宋_GB2312" w:hAnsi="仿宋_GB2312" w:eastAsia="仿宋_GB2312" w:cs="仿宋_GB2312"/>
                <w:highlight w:val="none"/>
              </w:rPr>
              <w:t xml:space="preserve"> {供应商响应}  元</w:t>
            </w:r>
          </w:p>
        </w:tc>
        <w:tc>
          <w:tcPr>
            <w:tcW w:w="584" w:type="dxa"/>
          </w:tcPr>
          <w:p w14:paraId="34EEEE27">
            <w:pPr>
              <w:pStyle w:val="11"/>
              <w:rPr>
                <w:rFonts w:hint="default"/>
                <w:highlight w:val="none"/>
              </w:rPr>
            </w:pPr>
            <w:r>
              <w:rPr>
                <w:rFonts w:ascii="仿宋_GB2312" w:hAnsi="仿宋_GB2312" w:eastAsia="仿宋_GB2312" w:cs="仿宋_GB2312"/>
                <w:highlight w:val="none"/>
              </w:rPr>
              <w:t xml:space="preserve"> {供应商响应}</w:t>
            </w:r>
          </w:p>
        </w:tc>
        <w:tc>
          <w:tcPr>
            <w:tcW w:w="585" w:type="dxa"/>
          </w:tcPr>
          <w:p w14:paraId="4D33229D">
            <w:pPr>
              <w:pStyle w:val="11"/>
              <w:rPr>
                <w:rFonts w:hint="default"/>
                <w:highlight w:val="none"/>
              </w:rPr>
            </w:pPr>
            <w:r>
              <w:rPr>
                <w:rFonts w:ascii="仿宋_GB2312" w:hAnsi="仿宋_GB2312" w:eastAsia="仿宋_GB2312" w:cs="仿宋_GB2312"/>
                <w:highlight w:val="none"/>
              </w:rPr>
              <w:t xml:space="preserve"> {供应商响应}</w:t>
            </w:r>
          </w:p>
        </w:tc>
      </w:tr>
    </w:tbl>
    <w:p w14:paraId="1738A852">
      <w:pPr>
        <w:pStyle w:val="11"/>
        <w:rPr>
          <w:rFonts w:hint="default"/>
          <w:highlight w:val="none"/>
        </w:rPr>
      </w:pPr>
      <w:r>
        <w:rPr>
          <w:rFonts w:ascii="仿宋_GB2312" w:hAnsi="仿宋_GB2312" w:eastAsia="仿宋_GB2312" w:cs="仿宋_GB2312"/>
          <w:highlight w:val="none"/>
        </w:rPr>
        <w:t>合计：</w:t>
      </w:r>
    </w:p>
    <w:p w14:paraId="739E050A">
      <w:pPr>
        <w:pStyle w:val="11"/>
        <w:rPr>
          <w:rFonts w:hint="default"/>
          <w:highlight w:val="none"/>
        </w:rPr>
      </w:pPr>
      <w:r>
        <w:rPr>
          <w:rFonts w:ascii="仿宋_GB2312" w:hAnsi="仿宋_GB2312" w:eastAsia="仿宋_GB2312" w:cs="仿宋_GB2312"/>
          <w:highlight w:val="none"/>
        </w:rPr>
        <w:t>备注：无</w:t>
      </w:r>
    </w:p>
    <w:p w14:paraId="103433C4">
      <w:pPr>
        <w:pStyle w:val="11"/>
        <w:rPr>
          <w:rFonts w:hint="default"/>
          <w:highlight w:val="none"/>
        </w:rPr>
      </w:pPr>
      <w:r>
        <w:rPr>
          <w:rFonts w:ascii="仿宋_GB2312" w:hAnsi="仿宋_GB2312" w:eastAsia="仿宋_GB2312" w:cs="仿宋_GB2312"/>
          <w:highlight w:val="none"/>
        </w:rPr>
        <w:t>时间：     年     月     日</w:t>
      </w:r>
    </w:p>
    <w:p w14:paraId="3524264A">
      <w:pPr>
        <w:widowControl/>
        <w:jc w:val="left"/>
        <w:rPr>
          <w:rFonts w:ascii="仿宋_GB2312" w:hAnsi="仿宋_GB2312" w:eastAsia="仿宋_GB2312" w:cs="仿宋_GB2312"/>
          <w:kern w:val="0"/>
          <w:sz w:val="20"/>
          <w:szCs w:val="20"/>
          <w:highlight w:val="none"/>
          <w:lang w:eastAsia="zh-Hans"/>
        </w:rPr>
      </w:pPr>
      <w:r>
        <w:rPr>
          <w:rFonts w:ascii="仿宋_GB2312" w:hAnsi="仿宋_GB2312" w:eastAsia="仿宋_GB2312" w:cs="仿宋_GB2312"/>
          <w:highlight w:val="none"/>
        </w:rPr>
        <w:t>签章：</w:t>
      </w:r>
      <w:r>
        <w:rPr>
          <w:rFonts w:ascii="仿宋_GB2312" w:hAnsi="仿宋_GB2312" w:eastAsia="仿宋_GB2312" w:cs="仿宋_GB2312"/>
          <w:highlight w:val="none"/>
        </w:rPr>
        <w:br w:type="page"/>
      </w:r>
    </w:p>
    <w:p w14:paraId="098A6532">
      <w:pPr>
        <w:pStyle w:val="11"/>
        <w:outlineLvl w:val="0"/>
        <w:rPr>
          <w:rFonts w:hint="default"/>
          <w:highlight w:val="none"/>
        </w:rPr>
      </w:pPr>
      <w:r>
        <w:rPr>
          <w:rFonts w:ascii="仿宋_GB2312" w:hAnsi="仿宋_GB2312" w:eastAsia="仿宋_GB2312" w:cs="仿宋_GB2312"/>
          <w:b/>
          <w:sz w:val="48"/>
          <w:highlight w:val="none"/>
        </w:rPr>
        <w:t>开标（报价）一览表</w:t>
      </w:r>
    </w:p>
    <w:p w14:paraId="1D58DB00">
      <w:pPr>
        <w:pStyle w:val="11"/>
        <w:ind w:right="1650"/>
        <w:rPr>
          <w:rFonts w:hint="default" w:eastAsia="仿宋_GB2312"/>
          <w:highlight w:val="none"/>
          <w:lang w:eastAsia="zh-CN"/>
        </w:rPr>
      </w:pPr>
      <w:r>
        <w:rPr>
          <w:rFonts w:ascii="仿宋_GB2312" w:hAnsi="仿宋_GB2312" w:eastAsia="仿宋_GB2312" w:cs="仿宋_GB2312"/>
          <w:highlight w:val="none"/>
        </w:rPr>
        <w:t>项目编号：</w:t>
      </w:r>
      <w:r>
        <w:rPr>
          <w:rFonts w:ascii="仿宋_GB2312" w:hAnsi="仿宋_GB2312" w:eastAsia="仿宋_GB2312" w:cs="仿宋_GB2312"/>
          <w:highlight w:val="none"/>
          <w:lang w:eastAsia="zh-CN"/>
        </w:rPr>
        <w:t>由系统生成</w:t>
      </w:r>
    </w:p>
    <w:p w14:paraId="74D64C70">
      <w:pPr>
        <w:pStyle w:val="11"/>
        <w:spacing w:line="375" w:lineRule="exact"/>
        <w:rPr>
          <w:rFonts w:hint="default"/>
          <w:highlight w:val="none"/>
        </w:rPr>
      </w:pPr>
      <w:r>
        <w:rPr>
          <w:rFonts w:ascii="仿宋_GB2312" w:hAnsi="仿宋_GB2312" w:eastAsia="仿宋_GB2312" w:cs="仿宋_GB2312"/>
          <w:highlight w:val="none"/>
        </w:rPr>
        <w:t>项目名称：厦门市卫生健康委员会(厦门市医用设备集中采购工作专班)移动C臂机统招分签采购项目</w:t>
      </w:r>
    </w:p>
    <w:p w14:paraId="5C3F62CA">
      <w:pPr>
        <w:pStyle w:val="11"/>
        <w:spacing w:line="375" w:lineRule="exact"/>
        <w:rPr>
          <w:rFonts w:hint="default"/>
          <w:highlight w:val="none"/>
        </w:rPr>
      </w:pPr>
      <w:r>
        <w:rPr>
          <w:rFonts w:ascii="仿宋_GB2312" w:hAnsi="仿宋_GB2312" w:eastAsia="仿宋_GB2312" w:cs="仿宋_GB2312"/>
          <w:highlight w:val="none"/>
        </w:rPr>
        <w:t>采购包：</w:t>
      </w:r>
      <w:r>
        <w:rPr>
          <w:rFonts w:ascii="仿宋_GB2312" w:hAnsi="仿宋_GB2312" w:eastAsia="仿宋_GB2312" w:cs="仿宋_GB2312"/>
          <w:highlight w:val="none"/>
          <w:lang w:eastAsia="zh-CN"/>
        </w:rPr>
        <w:t>3</w:t>
      </w:r>
      <w:r>
        <w:rPr>
          <w:rFonts w:ascii="仿宋_GB2312" w:hAnsi="仿宋_GB2312" w:eastAsia="仿宋_GB2312" w:cs="仿宋_GB2312"/>
          <w:highlight w:val="none"/>
        </w:rPr>
        <w:t>(</w:t>
      </w:r>
      <w:r>
        <w:rPr>
          <w:rFonts w:ascii="仿宋_GB2312" w:hAnsi="仿宋_GB2312" w:eastAsia="仿宋_GB2312" w:cs="仿宋_GB2312"/>
          <w:highlight w:val="none"/>
          <w:lang w:eastAsia="zh-CN"/>
        </w:rPr>
        <w:t>移动C臂机</w:t>
      </w:r>
      <w:r>
        <w:rPr>
          <w:rFonts w:ascii="仿宋_GB2312" w:hAnsi="仿宋_GB2312" w:eastAsia="仿宋_GB2312" w:cs="仿宋_GB2312"/>
          <w:highlight w:val="none"/>
        </w:rPr>
        <w:t>)</w:t>
      </w:r>
    </w:p>
    <w:p w14:paraId="06BDD433">
      <w:pPr>
        <w:pStyle w:val="11"/>
        <w:spacing w:line="375" w:lineRule="exact"/>
        <w:rPr>
          <w:rFonts w:hint="default"/>
          <w:highlight w:val="none"/>
        </w:rPr>
      </w:pPr>
      <w:r>
        <w:rPr>
          <w:rFonts w:ascii="仿宋_GB2312" w:hAnsi="仿宋_GB2312" w:eastAsia="仿宋_GB2312" w:cs="仿宋_GB2312"/>
          <w:highlight w:val="none"/>
        </w:rPr>
        <w:t>投标人（供应商）名称：</w:t>
      </w:r>
    </w:p>
    <w:p w14:paraId="3B8262D2">
      <w:pPr>
        <w:pStyle w:val="11"/>
        <w:jc w:val="center"/>
        <w:rPr>
          <w:rFonts w:hint="default"/>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F342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15F845">
            <w:pPr>
              <w:pStyle w:val="11"/>
              <w:rPr>
                <w:rFonts w:hint="default"/>
                <w:highlight w:val="none"/>
              </w:rPr>
            </w:pPr>
            <w:r>
              <w:rPr>
                <w:rFonts w:ascii="仿宋_GB2312" w:hAnsi="仿宋_GB2312" w:eastAsia="仿宋_GB2312" w:cs="仿宋_GB2312"/>
                <w:highlight w:val="none"/>
              </w:rPr>
              <w:t xml:space="preserve"> 序号</w:t>
            </w:r>
          </w:p>
        </w:tc>
        <w:tc>
          <w:tcPr>
            <w:tcW w:w="1661" w:type="dxa"/>
          </w:tcPr>
          <w:p w14:paraId="29E22AB6">
            <w:pPr>
              <w:pStyle w:val="11"/>
              <w:rPr>
                <w:rFonts w:hint="default"/>
                <w:highlight w:val="none"/>
              </w:rPr>
            </w:pPr>
            <w:r>
              <w:rPr>
                <w:rFonts w:ascii="仿宋_GB2312" w:hAnsi="仿宋_GB2312" w:eastAsia="仿宋_GB2312" w:cs="仿宋_GB2312"/>
                <w:highlight w:val="none"/>
              </w:rPr>
              <w:t xml:space="preserve"> 报价内容</w:t>
            </w:r>
          </w:p>
        </w:tc>
        <w:tc>
          <w:tcPr>
            <w:tcW w:w="1661" w:type="dxa"/>
          </w:tcPr>
          <w:p w14:paraId="648D5212">
            <w:pPr>
              <w:pStyle w:val="11"/>
              <w:rPr>
                <w:rFonts w:hint="default"/>
                <w:highlight w:val="none"/>
              </w:rPr>
            </w:pPr>
            <w:r>
              <w:rPr>
                <w:rFonts w:ascii="仿宋_GB2312" w:hAnsi="仿宋_GB2312" w:eastAsia="仿宋_GB2312" w:cs="仿宋_GB2312"/>
                <w:highlight w:val="none"/>
              </w:rPr>
              <w:t xml:space="preserve"> 最高限价</w:t>
            </w:r>
          </w:p>
        </w:tc>
        <w:tc>
          <w:tcPr>
            <w:tcW w:w="1661" w:type="dxa"/>
          </w:tcPr>
          <w:p w14:paraId="1C926118">
            <w:pPr>
              <w:pStyle w:val="11"/>
              <w:rPr>
                <w:rFonts w:hint="default"/>
                <w:highlight w:val="none"/>
              </w:rPr>
            </w:pPr>
            <w:r>
              <w:rPr>
                <w:rFonts w:ascii="仿宋_GB2312" w:hAnsi="仿宋_GB2312" w:eastAsia="仿宋_GB2312" w:cs="仿宋_GB2312"/>
                <w:highlight w:val="none"/>
              </w:rPr>
              <w:t xml:space="preserve"> 响应报价</w:t>
            </w:r>
          </w:p>
        </w:tc>
        <w:tc>
          <w:tcPr>
            <w:tcW w:w="1661" w:type="dxa"/>
          </w:tcPr>
          <w:p w14:paraId="36A3A66B">
            <w:pPr>
              <w:pStyle w:val="11"/>
              <w:rPr>
                <w:rFonts w:hint="default"/>
                <w:highlight w:val="none"/>
              </w:rPr>
            </w:pPr>
            <w:r>
              <w:rPr>
                <w:rFonts w:ascii="仿宋_GB2312" w:hAnsi="仿宋_GB2312" w:eastAsia="仿宋_GB2312" w:cs="仿宋_GB2312"/>
                <w:highlight w:val="none"/>
              </w:rPr>
              <w:t xml:space="preserve"> 价款形式</w:t>
            </w:r>
          </w:p>
        </w:tc>
      </w:tr>
      <w:tr w14:paraId="41924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E18807D">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1</w:t>
            </w:r>
          </w:p>
        </w:tc>
        <w:tc>
          <w:tcPr>
            <w:tcW w:w="1661" w:type="dxa"/>
          </w:tcPr>
          <w:p w14:paraId="1D0628A8">
            <w:pPr>
              <w:pStyle w:val="11"/>
              <w:rPr>
                <w:rFonts w:hint="default" w:ascii="仿宋_GB2312" w:hAnsi="仿宋_GB2312" w:eastAsia="仿宋_GB2312" w:cs="仿宋_GB2312"/>
                <w:highlight w:val="none"/>
              </w:rPr>
            </w:pPr>
            <w:r>
              <w:rPr>
                <w:rFonts w:ascii="仿宋_GB2312" w:hAnsi="仿宋_GB2312" w:eastAsia="仿宋_GB2312" w:cs="仿宋_GB2312"/>
                <w:highlight w:val="none"/>
                <w:lang w:eastAsia="zh-CN"/>
              </w:rPr>
              <w:t>移动C臂机</w:t>
            </w:r>
          </w:p>
        </w:tc>
        <w:tc>
          <w:tcPr>
            <w:tcW w:w="1661" w:type="dxa"/>
          </w:tcPr>
          <w:p w14:paraId="1052886E">
            <w:pPr>
              <w:pStyle w:val="11"/>
              <w:rPr>
                <w:rFonts w:hint="default" w:ascii="仿宋_GB2312" w:hAnsi="仿宋_GB2312" w:eastAsia="仿宋_GB2312" w:cs="仿宋_GB2312"/>
                <w:highlight w:val="none"/>
              </w:rPr>
            </w:pPr>
            <w:r>
              <w:rPr>
                <w:rFonts w:ascii="仿宋_GB2312" w:hAnsi="仿宋_GB2312" w:eastAsia="仿宋_GB2312" w:cs="仿宋_GB2312"/>
                <w:highlight w:val="none"/>
                <w:lang w:eastAsia="zh-CN"/>
              </w:rPr>
              <w:t xml:space="preserve"> </w:t>
            </w:r>
          </w:p>
        </w:tc>
        <w:tc>
          <w:tcPr>
            <w:tcW w:w="1661" w:type="dxa"/>
          </w:tcPr>
          <w:p w14:paraId="49489DCE">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「汇总引用」  元</w:t>
            </w:r>
          </w:p>
        </w:tc>
        <w:tc>
          <w:tcPr>
            <w:tcW w:w="1661" w:type="dxa"/>
          </w:tcPr>
          <w:p w14:paraId="01DACA5F">
            <w:pPr>
              <w:pStyle w:val="11"/>
              <w:rPr>
                <w:rFonts w:hint="default" w:ascii="仿宋_GB2312" w:hAnsi="仿宋_GB2312" w:eastAsia="仿宋_GB2312" w:cs="仿宋_GB2312"/>
                <w:highlight w:val="none"/>
              </w:rPr>
            </w:pPr>
            <w:r>
              <w:rPr>
                <w:rFonts w:ascii="仿宋_GB2312" w:hAnsi="仿宋_GB2312" w:eastAsia="仿宋_GB2312" w:cs="仿宋_GB2312"/>
                <w:highlight w:val="none"/>
              </w:rPr>
              <w:t xml:space="preserve"> 总价</w:t>
            </w:r>
          </w:p>
        </w:tc>
      </w:tr>
    </w:tbl>
    <w:p w14:paraId="248E5207">
      <w:pPr>
        <w:pStyle w:val="11"/>
        <w:rPr>
          <w:rFonts w:hint="default"/>
          <w:highlight w:val="none"/>
        </w:rPr>
      </w:pPr>
      <w:r>
        <w:rPr>
          <w:rFonts w:ascii="仿宋_GB2312" w:hAnsi="仿宋_GB2312" w:eastAsia="仿宋_GB2312" w:cs="仿宋_GB2312"/>
          <w:highlight w:val="none"/>
        </w:rPr>
        <w:t>备注：无</w:t>
      </w:r>
    </w:p>
    <w:p w14:paraId="02ED9A82">
      <w:pPr>
        <w:pStyle w:val="11"/>
        <w:rPr>
          <w:rFonts w:hint="default"/>
          <w:highlight w:val="none"/>
        </w:rPr>
      </w:pPr>
      <w:r>
        <w:rPr>
          <w:rFonts w:ascii="仿宋_GB2312" w:hAnsi="仿宋_GB2312" w:eastAsia="仿宋_GB2312" w:cs="仿宋_GB2312"/>
          <w:highlight w:val="none"/>
        </w:rPr>
        <w:t>时间：     年     月     日</w:t>
      </w:r>
    </w:p>
    <w:p w14:paraId="704D1709">
      <w:pPr>
        <w:pStyle w:val="11"/>
        <w:rPr>
          <w:rFonts w:hint="default"/>
          <w:highlight w:val="none"/>
        </w:rPr>
      </w:pPr>
      <w:r>
        <w:rPr>
          <w:rFonts w:ascii="仿宋_GB2312" w:hAnsi="仿宋_GB2312" w:eastAsia="仿宋_GB2312" w:cs="仿宋_GB2312"/>
          <w:highlight w:val="none"/>
        </w:rPr>
        <w:t xml:space="preserve">签章：                     </w:t>
      </w:r>
    </w:p>
    <w:p w14:paraId="58799BBF">
      <w:pPr>
        <w:pStyle w:val="11"/>
        <w:outlineLvl w:val="0"/>
        <w:rPr>
          <w:rFonts w:hint="default"/>
          <w:highlight w:val="none"/>
        </w:rPr>
      </w:pPr>
      <w:r>
        <w:rPr>
          <w:rFonts w:ascii="仿宋_GB2312" w:hAnsi="仿宋_GB2312" w:eastAsia="仿宋_GB2312" w:cs="仿宋_GB2312"/>
          <w:b/>
          <w:sz w:val="48"/>
          <w:highlight w:val="none"/>
        </w:rPr>
        <w:t>投标（响应）报价明细表</w:t>
      </w:r>
    </w:p>
    <w:p w14:paraId="4C58D94F">
      <w:pPr>
        <w:pStyle w:val="11"/>
        <w:rPr>
          <w:rFonts w:hint="default" w:eastAsia="仿宋_GB2312"/>
          <w:highlight w:val="none"/>
          <w:lang w:eastAsia="zh-CN"/>
        </w:rPr>
      </w:pPr>
      <w:r>
        <w:rPr>
          <w:rFonts w:ascii="仿宋_GB2312" w:hAnsi="仿宋_GB2312" w:eastAsia="仿宋_GB2312" w:cs="仿宋_GB2312"/>
          <w:highlight w:val="none"/>
        </w:rPr>
        <w:t>项目编号：</w:t>
      </w:r>
      <w:r>
        <w:rPr>
          <w:rFonts w:ascii="仿宋_GB2312" w:hAnsi="仿宋_GB2312" w:eastAsia="仿宋_GB2312" w:cs="仿宋_GB2312"/>
          <w:highlight w:val="none"/>
          <w:lang w:eastAsia="zh-CN"/>
        </w:rPr>
        <w:t>由系统生成</w:t>
      </w:r>
    </w:p>
    <w:p w14:paraId="07958D42">
      <w:pPr>
        <w:pStyle w:val="11"/>
        <w:rPr>
          <w:rFonts w:hint="default"/>
          <w:highlight w:val="none"/>
        </w:rPr>
      </w:pPr>
      <w:r>
        <w:rPr>
          <w:rFonts w:ascii="仿宋_GB2312" w:hAnsi="仿宋_GB2312" w:eastAsia="仿宋_GB2312" w:cs="仿宋_GB2312"/>
          <w:highlight w:val="none"/>
        </w:rPr>
        <w:t>项目名称：厦门市卫生健康委员会(厦门市医用设备集中采购工作专班)移动C臂机统招分签采购项目</w:t>
      </w:r>
    </w:p>
    <w:p w14:paraId="0F58E37D">
      <w:pPr>
        <w:pStyle w:val="11"/>
        <w:rPr>
          <w:rFonts w:hint="default"/>
          <w:highlight w:val="none"/>
        </w:rPr>
      </w:pPr>
      <w:r>
        <w:rPr>
          <w:rFonts w:ascii="仿宋_GB2312" w:hAnsi="仿宋_GB2312" w:eastAsia="仿宋_GB2312" w:cs="仿宋_GB2312"/>
          <w:highlight w:val="none"/>
        </w:rPr>
        <w:t>采购包：</w:t>
      </w:r>
      <w:r>
        <w:rPr>
          <w:rFonts w:ascii="仿宋_GB2312" w:hAnsi="仿宋_GB2312" w:eastAsia="仿宋_GB2312" w:cs="仿宋_GB2312"/>
          <w:highlight w:val="none"/>
          <w:lang w:eastAsia="zh-CN"/>
        </w:rPr>
        <w:t>移动C臂机</w:t>
      </w:r>
    </w:p>
    <w:p w14:paraId="601BE2F6">
      <w:pPr>
        <w:pStyle w:val="11"/>
        <w:rPr>
          <w:rFonts w:hint="default"/>
          <w:highlight w:val="none"/>
        </w:rPr>
      </w:pPr>
      <w:r>
        <w:rPr>
          <w:rFonts w:ascii="仿宋_GB2312" w:hAnsi="仿宋_GB2312" w:eastAsia="仿宋_GB2312" w:cs="仿宋_GB2312"/>
          <w:highlight w:val="none"/>
        </w:rPr>
        <w:t>投标人名称：</w:t>
      </w:r>
    </w:p>
    <w:p w14:paraId="28DEEC2F">
      <w:pPr>
        <w:pStyle w:val="11"/>
        <w:rPr>
          <w:rFonts w:hint="default" w:eastAsia="仿宋_GB2312"/>
          <w:highlight w:val="none"/>
          <w:lang w:eastAsia="zh-CN"/>
        </w:rPr>
      </w:pPr>
      <w:r>
        <w:rPr>
          <w:rFonts w:ascii="仿宋_GB2312" w:hAnsi="仿宋_GB2312" w:eastAsia="仿宋_GB2312" w:cs="仿宋_GB2312"/>
          <w:highlight w:val="none"/>
        </w:rPr>
        <w:t>厦门大学附属第一医院--移动C臂机</w:t>
      </w:r>
    </w:p>
    <w:p w14:paraId="0B17815F">
      <w:pPr>
        <w:pStyle w:val="11"/>
        <w:jc w:val="center"/>
        <w:rPr>
          <w:rFonts w:hint="default"/>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3BC5A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tcPr>
          <w:p w14:paraId="1FCAD921">
            <w:pPr>
              <w:pStyle w:val="11"/>
              <w:rPr>
                <w:rFonts w:hint="default"/>
                <w:highlight w:val="none"/>
              </w:rPr>
            </w:pPr>
            <w:r>
              <w:rPr>
                <w:rFonts w:ascii="仿宋_GB2312" w:hAnsi="仿宋_GB2312" w:eastAsia="仿宋_GB2312" w:cs="仿宋_GB2312"/>
                <w:highlight w:val="none"/>
              </w:rPr>
              <w:t xml:space="preserve"> 序号</w:t>
            </w:r>
          </w:p>
        </w:tc>
        <w:tc>
          <w:tcPr>
            <w:tcW w:w="539" w:type="dxa"/>
          </w:tcPr>
          <w:p w14:paraId="43F882A2">
            <w:pPr>
              <w:pStyle w:val="11"/>
              <w:rPr>
                <w:rFonts w:hint="default"/>
                <w:highlight w:val="none"/>
              </w:rPr>
            </w:pPr>
            <w:r>
              <w:rPr>
                <w:rFonts w:ascii="仿宋_GB2312" w:hAnsi="仿宋_GB2312" w:eastAsia="仿宋_GB2312" w:cs="仿宋_GB2312"/>
                <w:highlight w:val="none"/>
              </w:rPr>
              <w:t xml:space="preserve"> 货物名称</w:t>
            </w:r>
          </w:p>
        </w:tc>
        <w:tc>
          <w:tcPr>
            <w:tcW w:w="584" w:type="dxa"/>
          </w:tcPr>
          <w:p w14:paraId="2FB84ACF">
            <w:pPr>
              <w:pStyle w:val="11"/>
              <w:rPr>
                <w:rFonts w:hint="default"/>
                <w:highlight w:val="none"/>
              </w:rPr>
            </w:pPr>
            <w:r>
              <w:rPr>
                <w:rFonts w:ascii="仿宋_GB2312" w:hAnsi="仿宋_GB2312" w:eastAsia="仿宋_GB2312" w:cs="仿宋_GB2312"/>
                <w:highlight w:val="none"/>
              </w:rPr>
              <w:t xml:space="preserve"> 规格型号</w:t>
            </w:r>
          </w:p>
        </w:tc>
        <w:tc>
          <w:tcPr>
            <w:tcW w:w="584" w:type="dxa"/>
          </w:tcPr>
          <w:p w14:paraId="4C1AA564">
            <w:pPr>
              <w:pStyle w:val="11"/>
              <w:rPr>
                <w:rFonts w:hint="default"/>
                <w:highlight w:val="none"/>
              </w:rPr>
            </w:pPr>
            <w:r>
              <w:rPr>
                <w:rFonts w:ascii="仿宋_GB2312" w:hAnsi="仿宋_GB2312" w:eastAsia="仿宋_GB2312" w:cs="仿宋_GB2312"/>
                <w:highlight w:val="none"/>
              </w:rPr>
              <w:t xml:space="preserve"> 品牌</w:t>
            </w:r>
          </w:p>
        </w:tc>
        <w:tc>
          <w:tcPr>
            <w:tcW w:w="584" w:type="dxa"/>
          </w:tcPr>
          <w:p w14:paraId="3547BE07">
            <w:pPr>
              <w:pStyle w:val="11"/>
              <w:rPr>
                <w:rFonts w:hint="default"/>
                <w:highlight w:val="none"/>
              </w:rPr>
            </w:pPr>
            <w:r>
              <w:rPr>
                <w:rFonts w:ascii="仿宋_GB2312" w:hAnsi="仿宋_GB2312" w:eastAsia="仿宋_GB2312" w:cs="仿宋_GB2312"/>
                <w:highlight w:val="none"/>
              </w:rPr>
              <w:t xml:space="preserve"> 制造商名称</w:t>
            </w:r>
          </w:p>
        </w:tc>
        <w:tc>
          <w:tcPr>
            <w:tcW w:w="584" w:type="dxa"/>
          </w:tcPr>
          <w:p w14:paraId="1C51DE13">
            <w:pPr>
              <w:pStyle w:val="11"/>
              <w:rPr>
                <w:rFonts w:hint="default"/>
                <w:highlight w:val="none"/>
              </w:rPr>
            </w:pPr>
            <w:r>
              <w:rPr>
                <w:rFonts w:ascii="仿宋_GB2312" w:hAnsi="仿宋_GB2312" w:eastAsia="仿宋_GB2312" w:cs="仿宋_GB2312"/>
                <w:highlight w:val="none"/>
              </w:rPr>
              <w:t xml:space="preserve"> 产地</w:t>
            </w:r>
          </w:p>
        </w:tc>
        <w:tc>
          <w:tcPr>
            <w:tcW w:w="1416" w:type="dxa"/>
          </w:tcPr>
          <w:p w14:paraId="0BC135FA">
            <w:pPr>
              <w:pStyle w:val="11"/>
              <w:rPr>
                <w:rFonts w:hint="default"/>
                <w:highlight w:val="none"/>
              </w:rPr>
            </w:pPr>
            <w:r>
              <w:rPr>
                <w:rFonts w:ascii="仿宋_GB2312" w:hAnsi="仿宋_GB2312" w:eastAsia="仿宋_GB2312" w:cs="仿宋_GB2312"/>
                <w:highlight w:val="none"/>
              </w:rPr>
              <w:t xml:space="preserve"> 最高限价</w:t>
            </w:r>
          </w:p>
        </w:tc>
        <w:tc>
          <w:tcPr>
            <w:tcW w:w="584" w:type="dxa"/>
          </w:tcPr>
          <w:p w14:paraId="0E407EB5">
            <w:pPr>
              <w:pStyle w:val="11"/>
              <w:rPr>
                <w:rFonts w:hint="default"/>
                <w:highlight w:val="none"/>
              </w:rPr>
            </w:pPr>
            <w:r>
              <w:rPr>
                <w:rFonts w:ascii="仿宋_GB2312" w:hAnsi="仿宋_GB2312" w:eastAsia="仿宋_GB2312" w:cs="仿宋_GB2312"/>
                <w:highlight w:val="none"/>
              </w:rPr>
              <w:t xml:space="preserve"> 单价</w:t>
            </w:r>
          </w:p>
        </w:tc>
        <w:tc>
          <w:tcPr>
            <w:tcW w:w="816" w:type="dxa"/>
          </w:tcPr>
          <w:p w14:paraId="5B4992C9">
            <w:pPr>
              <w:pStyle w:val="11"/>
              <w:rPr>
                <w:rFonts w:hint="default"/>
                <w:highlight w:val="none"/>
              </w:rPr>
            </w:pPr>
            <w:r>
              <w:rPr>
                <w:rFonts w:ascii="仿宋_GB2312" w:hAnsi="仿宋_GB2312" w:eastAsia="仿宋_GB2312" w:cs="仿宋_GB2312"/>
                <w:highlight w:val="none"/>
              </w:rPr>
              <w:t xml:space="preserve"> 数量</w:t>
            </w:r>
          </w:p>
        </w:tc>
        <w:tc>
          <w:tcPr>
            <w:tcW w:w="539" w:type="dxa"/>
          </w:tcPr>
          <w:p w14:paraId="3091093B">
            <w:pPr>
              <w:pStyle w:val="11"/>
              <w:rPr>
                <w:rFonts w:hint="default"/>
                <w:highlight w:val="none"/>
              </w:rPr>
            </w:pPr>
            <w:r>
              <w:rPr>
                <w:rFonts w:ascii="仿宋_GB2312" w:hAnsi="仿宋_GB2312" w:eastAsia="仿宋_GB2312" w:cs="仿宋_GB2312"/>
                <w:highlight w:val="none"/>
              </w:rPr>
              <w:t xml:space="preserve"> 计量单位</w:t>
            </w:r>
          </w:p>
        </w:tc>
        <w:tc>
          <w:tcPr>
            <w:tcW w:w="584" w:type="dxa"/>
          </w:tcPr>
          <w:p w14:paraId="471BD89A">
            <w:pPr>
              <w:pStyle w:val="11"/>
              <w:rPr>
                <w:rFonts w:hint="default"/>
                <w:highlight w:val="none"/>
              </w:rPr>
            </w:pPr>
            <w:r>
              <w:rPr>
                <w:rFonts w:ascii="仿宋_GB2312" w:hAnsi="仿宋_GB2312" w:eastAsia="仿宋_GB2312" w:cs="仿宋_GB2312"/>
                <w:highlight w:val="none"/>
              </w:rPr>
              <w:t xml:space="preserve"> 总价</w:t>
            </w:r>
          </w:p>
        </w:tc>
        <w:tc>
          <w:tcPr>
            <w:tcW w:w="584" w:type="dxa"/>
          </w:tcPr>
          <w:p w14:paraId="12516051">
            <w:pPr>
              <w:pStyle w:val="11"/>
              <w:rPr>
                <w:rFonts w:hint="default"/>
                <w:highlight w:val="none"/>
              </w:rPr>
            </w:pPr>
            <w:r>
              <w:rPr>
                <w:rFonts w:ascii="仿宋_GB2312" w:hAnsi="仿宋_GB2312" w:eastAsia="仿宋_GB2312" w:cs="仿宋_GB2312"/>
                <w:highlight w:val="none"/>
              </w:rPr>
              <w:t xml:space="preserve"> 是否环境标志产品</w:t>
            </w:r>
          </w:p>
        </w:tc>
        <w:tc>
          <w:tcPr>
            <w:tcW w:w="585" w:type="dxa"/>
          </w:tcPr>
          <w:p w14:paraId="56E8CB22">
            <w:pPr>
              <w:pStyle w:val="11"/>
              <w:rPr>
                <w:rFonts w:hint="default"/>
                <w:highlight w:val="none"/>
              </w:rPr>
            </w:pPr>
            <w:r>
              <w:rPr>
                <w:rFonts w:ascii="仿宋_GB2312" w:hAnsi="仿宋_GB2312" w:eastAsia="仿宋_GB2312" w:cs="仿宋_GB2312"/>
                <w:highlight w:val="none"/>
              </w:rPr>
              <w:t xml:space="preserve"> 是否节能产品</w:t>
            </w:r>
          </w:p>
        </w:tc>
      </w:tr>
      <w:tr w14:paraId="6220A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tcPr>
          <w:p w14:paraId="293161BA">
            <w:pPr>
              <w:pStyle w:val="11"/>
              <w:rPr>
                <w:rFonts w:hint="default"/>
                <w:highlight w:val="none"/>
              </w:rPr>
            </w:pPr>
            <w:r>
              <w:rPr>
                <w:rFonts w:ascii="仿宋_GB2312" w:hAnsi="仿宋_GB2312" w:eastAsia="仿宋_GB2312" w:cs="仿宋_GB2312"/>
                <w:highlight w:val="none"/>
              </w:rPr>
              <w:t xml:space="preserve"> 1</w:t>
            </w:r>
          </w:p>
        </w:tc>
        <w:tc>
          <w:tcPr>
            <w:tcW w:w="539" w:type="dxa"/>
          </w:tcPr>
          <w:p w14:paraId="667EDCDB">
            <w:pPr>
              <w:pStyle w:val="11"/>
              <w:rPr>
                <w:rFonts w:hint="default" w:eastAsia="仿宋_GB2312"/>
                <w:highlight w:val="none"/>
                <w:lang w:eastAsia="zh-CN"/>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移动C臂机</w:t>
            </w:r>
          </w:p>
        </w:tc>
        <w:tc>
          <w:tcPr>
            <w:tcW w:w="584" w:type="dxa"/>
          </w:tcPr>
          <w:p w14:paraId="2BEBB7EB">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0CFB7D9A">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270E3E82">
            <w:pPr>
              <w:pStyle w:val="11"/>
              <w:rPr>
                <w:rFonts w:hint="default"/>
                <w:highlight w:val="none"/>
              </w:rPr>
            </w:pPr>
            <w:r>
              <w:rPr>
                <w:rFonts w:ascii="仿宋_GB2312" w:hAnsi="仿宋_GB2312" w:eastAsia="仿宋_GB2312" w:cs="仿宋_GB2312"/>
                <w:highlight w:val="none"/>
              </w:rPr>
              <w:t xml:space="preserve"> {供应商响应}</w:t>
            </w:r>
          </w:p>
        </w:tc>
        <w:tc>
          <w:tcPr>
            <w:tcW w:w="584" w:type="dxa"/>
          </w:tcPr>
          <w:p w14:paraId="6880D897">
            <w:pPr>
              <w:pStyle w:val="11"/>
              <w:rPr>
                <w:rFonts w:hint="default"/>
                <w:highlight w:val="none"/>
              </w:rPr>
            </w:pPr>
            <w:r>
              <w:rPr>
                <w:rFonts w:ascii="仿宋_GB2312" w:hAnsi="仿宋_GB2312" w:eastAsia="仿宋_GB2312" w:cs="仿宋_GB2312"/>
                <w:highlight w:val="none"/>
              </w:rPr>
              <w:t xml:space="preserve"> {供应商响应}</w:t>
            </w:r>
          </w:p>
        </w:tc>
        <w:tc>
          <w:tcPr>
            <w:tcW w:w="1416" w:type="dxa"/>
          </w:tcPr>
          <w:p w14:paraId="3202111E">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 xml:space="preserve"> </w:t>
            </w:r>
            <w:r>
              <w:rPr>
                <w:rFonts w:ascii="仿宋_GB2312" w:hAnsi="仿宋_GB2312" w:eastAsia="仿宋_GB2312" w:cs="仿宋_GB2312"/>
                <w:highlight w:val="none"/>
              </w:rPr>
              <w:t xml:space="preserve"> 元</w:t>
            </w:r>
          </w:p>
        </w:tc>
        <w:tc>
          <w:tcPr>
            <w:tcW w:w="584" w:type="dxa"/>
          </w:tcPr>
          <w:p w14:paraId="145773D5">
            <w:pPr>
              <w:pStyle w:val="11"/>
              <w:rPr>
                <w:rFonts w:hint="default"/>
                <w:highlight w:val="none"/>
              </w:rPr>
            </w:pPr>
            <w:r>
              <w:rPr>
                <w:rFonts w:ascii="仿宋_GB2312" w:hAnsi="仿宋_GB2312" w:eastAsia="仿宋_GB2312" w:cs="仿宋_GB2312"/>
                <w:highlight w:val="none"/>
              </w:rPr>
              <w:t xml:space="preserve"> {=总价/数量}  元</w:t>
            </w:r>
          </w:p>
        </w:tc>
        <w:tc>
          <w:tcPr>
            <w:tcW w:w="816" w:type="dxa"/>
          </w:tcPr>
          <w:p w14:paraId="7A03743D">
            <w:pPr>
              <w:pStyle w:val="11"/>
              <w:rPr>
                <w:rFonts w:hint="default"/>
                <w:highlight w:val="none"/>
              </w:rPr>
            </w:pPr>
            <w:r>
              <w:rPr>
                <w:rFonts w:ascii="仿宋_GB2312" w:hAnsi="仿宋_GB2312" w:eastAsia="仿宋_GB2312" w:cs="仿宋_GB2312"/>
                <w:highlight w:val="none"/>
              </w:rPr>
              <w:t xml:space="preserve"> 1.0000</w:t>
            </w:r>
          </w:p>
        </w:tc>
        <w:tc>
          <w:tcPr>
            <w:tcW w:w="539" w:type="dxa"/>
          </w:tcPr>
          <w:p w14:paraId="718F3B66">
            <w:pPr>
              <w:pStyle w:val="11"/>
              <w:rPr>
                <w:rFonts w:hint="default" w:eastAsia="仿宋_GB2312"/>
                <w:highlight w:val="none"/>
                <w:lang w:eastAsia="zh-CN"/>
              </w:rPr>
            </w:pPr>
            <w:r>
              <w:rPr>
                <w:rFonts w:ascii="仿宋_GB2312" w:hAnsi="仿宋_GB2312" w:eastAsia="仿宋_GB2312" w:cs="仿宋_GB2312"/>
                <w:highlight w:val="none"/>
              </w:rPr>
              <w:t xml:space="preserve"> </w:t>
            </w:r>
            <w:r>
              <w:rPr>
                <w:rFonts w:ascii="仿宋_GB2312" w:hAnsi="仿宋_GB2312" w:eastAsia="仿宋_GB2312" w:cs="仿宋_GB2312"/>
                <w:highlight w:val="none"/>
                <w:lang w:eastAsia="zh-CN"/>
              </w:rPr>
              <w:t>套</w:t>
            </w:r>
          </w:p>
        </w:tc>
        <w:tc>
          <w:tcPr>
            <w:tcW w:w="584" w:type="dxa"/>
          </w:tcPr>
          <w:p w14:paraId="1EE69FD5">
            <w:pPr>
              <w:pStyle w:val="11"/>
              <w:rPr>
                <w:rFonts w:hint="default"/>
                <w:highlight w:val="none"/>
              </w:rPr>
            </w:pPr>
            <w:r>
              <w:rPr>
                <w:rFonts w:ascii="仿宋_GB2312" w:hAnsi="仿宋_GB2312" w:eastAsia="仿宋_GB2312" w:cs="仿宋_GB2312"/>
                <w:highlight w:val="none"/>
              </w:rPr>
              <w:t xml:space="preserve"> {供应商响应}  元</w:t>
            </w:r>
          </w:p>
        </w:tc>
        <w:tc>
          <w:tcPr>
            <w:tcW w:w="584" w:type="dxa"/>
          </w:tcPr>
          <w:p w14:paraId="108E77E3">
            <w:pPr>
              <w:pStyle w:val="11"/>
              <w:rPr>
                <w:rFonts w:hint="default"/>
                <w:highlight w:val="none"/>
              </w:rPr>
            </w:pPr>
            <w:r>
              <w:rPr>
                <w:rFonts w:ascii="仿宋_GB2312" w:hAnsi="仿宋_GB2312" w:eastAsia="仿宋_GB2312" w:cs="仿宋_GB2312"/>
                <w:highlight w:val="none"/>
              </w:rPr>
              <w:t xml:space="preserve"> {供应商响应}</w:t>
            </w:r>
          </w:p>
        </w:tc>
        <w:tc>
          <w:tcPr>
            <w:tcW w:w="585" w:type="dxa"/>
          </w:tcPr>
          <w:p w14:paraId="4499FA35">
            <w:pPr>
              <w:pStyle w:val="11"/>
              <w:rPr>
                <w:rFonts w:hint="default"/>
                <w:highlight w:val="none"/>
              </w:rPr>
            </w:pPr>
            <w:r>
              <w:rPr>
                <w:rFonts w:ascii="仿宋_GB2312" w:hAnsi="仿宋_GB2312" w:eastAsia="仿宋_GB2312" w:cs="仿宋_GB2312"/>
                <w:highlight w:val="none"/>
              </w:rPr>
              <w:t xml:space="preserve"> {供应商响应}</w:t>
            </w:r>
          </w:p>
        </w:tc>
      </w:tr>
    </w:tbl>
    <w:p w14:paraId="1A8D587E">
      <w:pPr>
        <w:pStyle w:val="11"/>
        <w:rPr>
          <w:rFonts w:hint="default"/>
          <w:highlight w:val="none"/>
        </w:rPr>
      </w:pPr>
      <w:r>
        <w:rPr>
          <w:rFonts w:ascii="仿宋_GB2312" w:hAnsi="仿宋_GB2312" w:eastAsia="仿宋_GB2312" w:cs="仿宋_GB2312"/>
          <w:highlight w:val="none"/>
        </w:rPr>
        <w:t>合计：</w:t>
      </w:r>
    </w:p>
    <w:p w14:paraId="3B88A5FA">
      <w:pPr>
        <w:pStyle w:val="11"/>
        <w:rPr>
          <w:rFonts w:hint="default"/>
          <w:highlight w:val="none"/>
        </w:rPr>
      </w:pPr>
      <w:r>
        <w:rPr>
          <w:rFonts w:ascii="仿宋_GB2312" w:hAnsi="仿宋_GB2312" w:eastAsia="仿宋_GB2312" w:cs="仿宋_GB2312"/>
          <w:highlight w:val="none"/>
        </w:rPr>
        <w:t>备注：无</w:t>
      </w:r>
    </w:p>
    <w:p w14:paraId="04543740">
      <w:pPr>
        <w:pStyle w:val="11"/>
        <w:rPr>
          <w:rFonts w:hint="default"/>
          <w:highlight w:val="none"/>
        </w:rPr>
      </w:pPr>
      <w:r>
        <w:rPr>
          <w:rFonts w:ascii="仿宋_GB2312" w:hAnsi="仿宋_GB2312" w:eastAsia="仿宋_GB2312" w:cs="仿宋_GB2312"/>
          <w:highlight w:val="none"/>
        </w:rPr>
        <w:t>时间：     年     月     日</w:t>
      </w:r>
    </w:p>
    <w:p w14:paraId="2361CDBF">
      <w:pPr>
        <w:pStyle w:val="11"/>
        <w:rPr>
          <w:rFonts w:hint="default"/>
          <w:highlight w:val="none"/>
        </w:rPr>
      </w:pPr>
      <w:r>
        <w:rPr>
          <w:rFonts w:ascii="仿宋_GB2312" w:hAnsi="仿宋_GB2312" w:eastAsia="仿宋_GB2312" w:cs="仿宋_GB2312"/>
          <w:highlight w:val="none"/>
        </w:rPr>
        <w:t>签章：</w:t>
      </w:r>
      <w:r>
        <w:rPr>
          <w:rFonts w:ascii="仿宋_GB2312" w:hAnsi="仿宋_GB2312" w:eastAsia="仿宋_GB2312" w:cs="仿宋_GB2312"/>
          <w:highlight w:val="none"/>
        </w:rPr>
        <w:br w:type="page"/>
      </w:r>
    </w:p>
    <w:p w14:paraId="017E4650">
      <w:pPr>
        <w:pStyle w:val="11"/>
        <w:jc w:val="center"/>
        <w:outlineLvl w:val="2"/>
        <w:rPr>
          <w:rFonts w:hint="default"/>
          <w:highlight w:val="none"/>
        </w:rPr>
      </w:pPr>
      <w:r>
        <w:rPr>
          <w:rFonts w:ascii="仿宋_GB2312" w:hAnsi="仿宋_GB2312" w:eastAsia="仿宋_GB2312" w:cs="仿宋_GB2312"/>
          <w:b/>
          <w:sz w:val="28"/>
          <w:highlight w:val="none"/>
        </w:rPr>
        <w:t>三、招标文件规定的价格扣除证明材料（若有）</w:t>
      </w:r>
    </w:p>
    <w:p w14:paraId="5719BEC0">
      <w:pPr>
        <w:pStyle w:val="11"/>
        <w:ind w:firstLine="960"/>
        <w:jc w:val="center"/>
        <w:outlineLvl w:val="3"/>
        <w:rPr>
          <w:rFonts w:hint="default"/>
          <w:highlight w:val="none"/>
        </w:rPr>
      </w:pPr>
      <w:r>
        <w:rPr>
          <w:rFonts w:ascii="仿宋_GB2312" w:hAnsi="仿宋_GB2312" w:eastAsia="仿宋_GB2312" w:cs="仿宋_GB2312"/>
          <w:b/>
          <w:sz w:val="24"/>
          <w:highlight w:val="none"/>
        </w:rPr>
        <w:t>三-1优先类节能产品、环境标志产品价格扣除证明材料（若有）</w:t>
      </w:r>
    </w:p>
    <w:p w14:paraId="2B224A4E">
      <w:pPr>
        <w:pStyle w:val="11"/>
        <w:ind w:firstLine="960"/>
        <w:jc w:val="center"/>
        <w:outlineLvl w:val="3"/>
        <w:rPr>
          <w:rFonts w:hint="default"/>
          <w:highlight w:val="none"/>
        </w:rPr>
      </w:pPr>
      <w:r>
        <w:rPr>
          <w:rFonts w:ascii="仿宋_GB2312" w:hAnsi="仿宋_GB2312" w:eastAsia="仿宋_GB2312" w:cs="仿宋_GB2312"/>
          <w:b/>
          <w:sz w:val="24"/>
          <w:highlight w:val="none"/>
        </w:rPr>
        <w:t>三-1-①优先类节能产品、环境标志产品统计表（价格扣除适用，若有）</w:t>
      </w:r>
    </w:p>
    <w:p w14:paraId="65F33D40">
      <w:pPr>
        <w:pStyle w:val="11"/>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7D1FA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FF4980">
            <w:pPr>
              <w:ind w:firstLine="482"/>
              <w:rPr>
                <w:highlight w:val="none"/>
              </w:rPr>
            </w:pPr>
          </w:p>
        </w:tc>
        <w:tc>
          <w:tcPr>
            <w:tcW w:w="6644" w:type="dxa"/>
            <w:gridSpan w:val="3"/>
          </w:tcPr>
          <w:p w14:paraId="60D72314">
            <w:pPr>
              <w:pStyle w:val="11"/>
              <w:jc w:val="center"/>
              <w:rPr>
                <w:rFonts w:hint="default"/>
                <w:highlight w:val="none"/>
              </w:rPr>
            </w:pPr>
            <w:r>
              <w:rPr>
                <w:rFonts w:ascii="仿宋_GB2312" w:hAnsi="仿宋_GB2312" w:eastAsia="仿宋_GB2312" w:cs="仿宋_GB2312"/>
                <w:highlight w:val="none"/>
              </w:rPr>
              <w:t>本采购包内属于节能、环境标志产品情况</w:t>
            </w:r>
          </w:p>
        </w:tc>
      </w:tr>
      <w:tr w14:paraId="51F09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060D9A">
            <w:pPr>
              <w:pStyle w:val="11"/>
              <w:jc w:val="center"/>
              <w:rPr>
                <w:rFonts w:hint="default"/>
                <w:highlight w:val="none"/>
              </w:rPr>
            </w:pPr>
            <w:r>
              <w:rPr>
                <w:rFonts w:ascii="仿宋_GB2312" w:hAnsi="仿宋_GB2312" w:eastAsia="仿宋_GB2312" w:cs="仿宋_GB2312"/>
                <w:highlight w:val="none"/>
              </w:rPr>
              <w:t>采购包</w:t>
            </w:r>
          </w:p>
          <w:p w14:paraId="01A7B7EA">
            <w:pPr>
              <w:pStyle w:val="11"/>
              <w:jc w:val="center"/>
              <w:rPr>
                <w:rFonts w:hint="default"/>
                <w:highlight w:val="none"/>
              </w:rPr>
            </w:pPr>
          </w:p>
        </w:tc>
        <w:tc>
          <w:tcPr>
            <w:tcW w:w="1661" w:type="dxa"/>
          </w:tcPr>
          <w:p w14:paraId="5DCBEF01">
            <w:pPr>
              <w:pStyle w:val="11"/>
              <w:jc w:val="center"/>
              <w:rPr>
                <w:rFonts w:hint="default"/>
                <w:highlight w:val="none"/>
              </w:rPr>
            </w:pPr>
            <w:r>
              <w:rPr>
                <w:rFonts w:ascii="仿宋_GB2312" w:hAnsi="仿宋_GB2312" w:eastAsia="仿宋_GB2312" w:cs="仿宋_GB2312"/>
                <w:highlight w:val="none"/>
              </w:rPr>
              <w:t>品目号</w:t>
            </w:r>
          </w:p>
        </w:tc>
        <w:tc>
          <w:tcPr>
            <w:tcW w:w="3322" w:type="dxa"/>
          </w:tcPr>
          <w:p w14:paraId="38FF5F07">
            <w:pPr>
              <w:pStyle w:val="11"/>
              <w:jc w:val="center"/>
              <w:rPr>
                <w:rFonts w:hint="default"/>
                <w:highlight w:val="none"/>
              </w:rPr>
            </w:pPr>
            <w:r>
              <w:rPr>
                <w:rFonts w:ascii="仿宋_GB2312" w:hAnsi="仿宋_GB2312" w:eastAsia="仿宋_GB2312" w:cs="仿宋_GB2312"/>
                <w:highlight w:val="none"/>
              </w:rPr>
              <w:t>产品名称</w:t>
            </w:r>
          </w:p>
        </w:tc>
        <w:tc>
          <w:tcPr>
            <w:tcW w:w="1661" w:type="dxa"/>
          </w:tcPr>
          <w:p w14:paraId="3D96E836">
            <w:pPr>
              <w:pStyle w:val="11"/>
              <w:jc w:val="center"/>
              <w:rPr>
                <w:rFonts w:hint="default"/>
                <w:highlight w:val="none"/>
              </w:rPr>
            </w:pPr>
            <w:r>
              <w:rPr>
                <w:rFonts w:ascii="仿宋_GB2312" w:hAnsi="仿宋_GB2312" w:eastAsia="仿宋_GB2312" w:cs="仿宋_GB2312"/>
                <w:highlight w:val="none"/>
              </w:rPr>
              <w:t>认证种类</w:t>
            </w:r>
          </w:p>
        </w:tc>
      </w:tr>
      <w:tr w14:paraId="149BB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E1E192">
            <w:pPr>
              <w:pStyle w:val="11"/>
              <w:jc w:val="center"/>
              <w:rPr>
                <w:rFonts w:hint="default"/>
                <w:highlight w:val="none"/>
              </w:rPr>
            </w:pPr>
            <w:r>
              <w:rPr>
                <w:rFonts w:ascii="仿宋_GB2312" w:hAnsi="仿宋_GB2312" w:eastAsia="仿宋_GB2312" w:cs="仿宋_GB2312"/>
                <w:highlight w:val="none"/>
              </w:rPr>
              <w:t>*</w:t>
            </w:r>
          </w:p>
        </w:tc>
        <w:tc>
          <w:tcPr>
            <w:tcW w:w="1661" w:type="dxa"/>
          </w:tcPr>
          <w:p w14:paraId="5F841ACC">
            <w:pPr>
              <w:pStyle w:val="11"/>
              <w:jc w:val="center"/>
              <w:rPr>
                <w:rFonts w:hint="default"/>
                <w:highlight w:val="none"/>
              </w:rPr>
            </w:pPr>
            <w:r>
              <w:rPr>
                <w:rFonts w:ascii="仿宋_GB2312" w:hAnsi="仿宋_GB2312" w:eastAsia="仿宋_GB2312" w:cs="仿宋_GB2312"/>
                <w:highlight w:val="none"/>
              </w:rPr>
              <w:t>*-1</w:t>
            </w:r>
          </w:p>
        </w:tc>
        <w:tc>
          <w:tcPr>
            <w:tcW w:w="3322" w:type="dxa"/>
          </w:tcPr>
          <w:p w14:paraId="6BC563BD">
            <w:pPr>
              <w:pStyle w:val="11"/>
              <w:rPr>
                <w:rFonts w:hint="default"/>
                <w:highlight w:val="none"/>
              </w:rPr>
            </w:pPr>
          </w:p>
        </w:tc>
        <w:tc>
          <w:tcPr>
            <w:tcW w:w="1661" w:type="dxa"/>
          </w:tcPr>
          <w:p w14:paraId="5D9EEAF1">
            <w:pPr>
              <w:pStyle w:val="11"/>
              <w:rPr>
                <w:rFonts w:hint="default"/>
                <w:highlight w:val="none"/>
              </w:rPr>
            </w:pPr>
            <w:r>
              <w:rPr>
                <w:rFonts w:ascii="仿宋_GB2312" w:hAnsi="仿宋_GB2312" w:eastAsia="仿宋_GB2312" w:cs="仿宋_GB2312"/>
                <w:highlight w:val="none"/>
              </w:rPr>
              <w:t>供应商自行填写种类，并上传证明附件以便评审查看</w:t>
            </w:r>
          </w:p>
        </w:tc>
      </w:tr>
      <w:tr w14:paraId="0D99A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8547AC9">
            <w:pPr>
              <w:ind w:firstLine="482"/>
              <w:rPr>
                <w:highlight w:val="none"/>
              </w:rPr>
            </w:pPr>
          </w:p>
        </w:tc>
        <w:tc>
          <w:tcPr>
            <w:tcW w:w="1661" w:type="dxa"/>
          </w:tcPr>
          <w:p w14:paraId="493C0415">
            <w:pPr>
              <w:pStyle w:val="11"/>
              <w:jc w:val="center"/>
              <w:rPr>
                <w:rFonts w:hint="default"/>
                <w:highlight w:val="none"/>
              </w:rPr>
            </w:pPr>
            <w:r>
              <w:rPr>
                <w:rFonts w:ascii="仿宋_GB2312" w:hAnsi="仿宋_GB2312" w:eastAsia="仿宋_GB2312" w:cs="仿宋_GB2312"/>
                <w:highlight w:val="none"/>
              </w:rPr>
              <w:t>...</w:t>
            </w:r>
          </w:p>
        </w:tc>
        <w:tc>
          <w:tcPr>
            <w:tcW w:w="3322" w:type="dxa"/>
          </w:tcPr>
          <w:p w14:paraId="459410BA">
            <w:pPr>
              <w:pStyle w:val="11"/>
              <w:rPr>
                <w:rFonts w:hint="default"/>
                <w:highlight w:val="none"/>
              </w:rPr>
            </w:pPr>
          </w:p>
        </w:tc>
        <w:tc>
          <w:tcPr>
            <w:tcW w:w="1661" w:type="dxa"/>
          </w:tcPr>
          <w:p w14:paraId="0E7A43FB">
            <w:pPr>
              <w:ind w:firstLine="482"/>
              <w:rPr>
                <w:highlight w:val="none"/>
              </w:rPr>
            </w:pPr>
          </w:p>
        </w:tc>
      </w:tr>
      <w:tr w14:paraId="5D746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8EE499">
            <w:pPr>
              <w:pStyle w:val="11"/>
              <w:jc w:val="center"/>
              <w:rPr>
                <w:rFonts w:hint="default"/>
                <w:highlight w:val="none"/>
              </w:rPr>
            </w:pPr>
            <w:r>
              <w:rPr>
                <w:rFonts w:ascii="仿宋_GB2312" w:hAnsi="仿宋_GB2312" w:eastAsia="仿宋_GB2312" w:cs="仿宋_GB2312"/>
                <w:highlight w:val="none"/>
              </w:rPr>
              <w:t>备注</w:t>
            </w:r>
          </w:p>
        </w:tc>
        <w:tc>
          <w:tcPr>
            <w:tcW w:w="6644" w:type="dxa"/>
            <w:gridSpan w:val="3"/>
          </w:tcPr>
          <w:p w14:paraId="39ACB0C5">
            <w:pPr>
              <w:ind w:firstLine="482"/>
              <w:rPr>
                <w:highlight w:val="none"/>
              </w:rPr>
            </w:pPr>
          </w:p>
        </w:tc>
      </w:tr>
    </w:tbl>
    <w:p w14:paraId="2CCBCA04">
      <w:pPr>
        <w:pStyle w:val="11"/>
        <w:ind w:firstLine="480"/>
        <w:rPr>
          <w:rFonts w:hint="default"/>
          <w:highlight w:val="none"/>
        </w:rPr>
      </w:pPr>
      <w:r>
        <w:rPr>
          <w:rFonts w:ascii="仿宋_GB2312" w:hAnsi="仿宋_GB2312" w:eastAsia="仿宋_GB2312" w:cs="仿宋_GB2312"/>
          <w:highlight w:val="none"/>
        </w:rPr>
        <w:t>※注意：</w:t>
      </w:r>
    </w:p>
    <w:p w14:paraId="3E10BB4B">
      <w:pPr>
        <w:pStyle w:val="11"/>
        <w:ind w:firstLine="480"/>
        <w:rPr>
          <w:rFonts w:hint="default"/>
          <w:highlight w:val="none"/>
        </w:rPr>
      </w:pPr>
      <w:r>
        <w:rPr>
          <w:rFonts w:ascii="仿宋_GB2312" w:hAnsi="仿宋_GB2312" w:eastAsia="仿宋_GB2312" w:cs="仿宋_GB2312"/>
          <w:highlight w:val="none"/>
        </w:rPr>
        <w:t>1、对节能、环境标志产品计算价格扣除时，只依据电子投标（响应）文件“投标（响应）报价明细表”以及“优先类节能产品、环境标志产品证明材料（价格扣除适用，若有）””。</w:t>
      </w:r>
    </w:p>
    <w:p w14:paraId="60C455EE">
      <w:pPr>
        <w:pStyle w:val="11"/>
        <w:ind w:firstLine="480"/>
        <w:rPr>
          <w:rFonts w:hint="default"/>
          <w:highlight w:val="none"/>
        </w:rPr>
      </w:pPr>
      <w:r>
        <w:rPr>
          <w:rFonts w:ascii="仿宋_GB2312" w:hAnsi="仿宋_GB2312" w:eastAsia="仿宋_GB2312" w:cs="仿宋_GB2312"/>
          <w:highlight w:val="none"/>
        </w:rPr>
        <w:t>2、本表以采购包为单位，不同采购包请分别填写；同一采购包请按照其品目号顺序分别填写。</w:t>
      </w:r>
    </w:p>
    <w:p w14:paraId="6DEC9956">
      <w:pPr>
        <w:pStyle w:val="11"/>
        <w:ind w:firstLine="480"/>
        <w:rPr>
          <w:rFonts w:hint="default"/>
          <w:highlight w:val="none"/>
        </w:rPr>
      </w:pPr>
      <w:r>
        <w:rPr>
          <w:rFonts w:ascii="仿宋_GB2312" w:hAnsi="仿宋_GB2312" w:eastAsia="仿宋_GB2312" w:cs="仿宋_GB2312"/>
          <w:highlight w:val="none"/>
        </w:rPr>
        <w:t>3、具体统计、计算：</w:t>
      </w:r>
    </w:p>
    <w:p w14:paraId="6E3B26E8">
      <w:pPr>
        <w:pStyle w:val="11"/>
        <w:ind w:firstLine="480"/>
        <w:rPr>
          <w:rFonts w:hint="default"/>
          <w:highlight w:val="none"/>
        </w:rPr>
      </w:pPr>
      <w:r>
        <w:rPr>
          <w:rFonts w:ascii="仿宋_GB2312" w:hAnsi="仿宋_GB2312" w:eastAsia="仿宋_GB2312" w:cs="仿宋_GB2312"/>
          <w:highlight w:val="none"/>
        </w:rPr>
        <w:t>3.1同一品目中各认证证书不重复计算价格扣除。强制类节能产品不享受价格扣除。</w:t>
      </w:r>
    </w:p>
    <w:p w14:paraId="64E212A4">
      <w:pPr>
        <w:pStyle w:val="11"/>
        <w:ind w:firstLine="480"/>
        <w:rPr>
          <w:rFonts w:hint="default"/>
          <w:highlight w:val="none"/>
        </w:rPr>
      </w:pPr>
      <w:r>
        <w:rPr>
          <w:rFonts w:ascii="仿宋_GB2312" w:hAnsi="仿宋_GB2312" w:eastAsia="仿宋_GB2312" w:cs="仿宋_GB2312"/>
          <w:highlight w:val="none"/>
        </w:rPr>
        <w:t>3.2计算结果若除不尽，可四舍五入保留到小数点后两位。</w:t>
      </w:r>
    </w:p>
    <w:p w14:paraId="558B5530">
      <w:pPr>
        <w:pStyle w:val="11"/>
        <w:ind w:firstLine="480"/>
        <w:rPr>
          <w:rFonts w:hint="default"/>
          <w:highlight w:val="none"/>
        </w:rPr>
      </w:pPr>
      <w:r>
        <w:rPr>
          <w:rFonts w:ascii="仿宋_GB2312" w:hAnsi="仿宋_GB2312" w:eastAsia="仿宋_GB2312" w:cs="仿宋_GB2312"/>
          <w:highlight w:val="none"/>
        </w:rPr>
        <w:t>3.3投标人(供应商)按照采购文件要求认真统计、计算。</w:t>
      </w:r>
    </w:p>
    <w:p w14:paraId="65F31787">
      <w:pPr>
        <w:pStyle w:val="11"/>
        <w:ind w:firstLine="480"/>
        <w:rPr>
          <w:rFonts w:hint="default"/>
          <w:highlight w:val="none"/>
        </w:rPr>
      </w:pPr>
      <w:r>
        <w:rPr>
          <w:rFonts w:ascii="仿宋_GB2312" w:hAnsi="仿宋_GB2312" w:eastAsia="仿宋_GB2312" w:cs="仿宋_GB2312"/>
          <w:highlight w:val="none"/>
        </w:rPr>
        <w:t>3.4若无节能、环境标志产品，不填写本表。</w:t>
      </w:r>
    </w:p>
    <w:p w14:paraId="30B9F850">
      <w:pPr>
        <w:pStyle w:val="11"/>
        <w:ind w:firstLine="480"/>
        <w:rPr>
          <w:rFonts w:hint="default"/>
          <w:highlight w:val="none"/>
        </w:rPr>
      </w:pPr>
      <w:r>
        <w:rPr>
          <w:rFonts w:ascii="仿宋_GB2312" w:hAnsi="仿宋_GB2312" w:eastAsia="仿宋_GB2312" w:cs="仿宋_GB2312"/>
          <w:highlight w:val="none"/>
        </w:rPr>
        <w:t>3.5强制类节能产品不享受价格扣除。</w:t>
      </w:r>
    </w:p>
    <w:p w14:paraId="76BDDCFF">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0EAFFB0">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303FF7FD">
      <w:pPr>
        <w:pStyle w:val="11"/>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F8DAD96">
      <w:pPr>
        <w:pStyle w:val="11"/>
        <w:ind w:firstLine="960"/>
        <w:jc w:val="center"/>
        <w:outlineLvl w:val="3"/>
        <w:rPr>
          <w:rFonts w:hint="default"/>
          <w:highlight w:val="none"/>
        </w:rPr>
      </w:pPr>
      <w:r>
        <w:rPr>
          <w:rFonts w:ascii="仿宋_GB2312" w:hAnsi="仿宋_GB2312" w:eastAsia="仿宋_GB2312" w:cs="仿宋_GB2312"/>
          <w:b/>
          <w:sz w:val="24"/>
          <w:highlight w:val="none"/>
        </w:rPr>
        <w:t>三-1-②优先类节能产品、环境标志产品证明材料（价格扣除适用，若有）</w:t>
      </w:r>
    </w:p>
    <w:p w14:paraId="2795F808">
      <w:pPr>
        <w:pStyle w:val="11"/>
        <w:ind w:firstLine="960"/>
        <w:jc w:val="center"/>
        <w:outlineLvl w:val="3"/>
        <w:rPr>
          <w:rFonts w:hint="default"/>
          <w:highlight w:val="none"/>
        </w:rPr>
      </w:pPr>
      <w:r>
        <w:rPr>
          <w:rFonts w:ascii="仿宋_GB2312" w:hAnsi="仿宋_GB2312" w:eastAsia="仿宋_GB2312" w:cs="仿宋_GB2312"/>
          <w:b/>
          <w:sz w:val="24"/>
          <w:highlight w:val="none"/>
        </w:rPr>
        <w:t>三-2小型、微型企业产品等价格扣除证明材料（若有）</w:t>
      </w:r>
    </w:p>
    <w:p w14:paraId="0B394084">
      <w:pPr>
        <w:pStyle w:val="11"/>
        <w:ind w:firstLine="960"/>
        <w:jc w:val="center"/>
        <w:outlineLvl w:val="3"/>
        <w:rPr>
          <w:rFonts w:hint="default"/>
          <w:highlight w:val="none"/>
        </w:rPr>
      </w:pPr>
      <w:r>
        <w:rPr>
          <w:rFonts w:ascii="仿宋_GB2312" w:hAnsi="仿宋_GB2312" w:eastAsia="仿宋_GB2312" w:cs="仿宋_GB2312"/>
          <w:b/>
          <w:sz w:val="24"/>
          <w:highlight w:val="none"/>
        </w:rPr>
        <w:t>三-2-①中小企业声明函（价格扣除适用，若有）</w:t>
      </w:r>
    </w:p>
    <w:p w14:paraId="60A1F5F0">
      <w:pPr>
        <w:pStyle w:val="11"/>
        <w:ind w:firstLine="960"/>
        <w:jc w:val="center"/>
        <w:outlineLvl w:val="3"/>
        <w:rPr>
          <w:rFonts w:hint="default"/>
          <w:highlight w:val="none"/>
        </w:rPr>
      </w:pPr>
      <w:r>
        <w:rPr>
          <w:rFonts w:ascii="仿宋_GB2312" w:hAnsi="仿宋_GB2312" w:eastAsia="仿宋_GB2312" w:cs="仿宋_GB2312"/>
          <w:b/>
          <w:sz w:val="24"/>
          <w:highlight w:val="none"/>
        </w:rPr>
        <w:t>中小企业声明函（货物）</w:t>
      </w:r>
    </w:p>
    <w:p w14:paraId="62CC72B9">
      <w:pPr>
        <w:pStyle w:val="11"/>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5459FFB7">
      <w:pPr>
        <w:pStyle w:val="11"/>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5305E4EA">
      <w:pPr>
        <w:pStyle w:val="11"/>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3C0E0C5">
      <w:pPr>
        <w:pStyle w:val="11"/>
        <w:ind w:firstLine="480"/>
        <w:rPr>
          <w:rFonts w:hint="default"/>
          <w:highlight w:val="none"/>
        </w:rPr>
      </w:pPr>
      <w:r>
        <w:rPr>
          <w:rFonts w:ascii="仿宋_GB2312" w:hAnsi="仿宋_GB2312" w:eastAsia="仿宋_GB2312" w:cs="仿宋_GB2312"/>
          <w:highlight w:val="none"/>
        </w:rPr>
        <w:t>……</w:t>
      </w:r>
    </w:p>
    <w:p w14:paraId="7CAA46F0">
      <w:pPr>
        <w:pStyle w:val="11"/>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43A111E6">
      <w:pPr>
        <w:pStyle w:val="11"/>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48488586">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51F2581">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C904800">
      <w:pPr>
        <w:pStyle w:val="11"/>
        <w:ind w:firstLine="480"/>
        <w:rPr>
          <w:rFonts w:hint="default"/>
          <w:highlight w:val="none"/>
        </w:rPr>
      </w:pPr>
      <w:r>
        <w:rPr>
          <w:rFonts w:ascii="仿宋_GB2312" w:hAnsi="仿宋_GB2312" w:eastAsia="仿宋_GB2312" w:cs="仿宋_GB2312"/>
          <w:highlight w:val="none"/>
        </w:rPr>
        <w:t>※注意：</w:t>
      </w:r>
    </w:p>
    <w:p w14:paraId="590260DB">
      <w:pPr>
        <w:pStyle w:val="11"/>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40A9FA24">
      <w:pPr>
        <w:pStyle w:val="11"/>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44F6AA">
      <w:pPr>
        <w:pStyle w:val="11"/>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D5CD08">
      <w:pPr>
        <w:pStyle w:val="11"/>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EFC8FC5">
      <w:pPr>
        <w:pStyle w:val="11"/>
        <w:ind w:firstLine="960"/>
        <w:jc w:val="center"/>
        <w:outlineLvl w:val="3"/>
        <w:rPr>
          <w:rFonts w:hint="default"/>
          <w:highlight w:val="none"/>
        </w:rPr>
      </w:pPr>
      <w:r>
        <w:rPr>
          <w:rFonts w:ascii="仿宋_GB2312" w:hAnsi="仿宋_GB2312" w:eastAsia="仿宋_GB2312" w:cs="仿宋_GB2312"/>
          <w:b/>
          <w:sz w:val="24"/>
          <w:highlight w:val="none"/>
        </w:rPr>
        <w:t>中小企业声明函（工程、服务）</w:t>
      </w:r>
    </w:p>
    <w:p w14:paraId="7BF5A76C">
      <w:pPr>
        <w:pStyle w:val="11"/>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3B75AB5">
      <w:pPr>
        <w:pStyle w:val="11"/>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78C43223">
      <w:pPr>
        <w:pStyle w:val="11"/>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36F79027">
      <w:pPr>
        <w:pStyle w:val="11"/>
        <w:ind w:firstLine="480"/>
        <w:rPr>
          <w:rFonts w:hint="default"/>
          <w:highlight w:val="none"/>
        </w:rPr>
      </w:pPr>
      <w:r>
        <w:rPr>
          <w:rFonts w:ascii="仿宋_GB2312" w:hAnsi="仿宋_GB2312" w:eastAsia="仿宋_GB2312" w:cs="仿宋_GB2312"/>
          <w:highlight w:val="none"/>
        </w:rPr>
        <w:t>……</w:t>
      </w:r>
    </w:p>
    <w:p w14:paraId="264CBD20">
      <w:pPr>
        <w:pStyle w:val="11"/>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4F552B25">
      <w:pPr>
        <w:pStyle w:val="11"/>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058FB840">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19CA4054">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5D29EE4">
      <w:pPr>
        <w:pStyle w:val="11"/>
        <w:ind w:firstLine="480"/>
        <w:rPr>
          <w:rFonts w:hint="default"/>
          <w:highlight w:val="none"/>
        </w:rPr>
      </w:pPr>
      <w:r>
        <w:rPr>
          <w:rFonts w:ascii="仿宋_GB2312" w:hAnsi="仿宋_GB2312" w:eastAsia="仿宋_GB2312" w:cs="仿宋_GB2312"/>
          <w:highlight w:val="none"/>
        </w:rPr>
        <w:t>※注意：</w:t>
      </w:r>
    </w:p>
    <w:p w14:paraId="17418CD2">
      <w:pPr>
        <w:pStyle w:val="11"/>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7EC87CE5">
      <w:pPr>
        <w:pStyle w:val="11"/>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056EA8A">
      <w:pPr>
        <w:pStyle w:val="11"/>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C9306B">
      <w:pPr>
        <w:pStyle w:val="11"/>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30FFE0F">
      <w:pPr>
        <w:pStyle w:val="11"/>
        <w:ind w:firstLine="960"/>
        <w:jc w:val="center"/>
        <w:outlineLvl w:val="3"/>
        <w:rPr>
          <w:rFonts w:hint="default"/>
          <w:highlight w:val="none"/>
        </w:rPr>
      </w:pPr>
      <w:r>
        <w:rPr>
          <w:rFonts w:ascii="仿宋_GB2312" w:hAnsi="仿宋_GB2312" w:eastAsia="仿宋_GB2312" w:cs="仿宋_GB2312"/>
          <w:b/>
          <w:sz w:val="24"/>
          <w:highlight w:val="none"/>
        </w:rPr>
        <w:t>三-2-②小型、微型企业等证明材料（价格扣除适用，若有）</w:t>
      </w:r>
    </w:p>
    <w:p w14:paraId="0F7FF9B8">
      <w:pPr>
        <w:pStyle w:val="11"/>
        <w:ind w:firstLine="480"/>
        <w:jc w:val="center"/>
        <w:rPr>
          <w:rFonts w:hint="default"/>
          <w:highlight w:val="none"/>
        </w:rPr>
      </w:pPr>
      <w:r>
        <w:rPr>
          <w:rFonts w:ascii="仿宋_GB2312" w:hAnsi="仿宋_GB2312" w:eastAsia="仿宋_GB2312" w:cs="仿宋_GB2312"/>
          <w:highlight w:val="none"/>
        </w:rPr>
        <w:t>编制说明</w:t>
      </w:r>
    </w:p>
    <w:p w14:paraId="770BAA39">
      <w:pPr>
        <w:pStyle w:val="11"/>
        <w:ind w:firstLine="480"/>
        <w:rPr>
          <w:rFonts w:hint="default"/>
          <w:highlight w:val="none"/>
        </w:rPr>
      </w:pPr>
      <w:r>
        <w:rPr>
          <w:rFonts w:ascii="仿宋_GB2312" w:hAnsi="仿宋_GB2312" w:eastAsia="仿宋_GB2312" w:cs="仿宋_GB2312"/>
          <w:highlight w:val="none"/>
        </w:rPr>
        <w:t>1、投标人为监狱企业的，根据其提供的由省级以上监狱管理局、戒毒管理局（含新疆生产建设兵团）出具的属于监狱企业的证明文件进行认定，监狱企业视同小型、微型企业。</w:t>
      </w:r>
    </w:p>
    <w:p w14:paraId="0A3537A2">
      <w:pPr>
        <w:pStyle w:val="11"/>
        <w:ind w:firstLine="480"/>
        <w:rPr>
          <w:rFonts w:hint="default"/>
          <w:highlight w:val="none"/>
        </w:rPr>
      </w:pPr>
      <w:r>
        <w:rPr>
          <w:rFonts w:ascii="仿宋_GB2312" w:hAnsi="仿宋_GB2312" w:eastAsia="仿宋_GB2312" w:cs="仿宋_GB2312"/>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02985725">
      <w:pPr>
        <w:pStyle w:val="11"/>
        <w:ind w:firstLine="480"/>
        <w:rPr>
          <w:rFonts w:hint="default"/>
          <w:highlight w:val="none"/>
        </w:rPr>
      </w:pPr>
      <w:r>
        <w:rPr>
          <w:rFonts w:ascii="仿宋_GB2312" w:hAnsi="仿宋_GB2312" w:eastAsia="仿宋_GB2312" w:cs="仿宋_GB2312"/>
          <w:highlight w:val="none"/>
        </w:rPr>
        <w:t>附：</w:t>
      </w:r>
    </w:p>
    <w:p w14:paraId="773444C4">
      <w:pPr>
        <w:pStyle w:val="11"/>
        <w:ind w:firstLine="960"/>
        <w:jc w:val="center"/>
        <w:outlineLvl w:val="3"/>
        <w:rPr>
          <w:rFonts w:hint="default"/>
          <w:highlight w:val="none"/>
        </w:rPr>
      </w:pPr>
      <w:r>
        <w:rPr>
          <w:rFonts w:ascii="仿宋_GB2312" w:hAnsi="仿宋_GB2312" w:eastAsia="仿宋_GB2312" w:cs="仿宋_GB2312"/>
          <w:b/>
          <w:sz w:val="24"/>
          <w:highlight w:val="none"/>
        </w:rPr>
        <w:t>残疾人福利性单位声明函（价格扣除适用，若有）</w:t>
      </w:r>
    </w:p>
    <w:p w14:paraId="2D15F0D8">
      <w:pPr>
        <w:pStyle w:val="11"/>
        <w:ind w:firstLine="480"/>
        <w:rPr>
          <w:rFonts w:hint="default"/>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30A73A0">
      <w:pPr>
        <w:pStyle w:val="11"/>
        <w:ind w:firstLine="480"/>
        <w:rPr>
          <w:rFonts w:hint="default"/>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8098DD">
      <w:pPr>
        <w:pStyle w:val="11"/>
        <w:ind w:firstLine="480"/>
        <w:rPr>
          <w:rFonts w:hint="default"/>
          <w:highlight w:val="none"/>
        </w:rPr>
      </w:pPr>
      <w:r>
        <w:rPr>
          <w:rFonts w:ascii="仿宋_GB2312" w:hAnsi="仿宋_GB2312" w:eastAsia="仿宋_GB2312" w:cs="仿宋_GB2312"/>
          <w:highlight w:val="none"/>
        </w:rPr>
        <w:t>（ ）由本投标人承建的（填写“所投采购包、品目号”）工程</w:t>
      </w:r>
    </w:p>
    <w:p w14:paraId="53612C4F">
      <w:pPr>
        <w:pStyle w:val="11"/>
        <w:ind w:firstLine="480"/>
        <w:rPr>
          <w:rFonts w:hint="default"/>
          <w:highlight w:val="none"/>
        </w:rPr>
      </w:pPr>
      <w:r>
        <w:rPr>
          <w:rFonts w:ascii="仿宋_GB2312" w:hAnsi="仿宋_GB2312" w:eastAsia="仿宋_GB2312" w:cs="仿宋_GB2312"/>
          <w:highlight w:val="none"/>
        </w:rPr>
        <w:t>（ ）由本投标人承接的（填写“所投采购包、品目号”）服务；</w:t>
      </w:r>
    </w:p>
    <w:p w14:paraId="1E46B340">
      <w:pPr>
        <w:pStyle w:val="11"/>
        <w:ind w:firstLine="480"/>
        <w:rPr>
          <w:rFonts w:hint="default"/>
          <w:highlight w:val="none"/>
        </w:rPr>
      </w:pPr>
      <w:r>
        <w:rPr>
          <w:rFonts w:ascii="仿宋_GB2312" w:hAnsi="仿宋_GB2312" w:eastAsia="仿宋_GB2312" w:cs="仿宋_GB2312"/>
          <w:highlight w:val="none"/>
        </w:rPr>
        <w:t>本投标人对上述声明的真实性负责。如有虚假，将依法承担相应责任。</w:t>
      </w:r>
    </w:p>
    <w:p w14:paraId="6D4BFC42">
      <w:pPr>
        <w:pStyle w:val="11"/>
        <w:ind w:firstLine="480"/>
        <w:rPr>
          <w:rFonts w:hint="default"/>
          <w:highlight w:val="none"/>
        </w:rPr>
      </w:pPr>
      <w:r>
        <w:rPr>
          <w:rFonts w:ascii="仿宋_GB2312" w:hAnsi="仿宋_GB2312" w:eastAsia="仿宋_GB2312" w:cs="仿宋_GB2312"/>
          <w:highlight w:val="none"/>
        </w:rPr>
        <w:t>备注：</w:t>
      </w:r>
    </w:p>
    <w:p w14:paraId="3D8E2ABA">
      <w:pPr>
        <w:pStyle w:val="11"/>
        <w:ind w:firstLine="480"/>
        <w:rPr>
          <w:rFonts w:hint="default"/>
          <w:highlight w:val="none"/>
        </w:rPr>
      </w:pPr>
      <w:r>
        <w:rPr>
          <w:rFonts w:ascii="仿宋_GB2312" w:hAnsi="仿宋_GB2312" w:eastAsia="仿宋_GB2312" w:cs="仿宋_GB2312"/>
          <w:highlight w:val="none"/>
        </w:rPr>
        <w:t>1、请投标人按照实际情况编制填写本声明函，并在相应的（）中打“√”。</w:t>
      </w:r>
    </w:p>
    <w:p w14:paraId="48AB9D46">
      <w:pPr>
        <w:pStyle w:val="11"/>
        <w:ind w:firstLine="480"/>
        <w:rPr>
          <w:rFonts w:hint="default"/>
          <w:highlight w:val="none"/>
        </w:rPr>
      </w:pPr>
      <w:r>
        <w:rPr>
          <w:rFonts w:ascii="仿宋_GB2312" w:hAnsi="仿宋_GB2312" w:eastAsia="仿宋_GB2312" w:cs="仿宋_GB2312"/>
          <w:highlight w:val="none"/>
        </w:rPr>
        <w:t>2、若《残疾人福利性单位声明函》内容不真实，视为提供虚假材料。</w:t>
      </w:r>
    </w:p>
    <w:p w14:paraId="6CF5610E">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BEFEE89">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880230F">
      <w:pPr>
        <w:pStyle w:val="11"/>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17A1B89">
      <w:pPr>
        <w:pStyle w:val="11"/>
        <w:ind w:firstLine="480"/>
        <w:rPr>
          <w:rFonts w:hint="default"/>
          <w:highlight w:val="none"/>
        </w:rPr>
      </w:pPr>
      <w:r>
        <w:rPr>
          <w:rFonts w:ascii="仿宋_GB2312" w:hAnsi="仿宋_GB2312" w:eastAsia="仿宋_GB2312" w:cs="仿宋_GB2312"/>
          <w:highlight w:val="none"/>
        </w:rPr>
        <w:t>附：</w:t>
      </w:r>
    </w:p>
    <w:p w14:paraId="5696EA58">
      <w:pPr>
        <w:pStyle w:val="11"/>
        <w:ind w:firstLine="960"/>
        <w:jc w:val="center"/>
        <w:outlineLvl w:val="3"/>
        <w:rPr>
          <w:rFonts w:hint="default"/>
          <w:highlight w:val="none"/>
        </w:rPr>
      </w:pPr>
      <w:r>
        <w:rPr>
          <w:rFonts w:ascii="仿宋_GB2312" w:hAnsi="仿宋_GB2312" w:eastAsia="仿宋_GB2312" w:cs="仿宋_GB2312"/>
          <w:b/>
          <w:sz w:val="24"/>
          <w:highlight w:val="none"/>
        </w:rPr>
        <w:t>监狱企业证明材料</w:t>
      </w:r>
    </w:p>
    <w:p w14:paraId="2AADB57B">
      <w:pPr>
        <w:pStyle w:val="11"/>
        <w:ind w:firstLine="480"/>
        <w:rPr>
          <w:rFonts w:hint="default"/>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604EEDDB">
      <w:pPr>
        <w:pStyle w:val="11"/>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200FED5">
      <w:pPr>
        <w:pStyle w:val="11"/>
        <w:ind w:firstLine="960"/>
        <w:jc w:val="center"/>
        <w:outlineLvl w:val="3"/>
        <w:rPr>
          <w:rFonts w:hint="default"/>
          <w:highlight w:val="none"/>
        </w:rPr>
      </w:pPr>
      <w:r>
        <w:rPr>
          <w:rFonts w:ascii="仿宋_GB2312" w:hAnsi="仿宋_GB2312" w:eastAsia="仿宋_GB2312" w:cs="仿宋_GB2312"/>
          <w:b/>
          <w:sz w:val="24"/>
          <w:highlight w:val="none"/>
        </w:rPr>
        <w:t>三-3招标文件规定的其他价格扣除证明材料（若有）</w:t>
      </w:r>
    </w:p>
    <w:p w14:paraId="6291753B">
      <w:pPr>
        <w:pStyle w:val="11"/>
        <w:ind w:firstLine="480"/>
        <w:jc w:val="center"/>
        <w:rPr>
          <w:rFonts w:hint="default"/>
          <w:highlight w:val="none"/>
        </w:rPr>
      </w:pPr>
      <w:r>
        <w:rPr>
          <w:rFonts w:ascii="仿宋_GB2312" w:hAnsi="仿宋_GB2312" w:eastAsia="仿宋_GB2312" w:cs="仿宋_GB2312"/>
          <w:highlight w:val="none"/>
        </w:rPr>
        <w:t>编制说明</w:t>
      </w:r>
    </w:p>
    <w:p w14:paraId="0F703912">
      <w:pPr>
        <w:pStyle w:val="11"/>
        <w:ind w:firstLine="480"/>
        <w:rPr>
          <w:rFonts w:hint="default"/>
          <w:highlight w:val="none"/>
        </w:rPr>
      </w:pPr>
      <w:r>
        <w:rPr>
          <w:rFonts w:ascii="仿宋_GB2312" w:hAnsi="仿宋_GB2312" w:eastAsia="仿宋_GB2312" w:cs="仿宋_GB2312"/>
          <w:highlight w:val="none"/>
        </w:rPr>
        <w:t>若投标人可享受招标文件规定的除“节能（非强制类）、环境标志产品价格扣除”及“小型、微型企业产品等价格扣除”外的其他价格扣除优惠，则投标人应按照招标文件要求提供相应证明材料。</w:t>
      </w:r>
    </w:p>
    <w:p w14:paraId="24A9CB7C">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BF7B19C">
      <w:pPr>
        <w:pStyle w:val="11"/>
        <w:jc w:val="center"/>
        <w:outlineLvl w:val="2"/>
        <w:rPr>
          <w:rFonts w:hint="default"/>
          <w:highlight w:val="none"/>
        </w:rPr>
      </w:pPr>
      <w:r>
        <w:rPr>
          <w:rFonts w:ascii="仿宋_GB2312" w:hAnsi="仿宋_GB2312" w:eastAsia="仿宋_GB2312" w:cs="仿宋_GB2312"/>
          <w:b/>
          <w:sz w:val="28"/>
          <w:highlight w:val="none"/>
        </w:rPr>
        <w:t>封面格式(技术商务部分)</w:t>
      </w:r>
    </w:p>
    <w:p w14:paraId="1523FDB4">
      <w:pPr>
        <w:pStyle w:val="11"/>
        <w:jc w:val="center"/>
        <w:outlineLvl w:val="0"/>
        <w:rPr>
          <w:rFonts w:hint="default"/>
          <w:highlight w:val="none"/>
        </w:rPr>
      </w:pPr>
      <w:r>
        <w:rPr>
          <w:rFonts w:ascii="仿宋_GB2312" w:hAnsi="仿宋_GB2312" w:eastAsia="仿宋_GB2312" w:cs="仿宋_GB2312"/>
          <w:b/>
          <w:sz w:val="48"/>
          <w:highlight w:val="none"/>
        </w:rPr>
        <w:t>福建省政府采购投标文件</w:t>
      </w:r>
    </w:p>
    <w:p w14:paraId="4DB7E137">
      <w:pPr>
        <w:pStyle w:val="11"/>
        <w:jc w:val="center"/>
        <w:outlineLvl w:val="0"/>
        <w:rPr>
          <w:rFonts w:hint="default"/>
          <w:highlight w:val="none"/>
        </w:rPr>
      </w:pPr>
      <w:r>
        <w:rPr>
          <w:rFonts w:ascii="仿宋_GB2312" w:hAnsi="仿宋_GB2312" w:eastAsia="仿宋_GB2312" w:cs="仿宋_GB2312"/>
          <w:b/>
          <w:sz w:val="48"/>
          <w:highlight w:val="none"/>
        </w:rPr>
        <w:t>（技术商务部分）</w:t>
      </w:r>
      <w:r>
        <w:rPr>
          <w:highlight w:val="none"/>
        </w:rPr>
        <w:br w:type="textWrapping"/>
      </w:r>
      <w:r>
        <w:rPr>
          <w:highlight w:val="none"/>
        </w:rPr>
        <w:br w:type="textWrapping"/>
      </w:r>
      <w:r>
        <w:rPr>
          <w:highlight w:val="none"/>
        </w:rPr>
        <w:br w:type="textWrapping"/>
      </w:r>
    </w:p>
    <w:p w14:paraId="600648A6">
      <w:pPr>
        <w:pStyle w:val="11"/>
        <w:jc w:val="center"/>
        <w:outlineLvl w:val="1"/>
        <w:rPr>
          <w:rFonts w:hint="default"/>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3D5BADB8">
      <w:pPr>
        <w:pStyle w:val="11"/>
        <w:jc w:val="center"/>
        <w:outlineLvl w:val="2"/>
        <w:rPr>
          <w:rFonts w:hint="default"/>
          <w:highlight w:val="none"/>
        </w:rPr>
      </w:pPr>
      <w:r>
        <w:rPr>
          <w:rFonts w:ascii="仿宋_GB2312" w:hAnsi="仿宋_GB2312" w:eastAsia="仿宋_GB2312" w:cs="仿宋_GB2312"/>
          <w:b/>
          <w:sz w:val="28"/>
          <w:highlight w:val="none"/>
        </w:rPr>
        <w:t>（项目名称：（由投标人填写）</w:t>
      </w:r>
    </w:p>
    <w:p w14:paraId="5E0ECFA7">
      <w:pPr>
        <w:pStyle w:val="11"/>
        <w:jc w:val="center"/>
        <w:outlineLvl w:val="2"/>
        <w:rPr>
          <w:rFonts w:hint="default"/>
          <w:highlight w:val="none"/>
        </w:rPr>
      </w:pPr>
      <w:r>
        <w:rPr>
          <w:rFonts w:ascii="仿宋_GB2312" w:hAnsi="仿宋_GB2312" w:eastAsia="仿宋_GB2312" w:cs="仿宋_GB2312"/>
          <w:b/>
          <w:sz w:val="28"/>
          <w:highlight w:val="none"/>
        </w:rPr>
        <w:t>（备案编号：（由投标人填写）</w:t>
      </w:r>
    </w:p>
    <w:p w14:paraId="4B97EB56">
      <w:pPr>
        <w:pStyle w:val="11"/>
        <w:jc w:val="center"/>
        <w:outlineLvl w:val="2"/>
        <w:rPr>
          <w:rFonts w:hint="default"/>
          <w:highlight w:val="none"/>
        </w:rPr>
      </w:pPr>
      <w:r>
        <w:rPr>
          <w:rFonts w:ascii="仿宋_GB2312" w:hAnsi="仿宋_GB2312" w:eastAsia="仿宋_GB2312" w:cs="仿宋_GB2312"/>
          <w:b/>
          <w:sz w:val="28"/>
          <w:highlight w:val="none"/>
        </w:rPr>
        <w:t>（项目编号：（由投标人填写）</w:t>
      </w:r>
    </w:p>
    <w:p w14:paraId="74CE7B48">
      <w:pPr>
        <w:pStyle w:val="11"/>
        <w:jc w:val="center"/>
        <w:outlineLvl w:val="2"/>
        <w:rPr>
          <w:rFonts w:hint="default"/>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30E5AB2D">
      <w:pPr>
        <w:pStyle w:val="11"/>
        <w:jc w:val="center"/>
        <w:outlineLvl w:val="2"/>
        <w:rPr>
          <w:rFonts w:hint="default"/>
          <w:highlight w:val="none"/>
        </w:rPr>
      </w:pPr>
      <w:r>
        <w:rPr>
          <w:rFonts w:ascii="仿宋_GB2312" w:hAnsi="仿宋_GB2312" w:eastAsia="仿宋_GB2312" w:cs="仿宋_GB2312"/>
          <w:b/>
          <w:sz w:val="28"/>
          <w:highlight w:val="none"/>
        </w:rPr>
        <w:t>投标人：（填写“全称”）</w:t>
      </w:r>
    </w:p>
    <w:p w14:paraId="6033E566">
      <w:pPr>
        <w:pStyle w:val="11"/>
        <w:jc w:val="center"/>
        <w:outlineLvl w:val="2"/>
        <w:rPr>
          <w:rFonts w:hint="default"/>
          <w:highlight w:val="none"/>
        </w:rPr>
      </w:pPr>
      <w:r>
        <w:rPr>
          <w:rFonts w:ascii="仿宋_GB2312" w:hAnsi="仿宋_GB2312" w:eastAsia="仿宋_GB2312" w:cs="仿宋_GB2312"/>
          <w:b/>
          <w:sz w:val="28"/>
          <w:highlight w:val="none"/>
        </w:rPr>
        <w:t>（由投标人填写）年（由投标人填写）月</w:t>
      </w:r>
    </w:p>
    <w:p w14:paraId="3C700B56">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8305A62">
      <w:pPr>
        <w:pStyle w:val="11"/>
        <w:jc w:val="center"/>
        <w:outlineLvl w:val="2"/>
        <w:rPr>
          <w:rFonts w:hint="default"/>
          <w:highlight w:val="none"/>
        </w:rPr>
      </w:pPr>
      <w:r>
        <w:rPr>
          <w:rFonts w:ascii="仿宋_GB2312" w:hAnsi="仿宋_GB2312" w:eastAsia="仿宋_GB2312" w:cs="仿宋_GB2312"/>
          <w:b/>
          <w:sz w:val="28"/>
          <w:highlight w:val="none"/>
        </w:rPr>
        <w:t>索引</w:t>
      </w:r>
    </w:p>
    <w:p w14:paraId="3D342462">
      <w:pPr>
        <w:pStyle w:val="11"/>
        <w:ind w:firstLine="480"/>
        <w:rPr>
          <w:rFonts w:hint="default"/>
          <w:highlight w:val="none"/>
        </w:rPr>
      </w:pPr>
      <w:r>
        <w:rPr>
          <w:rFonts w:ascii="仿宋_GB2312" w:hAnsi="仿宋_GB2312" w:eastAsia="仿宋_GB2312" w:cs="仿宋_GB2312"/>
          <w:highlight w:val="none"/>
        </w:rPr>
        <w:t>一、标的说明一览表</w:t>
      </w:r>
    </w:p>
    <w:p w14:paraId="43076DE5">
      <w:pPr>
        <w:pStyle w:val="11"/>
        <w:ind w:firstLine="480"/>
        <w:rPr>
          <w:rFonts w:hint="default"/>
          <w:highlight w:val="none"/>
        </w:rPr>
      </w:pPr>
      <w:r>
        <w:rPr>
          <w:rFonts w:ascii="仿宋_GB2312" w:hAnsi="仿宋_GB2312" w:eastAsia="仿宋_GB2312" w:cs="仿宋_GB2312"/>
          <w:highlight w:val="none"/>
        </w:rPr>
        <w:t>二、技术和服务要求响应表</w:t>
      </w:r>
    </w:p>
    <w:p w14:paraId="0DB97F7B">
      <w:pPr>
        <w:pStyle w:val="11"/>
        <w:ind w:firstLine="480"/>
        <w:rPr>
          <w:rFonts w:hint="default"/>
          <w:highlight w:val="none"/>
        </w:rPr>
      </w:pPr>
      <w:r>
        <w:rPr>
          <w:rFonts w:ascii="仿宋_GB2312" w:hAnsi="仿宋_GB2312" w:eastAsia="仿宋_GB2312" w:cs="仿宋_GB2312"/>
          <w:highlight w:val="none"/>
        </w:rPr>
        <w:t>三、商务条件响应表</w:t>
      </w:r>
    </w:p>
    <w:p w14:paraId="0850183D">
      <w:pPr>
        <w:pStyle w:val="11"/>
        <w:ind w:firstLine="480"/>
        <w:rPr>
          <w:rFonts w:hint="default"/>
          <w:highlight w:val="none"/>
        </w:rPr>
      </w:pPr>
      <w:r>
        <w:rPr>
          <w:rFonts w:ascii="仿宋_GB2312" w:hAnsi="仿宋_GB2312" w:eastAsia="仿宋_GB2312" w:cs="仿宋_GB2312"/>
          <w:highlight w:val="none"/>
        </w:rPr>
        <w:t>四、投标人提交的其他资料（若有）</w:t>
      </w:r>
    </w:p>
    <w:p w14:paraId="41B73BB4">
      <w:pPr>
        <w:pStyle w:val="11"/>
        <w:ind w:firstLine="480"/>
        <w:rPr>
          <w:rFonts w:hint="default"/>
          <w:highlight w:val="none"/>
        </w:rPr>
      </w:pPr>
      <w:r>
        <w:rPr>
          <w:rFonts w:ascii="仿宋_GB2312" w:hAnsi="仿宋_GB2312" w:eastAsia="仿宋_GB2312" w:cs="仿宋_GB2312"/>
          <w:highlight w:val="none"/>
        </w:rPr>
        <w:t>※注意</w:t>
      </w:r>
    </w:p>
    <w:p w14:paraId="4502BCFB">
      <w:pPr>
        <w:pStyle w:val="11"/>
        <w:ind w:firstLine="480"/>
        <w:rPr>
          <w:rFonts w:hint="default"/>
          <w:highlight w:val="none"/>
        </w:rPr>
      </w:pPr>
      <w:r>
        <w:rPr>
          <w:rFonts w:ascii="仿宋_GB2312" w:hAnsi="仿宋_GB2312" w:eastAsia="仿宋_GB2312" w:cs="仿宋_GB2312"/>
          <w:highlight w:val="none"/>
        </w:rPr>
        <w:t>技术商务部分中不得出现报价部分的全部或部分的投标报价信息（或组成资料），否则符合性审查不合格。</w:t>
      </w:r>
    </w:p>
    <w:p w14:paraId="0C769D4C">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9B413E8">
      <w:pPr>
        <w:pStyle w:val="11"/>
        <w:jc w:val="center"/>
        <w:outlineLvl w:val="2"/>
        <w:rPr>
          <w:rFonts w:hint="default"/>
          <w:highlight w:val="none"/>
        </w:rPr>
      </w:pPr>
      <w:r>
        <w:rPr>
          <w:rFonts w:ascii="仿宋_GB2312" w:hAnsi="仿宋_GB2312" w:eastAsia="仿宋_GB2312" w:cs="仿宋_GB2312"/>
          <w:b/>
          <w:sz w:val="28"/>
          <w:highlight w:val="none"/>
        </w:rPr>
        <w:t>一、标的说明一览表</w:t>
      </w:r>
    </w:p>
    <w:p w14:paraId="77B64F36">
      <w:pPr>
        <w:pStyle w:val="11"/>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5CD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8132F7">
            <w:pPr>
              <w:pStyle w:val="11"/>
              <w:rPr>
                <w:rFonts w:hint="default"/>
                <w:highlight w:val="none"/>
              </w:rPr>
            </w:pPr>
            <w:r>
              <w:rPr>
                <w:rFonts w:ascii="仿宋_GB2312" w:hAnsi="仿宋_GB2312" w:eastAsia="仿宋_GB2312" w:cs="仿宋_GB2312"/>
                <w:highlight w:val="none"/>
              </w:rPr>
              <w:t>采购包</w:t>
            </w:r>
          </w:p>
        </w:tc>
        <w:tc>
          <w:tcPr>
            <w:tcW w:w="1187" w:type="dxa"/>
          </w:tcPr>
          <w:p w14:paraId="61BBDC2E">
            <w:pPr>
              <w:pStyle w:val="11"/>
              <w:rPr>
                <w:rFonts w:hint="default"/>
                <w:highlight w:val="none"/>
              </w:rPr>
            </w:pPr>
            <w:r>
              <w:rPr>
                <w:rFonts w:ascii="仿宋_GB2312" w:hAnsi="仿宋_GB2312" w:eastAsia="仿宋_GB2312" w:cs="仿宋_GB2312"/>
                <w:highlight w:val="none"/>
              </w:rPr>
              <w:t>品目号</w:t>
            </w:r>
          </w:p>
        </w:tc>
        <w:tc>
          <w:tcPr>
            <w:tcW w:w="1187" w:type="dxa"/>
          </w:tcPr>
          <w:p w14:paraId="4CADEA04">
            <w:pPr>
              <w:pStyle w:val="11"/>
              <w:rPr>
                <w:rFonts w:hint="default"/>
                <w:highlight w:val="none"/>
              </w:rPr>
            </w:pPr>
            <w:r>
              <w:rPr>
                <w:rFonts w:ascii="仿宋_GB2312" w:hAnsi="仿宋_GB2312" w:eastAsia="仿宋_GB2312" w:cs="仿宋_GB2312"/>
                <w:highlight w:val="none"/>
              </w:rPr>
              <w:t>投标标的</w:t>
            </w:r>
          </w:p>
        </w:tc>
        <w:tc>
          <w:tcPr>
            <w:tcW w:w="1187" w:type="dxa"/>
          </w:tcPr>
          <w:p w14:paraId="4EAA020F">
            <w:pPr>
              <w:pStyle w:val="11"/>
              <w:rPr>
                <w:rFonts w:hint="default"/>
                <w:highlight w:val="none"/>
              </w:rPr>
            </w:pPr>
            <w:r>
              <w:rPr>
                <w:rFonts w:ascii="仿宋_GB2312" w:hAnsi="仿宋_GB2312" w:eastAsia="仿宋_GB2312" w:cs="仿宋_GB2312"/>
                <w:highlight w:val="none"/>
              </w:rPr>
              <w:t>数量</w:t>
            </w:r>
          </w:p>
        </w:tc>
        <w:tc>
          <w:tcPr>
            <w:tcW w:w="1187" w:type="dxa"/>
          </w:tcPr>
          <w:p w14:paraId="5AA72EC7">
            <w:pPr>
              <w:pStyle w:val="11"/>
              <w:rPr>
                <w:rFonts w:hint="default"/>
                <w:highlight w:val="none"/>
              </w:rPr>
            </w:pPr>
            <w:r>
              <w:rPr>
                <w:rFonts w:ascii="仿宋_GB2312" w:hAnsi="仿宋_GB2312" w:eastAsia="仿宋_GB2312" w:cs="仿宋_GB2312"/>
                <w:highlight w:val="none"/>
              </w:rPr>
              <w:t>规格</w:t>
            </w:r>
          </w:p>
        </w:tc>
        <w:tc>
          <w:tcPr>
            <w:tcW w:w="1187" w:type="dxa"/>
          </w:tcPr>
          <w:p w14:paraId="7D16F4CB">
            <w:pPr>
              <w:pStyle w:val="11"/>
              <w:rPr>
                <w:rFonts w:hint="default"/>
                <w:highlight w:val="none"/>
              </w:rPr>
            </w:pPr>
            <w:r>
              <w:rPr>
                <w:rFonts w:ascii="仿宋_GB2312" w:hAnsi="仿宋_GB2312" w:eastAsia="仿宋_GB2312" w:cs="仿宋_GB2312"/>
                <w:highlight w:val="none"/>
              </w:rPr>
              <w:t>来源地</w:t>
            </w:r>
          </w:p>
        </w:tc>
        <w:tc>
          <w:tcPr>
            <w:tcW w:w="1187" w:type="dxa"/>
          </w:tcPr>
          <w:p w14:paraId="484C4E6D">
            <w:pPr>
              <w:pStyle w:val="11"/>
              <w:rPr>
                <w:rFonts w:hint="default"/>
                <w:highlight w:val="none"/>
              </w:rPr>
            </w:pPr>
            <w:r>
              <w:rPr>
                <w:rFonts w:ascii="仿宋_GB2312" w:hAnsi="仿宋_GB2312" w:eastAsia="仿宋_GB2312" w:cs="仿宋_GB2312"/>
                <w:highlight w:val="none"/>
              </w:rPr>
              <w:t>备注</w:t>
            </w:r>
          </w:p>
        </w:tc>
      </w:tr>
      <w:tr w14:paraId="70638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0B5D00A">
            <w:pPr>
              <w:pStyle w:val="11"/>
              <w:rPr>
                <w:rFonts w:hint="default"/>
                <w:highlight w:val="none"/>
              </w:rPr>
            </w:pPr>
            <w:r>
              <w:rPr>
                <w:rFonts w:ascii="仿宋_GB2312" w:hAnsi="仿宋_GB2312" w:eastAsia="仿宋_GB2312" w:cs="仿宋_GB2312"/>
                <w:highlight w:val="none"/>
              </w:rPr>
              <w:t>*</w:t>
            </w:r>
          </w:p>
        </w:tc>
        <w:tc>
          <w:tcPr>
            <w:tcW w:w="1187" w:type="dxa"/>
          </w:tcPr>
          <w:p w14:paraId="5B1ABB49">
            <w:pPr>
              <w:pStyle w:val="11"/>
              <w:rPr>
                <w:rFonts w:hint="default"/>
                <w:highlight w:val="none"/>
              </w:rPr>
            </w:pPr>
            <w:r>
              <w:rPr>
                <w:rFonts w:ascii="仿宋_GB2312" w:hAnsi="仿宋_GB2312" w:eastAsia="仿宋_GB2312" w:cs="仿宋_GB2312"/>
                <w:highlight w:val="none"/>
              </w:rPr>
              <w:t>*-1</w:t>
            </w:r>
          </w:p>
        </w:tc>
        <w:tc>
          <w:tcPr>
            <w:tcW w:w="1187" w:type="dxa"/>
          </w:tcPr>
          <w:p w14:paraId="11F517AF">
            <w:pPr>
              <w:ind w:firstLine="482"/>
              <w:rPr>
                <w:highlight w:val="none"/>
              </w:rPr>
            </w:pPr>
          </w:p>
        </w:tc>
        <w:tc>
          <w:tcPr>
            <w:tcW w:w="1187" w:type="dxa"/>
          </w:tcPr>
          <w:p w14:paraId="784E3169">
            <w:pPr>
              <w:ind w:firstLine="482"/>
              <w:rPr>
                <w:highlight w:val="none"/>
              </w:rPr>
            </w:pPr>
          </w:p>
        </w:tc>
        <w:tc>
          <w:tcPr>
            <w:tcW w:w="1187" w:type="dxa"/>
          </w:tcPr>
          <w:p w14:paraId="7CBE23F3">
            <w:pPr>
              <w:ind w:firstLine="482"/>
              <w:rPr>
                <w:highlight w:val="none"/>
              </w:rPr>
            </w:pPr>
          </w:p>
        </w:tc>
        <w:tc>
          <w:tcPr>
            <w:tcW w:w="1187" w:type="dxa"/>
          </w:tcPr>
          <w:p w14:paraId="4CADE029">
            <w:pPr>
              <w:ind w:firstLine="482"/>
              <w:rPr>
                <w:highlight w:val="none"/>
              </w:rPr>
            </w:pPr>
          </w:p>
        </w:tc>
      </w:tr>
      <w:tr w14:paraId="297FB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CEDF487">
            <w:pPr>
              <w:ind w:firstLine="482"/>
              <w:rPr>
                <w:highlight w:val="none"/>
              </w:rPr>
            </w:pPr>
          </w:p>
        </w:tc>
        <w:tc>
          <w:tcPr>
            <w:tcW w:w="1187" w:type="dxa"/>
          </w:tcPr>
          <w:p w14:paraId="7A92F4FC">
            <w:pPr>
              <w:pStyle w:val="11"/>
              <w:rPr>
                <w:rFonts w:hint="default"/>
                <w:highlight w:val="none"/>
              </w:rPr>
            </w:pPr>
            <w:r>
              <w:rPr>
                <w:rFonts w:ascii="仿宋_GB2312" w:hAnsi="仿宋_GB2312" w:eastAsia="仿宋_GB2312" w:cs="仿宋_GB2312"/>
                <w:highlight w:val="none"/>
              </w:rPr>
              <w:t>…</w:t>
            </w:r>
          </w:p>
        </w:tc>
        <w:tc>
          <w:tcPr>
            <w:tcW w:w="1187" w:type="dxa"/>
          </w:tcPr>
          <w:p w14:paraId="32DEB5C7">
            <w:pPr>
              <w:ind w:firstLine="482"/>
              <w:rPr>
                <w:highlight w:val="none"/>
              </w:rPr>
            </w:pPr>
          </w:p>
        </w:tc>
        <w:tc>
          <w:tcPr>
            <w:tcW w:w="1187" w:type="dxa"/>
          </w:tcPr>
          <w:p w14:paraId="5BD4B548">
            <w:pPr>
              <w:ind w:firstLine="482"/>
              <w:rPr>
                <w:highlight w:val="none"/>
              </w:rPr>
            </w:pPr>
          </w:p>
        </w:tc>
        <w:tc>
          <w:tcPr>
            <w:tcW w:w="1187" w:type="dxa"/>
          </w:tcPr>
          <w:p w14:paraId="223DFEE3">
            <w:pPr>
              <w:ind w:firstLine="482"/>
              <w:rPr>
                <w:highlight w:val="none"/>
              </w:rPr>
            </w:pPr>
          </w:p>
        </w:tc>
        <w:tc>
          <w:tcPr>
            <w:tcW w:w="1187" w:type="dxa"/>
          </w:tcPr>
          <w:p w14:paraId="54D719BB">
            <w:pPr>
              <w:ind w:firstLine="482"/>
              <w:rPr>
                <w:highlight w:val="none"/>
              </w:rPr>
            </w:pPr>
          </w:p>
        </w:tc>
      </w:tr>
      <w:tr w14:paraId="56EEC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F4ECFC4">
            <w:pPr>
              <w:pStyle w:val="11"/>
              <w:rPr>
                <w:rFonts w:hint="default"/>
                <w:highlight w:val="none"/>
              </w:rPr>
            </w:pPr>
            <w:r>
              <w:rPr>
                <w:rFonts w:ascii="仿宋_GB2312" w:hAnsi="仿宋_GB2312" w:eastAsia="仿宋_GB2312" w:cs="仿宋_GB2312"/>
                <w:highlight w:val="none"/>
              </w:rPr>
              <w:t>…</w:t>
            </w:r>
          </w:p>
        </w:tc>
        <w:tc>
          <w:tcPr>
            <w:tcW w:w="1187" w:type="dxa"/>
          </w:tcPr>
          <w:p w14:paraId="1AB0393B">
            <w:pPr>
              <w:ind w:firstLine="482"/>
              <w:rPr>
                <w:highlight w:val="none"/>
              </w:rPr>
            </w:pPr>
          </w:p>
        </w:tc>
        <w:tc>
          <w:tcPr>
            <w:tcW w:w="1187" w:type="dxa"/>
          </w:tcPr>
          <w:p w14:paraId="5218AD6B">
            <w:pPr>
              <w:ind w:firstLine="482"/>
              <w:rPr>
                <w:highlight w:val="none"/>
              </w:rPr>
            </w:pPr>
          </w:p>
        </w:tc>
        <w:tc>
          <w:tcPr>
            <w:tcW w:w="1187" w:type="dxa"/>
          </w:tcPr>
          <w:p w14:paraId="0C7623B9">
            <w:pPr>
              <w:ind w:firstLine="482"/>
              <w:rPr>
                <w:highlight w:val="none"/>
              </w:rPr>
            </w:pPr>
          </w:p>
        </w:tc>
        <w:tc>
          <w:tcPr>
            <w:tcW w:w="1187" w:type="dxa"/>
          </w:tcPr>
          <w:p w14:paraId="2BEFD579">
            <w:pPr>
              <w:ind w:firstLine="482"/>
              <w:rPr>
                <w:highlight w:val="none"/>
              </w:rPr>
            </w:pPr>
          </w:p>
        </w:tc>
        <w:tc>
          <w:tcPr>
            <w:tcW w:w="1187" w:type="dxa"/>
          </w:tcPr>
          <w:p w14:paraId="1E317E18">
            <w:pPr>
              <w:ind w:firstLine="482"/>
              <w:rPr>
                <w:highlight w:val="none"/>
              </w:rPr>
            </w:pPr>
          </w:p>
        </w:tc>
      </w:tr>
    </w:tbl>
    <w:p w14:paraId="61FF50CD">
      <w:pPr>
        <w:pStyle w:val="11"/>
        <w:ind w:firstLine="480"/>
        <w:rPr>
          <w:rFonts w:hint="default"/>
          <w:highlight w:val="none"/>
        </w:rPr>
      </w:pPr>
      <w:r>
        <w:rPr>
          <w:rFonts w:ascii="仿宋_GB2312" w:hAnsi="仿宋_GB2312" w:eastAsia="仿宋_GB2312" w:cs="仿宋_GB2312"/>
          <w:highlight w:val="none"/>
        </w:rPr>
        <w:t>※注意：</w:t>
      </w:r>
    </w:p>
    <w:p w14:paraId="3C618222">
      <w:pPr>
        <w:pStyle w:val="11"/>
        <w:ind w:firstLine="480"/>
        <w:rPr>
          <w:rFonts w:hint="default"/>
          <w:highlight w:val="none"/>
        </w:rPr>
      </w:pPr>
      <w:r>
        <w:rPr>
          <w:rFonts w:ascii="仿宋_GB2312" w:hAnsi="仿宋_GB2312" w:eastAsia="仿宋_GB2312" w:cs="仿宋_GB2312"/>
          <w:highlight w:val="none"/>
        </w:rPr>
        <w:t>1、本表应按照下列规定填写：</w:t>
      </w:r>
    </w:p>
    <w:p w14:paraId="1BB111F2">
      <w:pPr>
        <w:pStyle w:val="11"/>
        <w:ind w:firstLine="480"/>
        <w:rPr>
          <w:rFonts w:hint="default"/>
          <w:highlight w:val="none"/>
        </w:rPr>
      </w:pPr>
      <w:r>
        <w:rPr>
          <w:rFonts w:ascii="仿宋_GB2312" w:hAnsi="仿宋_GB2312" w:eastAsia="仿宋_GB2312" w:cs="仿宋_GB2312"/>
          <w:highlight w:val="none"/>
        </w:rPr>
        <w:t>1.1“采购包”、“品目号”、“投标标的”及“数量”应与招标文件《采购标的一览表》中的有关内容（“采购包”、“品目号”、“采购标的”及“数量”）保持一致。</w:t>
      </w:r>
    </w:p>
    <w:p w14:paraId="79A20D8D">
      <w:pPr>
        <w:pStyle w:val="11"/>
        <w:ind w:firstLine="480"/>
        <w:rPr>
          <w:rFonts w:hint="default"/>
          <w:highlight w:val="none"/>
        </w:rPr>
      </w:pPr>
      <w:r>
        <w:rPr>
          <w:rFonts w:ascii="仿宋_GB2312" w:hAnsi="仿宋_GB2312" w:eastAsia="仿宋_GB2312" w:cs="仿宋_GB2312"/>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268D8AC">
      <w:pPr>
        <w:pStyle w:val="11"/>
        <w:ind w:firstLine="480"/>
        <w:rPr>
          <w:rFonts w:hint="default"/>
          <w:highlight w:val="none"/>
        </w:rPr>
      </w:pPr>
      <w:r>
        <w:rPr>
          <w:rFonts w:ascii="仿宋_GB2312" w:hAnsi="仿宋_GB2312" w:eastAsia="仿宋_GB2312" w:cs="仿宋_GB2312"/>
          <w:highlight w:val="none"/>
        </w:rPr>
        <w:t>1.3“投标标的”为服务的：“规格”项下应填写服务提供者提供的服务标准及品牌（若有）。“来源地”应填写服务提供者的所在地。“备注”项下应填写关于服务标准所涵盖的具体项目或内容的说明等。</w:t>
      </w:r>
    </w:p>
    <w:p w14:paraId="18F10B91">
      <w:pPr>
        <w:pStyle w:val="11"/>
        <w:ind w:firstLine="480"/>
        <w:rPr>
          <w:rFonts w:hint="default"/>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35236D66">
      <w:pPr>
        <w:pStyle w:val="11"/>
        <w:ind w:firstLine="480"/>
        <w:rPr>
          <w:rFonts w:hint="default"/>
          <w:highlight w:val="none"/>
        </w:rPr>
      </w:pPr>
      <w:r>
        <w:rPr>
          <w:rFonts w:ascii="仿宋_GB2312" w:hAnsi="仿宋_GB2312" w:eastAsia="仿宋_GB2312" w:cs="仿宋_GB2312"/>
          <w:highlight w:val="none"/>
        </w:rPr>
        <w:t>3、电子投标文件中涉及“投标标的”、“数量”、“规格”、“来源地”的内容若不一致，应以本表为准。</w:t>
      </w:r>
    </w:p>
    <w:p w14:paraId="0E4B28F2">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CD5EA7D">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058BB17">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C01EDBC">
      <w:pPr>
        <w:pStyle w:val="11"/>
        <w:jc w:val="center"/>
        <w:outlineLvl w:val="2"/>
        <w:rPr>
          <w:rFonts w:hint="default"/>
          <w:highlight w:val="none"/>
        </w:rPr>
      </w:pPr>
      <w:r>
        <w:rPr>
          <w:rFonts w:ascii="仿宋_GB2312" w:hAnsi="仿宋_GB2312" w:eastAsia="仿宋_GB2312" w:cs="仿宋_GB2312"/>
          <w:b/>
          <w:sz w:val="28"/>
          <w:highlight w:val="none"/>
        </w:rPr>
        <w:t>二、技术和服务要求响应表</w:t>
      </w:r>
    </w:p>
    <w:p w14:paraId="5CAD9773">
      <w:pPr>
        <w:pStyle w:val="11"/>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2261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DE5832">
            <w:pPr>
              <w:pStyle w:val="11"/>
              <w:rPr>
                <w:rFonts w:hint="default"/>
                <w:highlight w:val="none"/>
              </w:rPr>
            </w:pPr>
            <w:r>
              <w:rPr>
                <w:rFonts w:ascii="仿宋_GB2312" w:hAnsi="仿宋_GB2312" w:eastAsia="仿宋_GB2312" w:cs="仿宋_GB2312"/>
                <w:highlight w:val="none"/>
              </w:rPr>
              <w:t>采购包</w:t>
            </w:r>
          </w:p>
        </w:tc>
        <w:tc>
          <w:tcPr>
            <w:tcW w:w="1661" w:type="dxa"/>
          </w:tcPr>
          <w:p w14:paraId="16EFD229">
            <w:pPr>
              <w:pStyle w:val="11"/>
              <w:rPr>
                <w:rFonts w:hint="default"/>
                <w:highlight w:val="none"/>
              </w:rPr>
            </w:pPr>
            <w:r>
              <w:rPr>
                <w:rFonts w:ascii="仿宋_GB2312" w:hAnsi="仿宋_GB2312" w:eastAsia="仿宋_GB2312" w:cs="仿宋_GB2312"/>
                <w:highlight w:val="none"/>
              </w:rPr>
              <w:t>品目号</w:t>
            </w:r>
          </w:p>
        </w:tc>
        <w:tc>
          <w:tcPr>
            <w:tcW w:w="1661" w:type="dxa"/>
          </w:tcPr>
          <w:p w14:paraId="4A15A85B">
            <w:pPr>
              <w:pStyle w:val="11"/>
              <w:rPr>
                <w:rFonts w:hint="default"/>
                <w:highlight w:val="none"/>
              </w:rPr>
            </w:pPr>
            <w:r>
              <w:rPr>
                <w:rFonts w:ascii="仿宋_GB2312" w:hAnsi="仿宋_GB2312" w:eastAsia="仿宋_GB2312" w:cs="仿宋_GB2312"/>
                <w:highlight w:val="none"/>
              </w:rPr>
              <w:t>技术和服务要求</w:t>
            </w:r>
          </w:p>
        </w:tc>
        <w:tc>
          <w:tcPr>
            <w:tcW w:w="1661" w:type="dxa"/>
          </w:tcPr>
          <w:p w14:paraId="6D114743">
            <w:pPr>
              <w:pStyle w:val="11"/>
              <w:rPr>
                <w:rFonts w:hint="default"/>
                <w:highlight w:val="none"/>
              </w:rPr>
            </w:pPr>
            <w:r>
              <w:rPr>
                <w:rFonts w:ascii="仿宋_GB2312" w:hAnsi="仿宋_GB2312" w:eastAsia="仿宋_GB2312" w:cs="仿宋_GB2312"/>
                <w:highlight w:val="none"/>
              </w:rPr>
              <w:t>投标响应</w:t>
            </w:r>
          </w:p>
        </w:tc>
        <w:tc>
          <w:tcPr>
            <w:tcW w:w="1661" w:type="dxa"/>
          </w:tcPr>
          <w:p w14:paraId="1BD3854A">
            <w:pPr>
              <w:pStyle w:val="11"/>
              <w:rPr>
                <w:rFonts w:hint="default"/>
                <w:highlight w:val="none"/>
              </w:rPr>
            </w:pPr>
            <w:r>
              <w:rPr>
                <w:rFonts w:ascii="仿宋_GB2312" w:hAnsi="仿宋_GB2312" w:eastAsia="仿宋_GB2312" w:cs="仿宋_GB2312"/>
                <w:highlight w:val="none"/>
              </w:rPr>
              <w:t>是否偏离及说明</w:t>
            </w:r>
          </w:p>
        </w:tc>
      </w:tr>
      <w:tr w14:paraId="64499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24EDC3">
            <w:pPr>
              <w:pStyle w:val="11"/>
              <w:rPr>
                <w:rFonts w:hint="default"/>
                <w:highlight w:val="none"/>
              </w:rPr>
            </w:pPr>
            <w:r>
              <w:rPr>
                <w:rFonts w:ascii="仿宋_GB2312" w:hAnsi="仿宋_GB2312" w:eastAsia="仿宋_GB2312" w:cs="仿宋_GB2312"/>
                <w:highlight w:val="none"/>
              </w:rPr>
              <w:t>*</w:t>
            </w:r>
          </w:p>
        </w:tc>
        <w:tc>
          <w:tcPr>
            <w:tcW w:w="1661" w:type="dxa"/>
          </w:tcPr>
          <w:p w14:paraId="4FBDEBDE">
            <w:pPr>
              <w:pStyle w:val="11"/>
              <w:rPr>
                <w:rFonts w:hint="default"/>
                <w:highlight w:val="none"/>
              </w:rPr>
            </w:pPr>
            <w:r>
              <w:rPr>
                <w:rFonts w:ascii="仿宋_GB2312" w:hAnsi="仿宋_GB2312" w:eastAsia="仿宋_GB2312" w:cs="仿宋_GB2312"/>
                <w:highlight w:val="none"/>
              </w:rPr>
              <w:t>*-1</w:t>
            </w:r>
          </w:p>
        </w:tc>
        <w:tc>
          <w:tcPr>
            <w:tcW w:w="1661" w:type="dxa"/>
          </w:tcPr>
          <w:p w14:paraId="13580CAE">
            <w:pPr>
              <w:ind w:firstLine="482"/>
              <w:rPr>
                <w:highlight w:val="none"/>
              </w:rPr>
            </w:pPr>
          </w:p>
        </w:tc>
        <w:tc>
          <w:tcPr>
            <w:tcW w:w="1661" w:type="dxa"/>
          </w:tcPr>
          <w:p w14:paraId="460E8D34">
            <w:pPr>
              <w:ind w:firstLine="482"/>
              <w:rPr>
                <w:highlight w:val="none"/>
              </w:rPr>
            </w:pPr>
          </w:p>
        </w:tc>
        <w:tc>
          <w:tcPr>
            <w:tcW w:w="1661" w:type="dxa"/>
          </w:tcPr>
          <w:p w14:paraId="43EE3A43">
            <w:pPr>
              <w:ind w:firstLine="482"/>
              <w:rPr>
                <w:highlight w:val="none"/>
              </w:rPr>
            </w:pPr>
          </w:p>
        </w:tc>
      </w:tr>
      <w:tr w14:paraId="247F7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479B142">
            <w:pPr>
              <w:ind w:firstLine="482"/>
              <w:rPr>
                <w:highlight w:val="none"/>
              </w:rPr>
            </w:pPr>
          </w:p>
        </w:tc>
        <w:tc>
          <w:tcPr>
            <w:tcW w:w="1661" w:type="dxa"/>
          </w:tcPr>
          <w:p w14:paraId="37DCFF44">
            <w:pPr>
              <w:pStyle w:val="11"/>
              <w:rPr>
                <w:rFonts w:hint="default"/>
                <w:highlight w:val="none"/>
              </w:rPr>
            </w:pPr>
            <w:r>
              <w:rPr>
                <w:rFonts w:ascii="仿宋_GB2312" w:hAnsi="仿宋_GB2312" w:eastAsia="仿宋_GB2312" w:cs="仿宋_GB2312"/>
                <w:highlight w:val="none"/>
              </w:rPr>
              <w:t>…</w:t>
            </w:r>
          </w:p>
        </w:tc>
        <w:tc>
          <w:tcPr>
            <w:tcW w:w="1661" w:type="dxa"/>
          </w:tcPr>
          <w:p w14:paraId="0BCCFA0A">
            <w:pPr>
              <w:ind w:firstLine="482"/>
              <w:rPr>
                <w:highlight w:val="none"/>
              </w:rPr>
            </w:pPr>
          </w:p>
        </w:tc>
        <w:tc>
          <w:tcPr>
            <w:tcW w:w="1661" w:type="dxa"/>
          </w:tcPr>
          <w:p w14:paraId="44D361B9">
            <w:pPr>
              <w:ind w:firstLine="482"/>
              <w:rPr>
                <w:highlight w:val="none"/>
              </w:rPr>
            </w:pPr>
          </w:p>
        </w:tc>
        <w:tc>
          <w:tcPr>
            <w:tcW w:w="1661" w:type="dxa"/>
          </w:tcPr>
          <w:p w14:paraId="688DCC4C">
            <w:pPr>
              <w:ind w:firstLine="482"/>
              <w:rPr>
                <w:highlight w:val="none"/>
              </w:rPr>
            </w:pPr>
          </w:p>
        </w:tc>
      </w:tr>
      <w:tr w14:paraId="00780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D64407E">
            <w:pPr>
              <w:pStyle w:val="11"/>
              <w:rPr>
                <w:rFonts w:hint="default"/>
                <w:highlight w:val="none"/>
              </w:rPr>
            </w:pPr>
            <w:r>
              <w:rPr>
                <w:rFonts w:ascii="仿宋_GB2312" w:hAnsi="仿宋_GB2312" w:eastAsia="仿宋_GB2312" w:cs="仿宋_GB2312"/>
                <w:highlight w:val="none"/>
              </w:rPr>
              <w:t>…</w:t>
            </w:r>
          </w:p>
        </w:tc>
        <w:tc>
          <w:tcPr>
            <w:tcW w:w="1661" w:type="dxa"/>
          </w:tcPr>
          <w:p w14:paraId="3C2019F7">
            <w:pPr>
              <w:ind w:firstLine="482"/>
              <w:rPr>
                <w:highlight w:val="none"/>
              </w:rPr>
            </w:pPr>
          </w:p>
        </w:tc>
        <w:tc>
          <w:tcPr>
            <w:tcW w:w="1661" w:type="dxa"/>
          </w:tcPr>
          <w:p w14:paraId="3A97BC08">
            <w:pPr>
              <w:ind w:firstLine="482"/>
              <w:rPr>
                <w:highlight w:val="none"/>
              </w:rPr>
            </w:pPr>
          </w:p>
        </w:tc>
        <w:tc>
          <w:tcPr>
            <w:tcW w:w="1661" w:type="dxa"/>
          </w:tcPr>
          <w:p w14:paraId="56EFF398">
            <w:pPr>
              <w:ind w:firstLine="482"/>
              <w:rPr>
                <w:highlight w:val="none"/>
              </w:rPr>
            </w:pPr>
          </w:p>
        </w:tc>
        <w:tc>
          <w:tcPr>
            <w:tcW w:w="1661" w:type="dxa"/>
          </w:tcPr>
          <w:p w14:paraId="55256320">
            <w:pPr>
              <w:ind w:firstLine="482"/>
              <w:rPr>
                <w:highlight w:val="none"/>
              </w:rPr>
            </w:pPr>
          </w:p>
        </w:tc>
      </w:tr>
    </w:tbl>
    <w:p w14:paraId="40990C15">
      <w:pPr>
        <w:pStyle w:val="11"/>
        <w:ind w:firstLine="480"/>
        <w:rPr>
          <w:rFonts w:hint="default"/>
          <w:highlight w:val="none"/>
        </w:rPr>
      </w:pPr>
      <w:r>
        <w:rPr>
          <w:rFonts w:ascii="仿宋_GB2312" w:hAnsi="仿宋_GB2312" w:eastAsia="仿宋_GB2312" w:cs="仿宋_GB2312"/>
          <w:highlight w:val="none"/>
        </w:rPr>
        <w:t>※注意：</w:t>
      </w:r>
    </w:p>
    <w:p w14:paraId="70B0C2CC">
      <w:pPr>
        <w:pStyle w:val="11"/>
        <w:ind w:firstLine="480"/>
        <w:rPr>
          <w:rFonts w:hint="default"/>
          <w:highlight w:val="none"/>
        </w:rPr>
      </w:pPr>
      <w:r>
        <w:rPr>
          <w:rFonts w:ascii="仿宋_GB2312" w:hAnsi="仿宋_GB2312" w:eastAsia="仿宋_GB2312" w:cs="仿宋_GB2312"/>
          <w:highlight w:val="none"/>
        </w:rPr>
        <w:t>1、本表应按照下列规定填写：</w:t>
      </w:r>
    </w:p>
    <w:p w14:paraId="4AD45F3A">
      <w:pPr>
        <w:pStyle w:val="11"/>
        <w:ind w:firstLine="480"/>
        <w:rPr>
          <w:rFonts w:hint="default"/>
          <w:highlight w:val="none"/>
        </w:rPr>
      </w:pPr>
      <w:r>
        <w:rPr>
          <w:rFonts w:ascii="仿宋_GB2312" w:hAnsi="仿宋_GB2312" w:eastAsia="仿宋_GB2312" w:cs="仿宋_GB2312"/>
          <w:highlight w:val="none"/>
        </w:rPr>
        <w:t>1.1“技术和服务要求”项下填写的内容应与招标文件第五章“技术和服务要求”的内容保持一致。</w:t>
      </w:r>
    </w:p>
    <w:p w14:paraId="49A5652C">
      <w:pPr>
        <w:pStyle w:val="11"/>
        <w:ind w:firstLine="480"/>
        <w:rPr>
          <w:rFonts w:hint="default"/>
          <w:highlight w:val="none"/>
        </w:rPr>
      </w:pPr>
      <w:r>
        <w:rPr>
          <w:rFonts w:ascii="仿宋_GB2312" w:hAnsi="仿宋_GB2312" w:eastAsia="仿宋_GB2312" w:cs="仿宋_GB2312"/>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E816F82">
      <w:pPr>
        <w:pStyle w:val="11"/>
        <w:ind w:firstLine="480"/>
        <w:rPr>
          <w:rFonts w:hint="default"/>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4D6D5CEE">
      <w:pPr>
        <w:pStyle w:val="11"/>
        <w:ind w:firstLine="480"/>
        <w:rPr>
          <w:rFonts w:hint="default"/>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0A85F475">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5371F30C">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D4CD52D">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5861A30">
      <w:pPr>
        <w:pStyle w:val="11"/>
        <w:jc w:val="center"/>
        <w:outlineLvl w:val="2"/>
        <w:rPr>
          <w:rFonts w:hint="default"/>
          <w:highlight w:val="none"/>
        </w:rPr>
      </w:pPr>
      <w:r>
        <w:rPr>
          <w:rFonts w:ascii="仿宋_GB2312" w:hAnsi="仿宋_GB2312" w:eastAsia="仿宋_GB2312" w:cs="仿宋_GB2312"/>
          <w:b/>
          <w:sz w:val="28"/>
          <w:highlight w:val="none"/>
        </w:rPr>
        <w:t>三、商务条件响应表</w:t>
      </w:r>
    </w:p>
    <w:p w14:paraId="41A81243">
      <w:pPr>
        <w:pStyle w:val="11"/>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CAF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6E9AEE">
            <w:pPr>
              <w:pStyle w:val="11"/>
              <w:rPr>
                <w:rFonts w:hint="default"/>
                <w:highlight w:val="none"/>
              </w:rPr>
            </w:pPr>
            <w:r>
              <w:rPr>
                <w:rFonts w:ascii="仿宋_GB2312" w:hAnsi="仿宋_GB2312" w:eastAsia="仿宋_GB2312" w:cs="仿宋_GB2312"/>
                <w:highlight w:val="none"/>
              </w:rPr>
              <w:t>采购包</w:t>
            </w:r>
          </w:p>
        </w:tc>
        <w:tc>
          <w:tcPr>
            <w:tcW w:w="1661" w:type="dxa"/>
          </w:tcPr>
          <w:p w14:paraId="1B25ED9E">
            <w:pPr>
              <w:pStyle w:val="11"/>
              <w:rPr>
                <w:rFonts w:hint="default"/>
                <w:highlight w:val="none"/>
              </w:rPr>
            </w:pPr>
            <w:r>
              <w:rPr>
                <w:rFonts w:ascii="仿宋_GB2312" w:hAnsi="仿宋_GB2312" w:eastAsia="仿宋_GB2312" w:cs="仿宋_GB2312"/>
                <w:highlight w:val="none"/>
              </w:rPr>
              <w:t>品目号</w:t>
            </w:r>
          </w:p>
        </w:tc>
        <w:tc>
          <w:tcPr>
            <w:tcW w:w="1661" w:type="dxa"/>
          </w:tcPr>
          <w:p w14:paraId="3D0BAF49">
            <w:pPr>
              <w:pStyle w:val="11"/>
              <w:rPr>
                <w:rFonts w:hint="default"/>
                <w:highlight w:val="none"/>
              </w:rPr>
            </w:pPr>
            <w:r>
              <w:rPr>
                <w:rFonts w:ascii="仿宋_GB2312" w:hAnsi="仿宋_GB2312" w:eastAsia="仿宋_GB2312" w:cs="仿宋_GB2312"/>
                <w:highlight w:val="none"/>
              </w:rPr>
              <w:t>商务条件</w:t>
            </w:r>
          </w:p>
        </w:tc>
        <w:tc>
          <w:tcPr>
            <w:tcW w:w="1661" w:type="dxa"/>
          </w:tcPr>
          <w:p w14:paraId="6F376155">
            <w:pPr>
              <w:pStyle w:val="11"/>
              <w:rPr>
                <w:rFonts w:hint="default"/>
                <w:highlight w:val="none"/>
              </w:rPr>
            </w:pPr>
            <w:r>
              <w:rPr>
                <w:rFonts w:ascii="仿宋_GB2312" w:hAnsi="仿宋_GB2312" w:eastAsia="仿宋_GB2312" w:cs="仿宋_GB2312"/>
                <w:highlight w:val="none"/>
              </w:rPr>
              <w:t>投标响应</w:t>
            </w:r>
          </w:p>
        </w:tc>
        <w:tc>
          <w:tcPr>
            <w:tcW w:w="1661" w:type="dxa"/>
          </w:tcPr>
          <w:p w14:paraId="1C337CB3">
            <w:pPr>
              <w:pStyle w:val="11"/>
              <w:rPr>
                <w:rFonts w:hint="default"/>
                <w:highlight w:val="none"/>
              </w:rPr>
            </w:pPr>
            <w:r>
              <w:rPr>
                <w:rFonts w:ascii="仿宋_GB2312" w:hAnsi="仿宋_GB2312" w:eastAsia="仿宋_GB2312" w:cs="仿宋_GB2312"/>
                <w:highlight w:val="none"/>
              </w:rPr>
              <w:t>是否偏离及说明</w:t>
            </w:r>
          </w:p>
        </w:tc>
      </w:tr>
      <w:tr w14:paraId="6C6FA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BB39C0">
            <w:pPr>
              <w:pStyle w:val="11"/>
              <w:rPr>
                <w:rFonts w:hint="default"/>
                <w:highlight w:val="none"/>
              </w:rPr>
            </w:pPr>
            <w:r>
              <w:rPr>
                <w:rFonts w:ascii="仿宋_GB2312" w:hAnsi="仿宋_GB2312" w:eastAsia="仿宋_GB2312" w:cs="仿宋_GB2312"/>
                <w:highlight w:val="none"/>
              </w:rPr>
              <w:t>*</w:t>
            </w:r>
          </w:p>
        </w:tc>
        <w:tc>
          <w:tcPr>
            <w:tcW w:w="1661" w:type="dxa"/>
          </w:tcPr>
          <w:p w14:paraId="1A4C9929">
            <w:pPr>
              <w:pStyle w:val="11"/>
              <w:rPr>
                <w:rFonts w:hint="default"/>
                <w:highlight w:val="none"/>
              </w:rPr>
            </w:pPr>
            <w:r>
              <w:rPr>
                <w:rFonts w:ascii="仿宋_GB2312" w:hAnsi="仿宋_GB2312" w:eastAsia="仿宋_GB2312" w:cs="仿宋_GB2312"/>
                <w:highlight w:val="none"/>
              </w:rPr>
              <w:t>*-1</w:t>
            </w:r>
          </w:p>
        </w:tc>
        <w:tc>
          <w:tcPr>
            <w:tcW w:w="1661" w:type="dxa"/>
          </w:tcPr>
          <w:p w14:paraId="2D9EA5BF">
            <w:pPr>
              <w:ind w:firstLine="482"/>
              <w:rPr>
                <w:highlight w:val="none"/>
              </w:rPr>
            </w:pPr>
          </w:p>
        </w:tc>
        <w:tc>
          <w:tcPr>
            <w:tcW w:w="1661" w:type="dxa"/>
          </w:tcPr>
          <w:p w14:paraId="08349AF7">
            <w:pPr>
              <w:ind w:firstLine="482"/>
              <w:rPr>
                <w:highlight w:val="none"/>
              </w:rPr>
            </w:pPr>
          </w:p>
        </w:tc>
        <w:tc>
          <w:tcPr>
            <w:tcW w:w="1661" w:type="dxa"/>
          </w:tcPr>
          <w:p w14:paraId="0AE8BE00">
            <w:pPr>
              <w:ind w:firstLine="482"/>
              <w:rPr>
                <w:highlight w:val="none"/>
              </w:rPr>
            </w:pPr>
          </w:p>
        </w:tc>
      </w:tr>
      <w:tr w14:paraId="394A3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E3782C9">
            <w:pPr>
              <w:ind w:firstLine="482"/>
              <w:rPr>
                <w:highlight w:val="none"/>
              </w:rPr>
            </w:pPr>
          </w:p>
        </w:tc>
        <w:tc>
          <w:tcPr>
            <w:tcW w:w="1661" w:type="dxa"/>
          </w:tcPr>
          <w:p w14:paraId="7FC02413">
            <w:pPr>
              <w:pStyle w:val="11"/>
              <w:rPr>
                <w:rFonts w:hint="default"/>
                <w:highlight w:val="none"/>
              </w:rPr>
            </w:pPr>
            <w:r>
              <w:rPr>
                <w:rFonts w:ascii="仿宋_GB2312" w:hAnsi="仿宋_GB2312" w:eastAsia="仿宋_GB2312" w:cs="仿宋_GB2312"/>
                <w:highlight w:val="none"/>
              </w:rPr>
              <w:t>…</w:t>
            </w:r>
          </w:p>
        </w:tc>
        <w:tc>
          <w:tcPr>
            <w:tcW w:w="1661" w:type="dxa"/>
          </w:tcPr>
          <w:p w14:paraId="1BAD934A">
            <w:pPr>
              <w:ind w:firstLine="482"/>
              <w:rPr>
                <w:highlight w:val="none"/>
              </w:rPr>
            </w:pPr>
          </w:p>
        </w:tc>
        <w:tc>
          <w:tcPr>
            <w:tcW w:w="1661" w:type="dxa"/>
          </w:tcPr>
          <w:p w14:paraId="5689DA77">
            <w:pPr>
              <w:ind w:firstLine="482"/>
              <w:rPr>
                <w:highlight w:val="none"/>
              </w:rPr>
            </w:pPr>
          </w:p>
        </w:tc>
        <w:tc>
          <w:tcPr>
            <w:tcW w:w="1661" w:type="dxa"/>
          </w:tcPr>
          <w:p w14:paraId="3406094C">
            <w:pPr>
              <w:ind w:firstLine="482"/>
              <w:rPr>
                <w:highlight w:val="none"/>
              </w:rPr>
            </w:pPr>
          </w:p>
        </w:tc>
      </w:tr>
      <w:tr w14:paraId="253EA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9FA5F5">
            <w:pPr>
              <w:pStyle w:val="11"/>
              <w:rPr>
                <w:rFonts w:hint="default"/>
                <w:highlight w:val="none"/>
              </w:rPr>
            </w:pPr>
            <w:r>
              <w:rPr>
                <w:rFonts w:ascii="仿宋_GB2312" w:hAnsi="仿宋_GB2312" w:eastAsia="仿宋_GB2312" w:cs="仿宋_GB2312"/>
                <w:highlight w:val="none"/>
              </w:rPr>
              <w:t>…</w:t>
            </w:r>
          </w:p>
        </w:tc>
        <w:tc>
          <w:tcPr>
            <w:tcW w:w="1661" w:type="dxa"/>
          </w:tcPr>
          <w:p w14:paraId="34138257">
            <w:pPr>
              <w:ind w:firstLine="482"/>
              <w:rPr>
                <w:highlight w:val="none"/>
              </w:rPr>
            </w:pPr>
          </w:p>
        </w:tc>
        <w:tc>
          <w:tcPr>
            <w:tcW w:w="1661" w:type="dxa"/>
          </w:tcPr>
          <w:p w14:paraId="2B9AEDAE">
            <w:pPr>
              <w:ind w:firstLine="482"/>
              <w:rPr>
                <w:highlight w:val="none"/>
              </w:rPr>
            </w:pPr>
          </w:p>
        </w:tc>
        <w:tc>
          <w:tcPr>
            <w:tcW w:w="1661" w:type="dxa"/>
          </w:tcPr>
          <w:p w14:paraId="080F903D">
            <w:pPr>
              <w:ind w:firstLine="482"/>
              <w:rPr>
                <w:highlight w:val="none"/>
              </w:rPr>
            </w:pPr>
          </w:p>
        </w:tc>
        <w:tc>
          <w:tcPr>
            <w:tcW w:w="1661" w:type="dxa"/>
          </w:tcPr>
          <w:p w14:paraId="07C0518D">
            <w:pPr>
              <w:ind w:firstLine="482"/>
              <w:rPr>
                <w:highlight w:val="none"/>
              </w:rPr>
            </w:pPr>
          </w:p>
        </w:tc>
      </w:tr>
    </w:tbl>
    <w:p w14:paraId="5E27B73D">
      <w:pPr>
        <w:pStyle w:val="11"/>
        <w:ind w:firstLine="480"/>
        <w:rPr>
          <w:rFonts w:hint="default"/>
          <w:highlight w:val="none"/>
        </w:rPr>
      </w:pPr>
      <w:r>
        <w:rPr>
          <w:rFonts w:ascii="仿宋_GB2312" w:hAnsi="仿宋_GB2312" w:eastAsia="仿宋_GB2312" w:cs="仿宋_GB2312"/>
          <w:highlight w:val="none"/>
        </w:rPr>
        <w:t>※注意：</w:t>
      </w:r>
    </w:p>
    <w:p w14:paraId="44C1709F">
      <w:pPr>
        <w:pStyle w:val="11"/>
        <w:ind w:firstLine="480"/>
        <w:rPr>
          <w:rFonts w:hint="default"/>
          <w:highlight w:val="none"/>
        </w:rPr>
      </w:pPr>
      <w:r>
        <w:rPr>
          <w:rFonts w:ascii="仿宋_GB2312" w:hAnsi="仿宋_GB2312" w:eastAsia="仿宋_GB2312" w:cs="仿宋_GB2312"/>
          <w:highlight w:val="none"/>
        </w:rPr>
        <w:t>1、本表应按照下列规定填写：</w:t>
      </w:r>
    </w:p>
    <w:p w14:paraId="4B24824A">
      <w:pPr>
        <w:pStyle w:val="11"/>
        <w:ind w:firstLine="480"/>
        <w:rPr>
          <w:rFonts w:hint="default"/>
          <w:highlight w:val="none"/>
        </w:rPr>
      </w:pPr>
      <w:r>
        <w:rPr>
          <w:rFonts w:ascii="仿宋_GB2312" w:hAnsi="仿宋_GB2312" w:eastAsia="仿宋_GB2312" w:cs="仿宋_GB2312"/>
          <w:highlight w:val="none"/>
        </w:rPr>
        <w:t>1.1“商务条件”项下填写的内容应与招标文件第五章“商务条件”的内容保持一致。</w:t>
      </w:r>
    </w:p>
    <w:p w14:paraId="4892F07A">
      <w:pPr>
        <w:pStyle w:val="11"/>
        <w:ind w:firstLine="480"/>
        <w:rPr>
          <w:rFonts w:hint="default"/>
          <w:highlight w:val="none"/>
        </w:rPr>
      </w:pPr>
      <w:r>
        <w:rPr>
          <w:rFonts w:ascii="仿宋_GB2312" w:hAnsi="仿宋_GB2312" w:eastAsia="仿宋_GB2312" w:cs="仿宋_GB2312"/>
          <w:highlight w:val="none"/>
        </w:rPr>
        <w:t>1.2“投标响应”项下应填写具体的响应内容并与“商务条件”项下填写的内容逐项对应；对“商务条件”项下涉及“≥或＞”、“≤或＜”及某个区间值范围内的内容，应填写具体的数值。</w:t>
      </w:r>
    </w:p>
    <w:p w14:paraId="72D3348C">
      <w:pPr>
        <w:pStyle w:val="11"/>
        <w:ind w:firstLine="480"/>
        <w:rPr>
          <w:rFonts w:hint="default"/>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50B7164B">
      <w:pPr>
        <w:pStyle w:val="11"/>
        <w:ind w:firstLine="480"/>
        <w:rPr>
          <w:rFonts w:hint="default"/>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0ACF4A37">
      <w:pPr>
        <w:pStyle w:val="11"/>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4C6D459">
      <w:pPr>
        <w:pStyle w:val="11"/>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69814D97">
      <w:pPr>
        <w:pStyle w:val="11"/>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478F187">
      <w:pPr>
        <w:pStyle w:val="11"/>
        <w:jc w:val="center"/>
        <w:outlineLvl w:val="2"/>
        <w:rPr>
          <w:rFonts w:hint="default"/>
          <w:highlight w:val="none"/>
        </w:rPr>
      </w:pPr>
      <w:r>
        <w:rPr>
          <w:rFonts w:ascii="仿宋_GB2312" w:hAnsi="仿宋_GB2312" w:eastAsia="仿宋_GB2312" w:cs="仿宋_GB2312"/>
          <w:b/>
          <w:sz w:val="28"/>
          <w:highlight w:val="none"/>
        </w:rPr>
        <w:t>四、投标人提交的其他资料（若有）</w:t>
      </w:r>
    </w:p>
    <w:p w14:paraId="4904E402">
      <w:pPr>
        <w:pStyle w:val="11"/>
        <w:ind w:firstLine="480"/>
        <w:jc w:val="center"/>
        <w:rPr>
          <w:rFonts w:hint="default"/>
          <w:highlight w:val="none"/>
        </w:rPr>
      </w:pPr>
      <w:r>
        <w:rPr>
          <w:rFonts w:ascii="仿宋_GB2312" w:hAnsi="仿宋_GB2312" w:eastAsia="仿宋_GB2312" w:cs="仿宋_GB2312"/>
          <w:highlight w:val="none"/>
        </w:rPr>
        <w:t>编制说明</w:t>
      </w:r>
    </w:p>
    <w:p w14:paraId="56C3E42C">
      <w:pPr>
        <w:pStyle w:val="11"/>
        <w:ind w:firstLine="480"/>
        <w:rPr>
          <w:rFonts w:hint="default"/>
          <w:highlight w:val="none"/>
        </w:rPr>
      </w:pPr>
      <w:r>
        <w:rPr>
          <w:rFonts w:ascii="仿宋_GB2312" w:hAnsi="仿宋_GB2312" w:eastAsia="仿宋_GB2312" w:cs="仿宋_GB2312"/>
          <w:highlight w:val="none"/>
        </w:rPr>
        <w:t>1、招标文件要求提交的除“资格及资信证明部分”、“报价部分”外的其他证明材料或资料加盖投标人的单位公章后应在此项下提交。</w:t>
      </w:r>
    </w:p>
    <w:p w14:paraId="200B1AAB">
      <w:pPr>
        <w:pStyle w:val="11"/>
        <w:ind w:firstLine="480"/>
        <w:rPr>
          <w:rFonts w:hint="default"/>
          <w:highlight w:val="none"/>
        </w:rPr>
      </w:pPr>
      <w:r>
        <w:rPr>
          <w:rFonts w:ascii="仿宋_GB2312" w:hAnsi="仿宋_GB2312" w:eastAsia="仿宋_GB2312" w:cs="仿宋_GB2312"/>
          <w:highlight w:val="none"/>
        </w:rPr>
        <w:t>2、招标文件要求投标人提供方案（包括但不限于：组织、实施、技术、服务方案等）的，投标人应在此项下提交。</w:t>
      </w:r>
    </w:p>
    <w:p w14:paraId="07ED47BA">
      <w:pPr>
        <w:pStyle w:val="11"/>
        <w:ind w:firstLine="480"/>
        <w:rPr>
          <w:rFonts w:hint="default"/>
          <w:highlight w:val="none"/>
        </w:rPr>
      </w:pPr>
      <w:r>
        <w:rPr>
          <w:rFonts w:ascii="仿宋_GB2312" w:hAnsi="仿宋_GB2312" w:eastAsia="仿宋_GB2312" w:cs="仿宋_GB2312"/>
          <w:highlight w:val="none"/>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5EF40"/>
    <w:multiLevelType w:val="singleLevel"/>
    <w:tmpl w:val="B6A5EF4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02EE2"/>
    <w:rsid w:val="0000480C"/>
    <w:rsid w:val="0000685A"/>
    <w:rsid w:val="00021D0E"/>
    <w:rsid w:val="00022712"/>
    <w:rsid w:val="000332B1"/>
    <w:rsid w:val="00036654"/>
    <w:rsid w:val="00040DC0"/>
    <w:rsid w:val="00044BE8"/>
    <w:rsid w:val="000551D2"/>
    <w:rsid w:val="00056BE4"/>
    <w:rsid w:val="000643BC"/>
    <w:rsid w:val="0007307D"/>
    <w:rsid w:val="00081570"/>
    <w:rsid w:val="0008291E"/>
    <w:rsid w:val="00090394"/>
    <w:rsid w:val="00090ABB"/>
    <w:rsid w:val="00096BCE"/>
    <w:rsid w:val="000A5D2B"/>
    <w:rsid w:val="000B0E4F"/>
    <w:rsid w:val="000B5491"/>
    <w:rsid w:val="000C03C5"/>
    <w:rsid w:val="000C42A7"/>
    <w:rsid w:val="000C58B2"/>
    <w:rsid w:val="000C5F36"/>
    <w:rsid w:val="000C666B"/>
    <w:rsid w:val="000E297C"/>
    <w:rsid w:val="000F0171"/>
    <w:rsid w:val="000F2880"/>
    <w:rsid w:val="000F4D21"/>
    <w:rsid w:val="000F59A8"/>
    <w:rsid w:val="000F62F0"/>
    <w:rsid w:val="000F674D"/>
    <w:rsid w:val="00114C81"/>
    <w:rsid w:val="00124252"/>
    <w:rsid w:val="00126D53"/>
    <w:rsid w:val="00126F26"/>
    <w:rsid w:val="00127F9E"/>
    <w:rsid w:val="001311B3"/>
    <w:rsid w:val="00137EA3"/>
    <w:rsid w:val="00142172"/>
    <w:rsid w:val="00160AD2"/>
    <w:rsid w:val="00160D0F"/>
    <w:rsid w:val="00166CE0"/>
    <w:rsid w:val="00167092"/>
    <w:rsid w:val="001745D2"/>
    <w:rsid w:val="0019106D"/>
    <w:rsid w:val="00195A88"/>
    <w:rsid w:val="001A0075"/>
    <w:rsid w:val="001A5FCF"/>
    <w:rsid w:val="001B1F4E"/>
    <w:rsid w:val="001B21D0"/>
    <w:rsid w:val="001B3254"/>
    <w:rsid w:val="001C454D"/>
    <w:rsid w:val="001D1ADE"/>
    <w:rsid w:val="001D4647"/>
    <w:rsid w:val="001D6997"/>
    <w:rsid w:val="001E1098"/>
    <w:rsid w:val="001F481A"/>
    <w:rsid w:val="001F5DBF"/>
    <w:rsid w:val="001F699F"/>
    <w:rsid w:val="001F7029"/>
    <w:rsid w:val="002042B1"/>
    <w:rsid w:val="002179F9"/>
    <w:rsid w:val="002202DD"/>
    <w:rsid w:val="00225C7C"/>
    <w:rsid w:val="002306F5"/>
    <w:rsid w:val="00233156"/>
    <w:rsid w:val="002369DD"/>
    <w:rsid w:val="00253810"/>
    <w:rsid w:val="00253B6F"/>
    <w:rsid w:val="00254596"/>
    <w:rsid w:val="002742B4"/>
    <w:rsid w:val="00283AE1"/>
    <w:rsid w:val="002844D5"/>
    <w:rsid w:val="002845A7"/>
    <w:rsid w:val="00284675"/>
    <w:rsid w:val="00291F7B"/>
    <w:rsid w:val="00292EFE"/>
    <w:rsid w:val="00293610"/>
    <w:rsid w:val="002A16F9"/>
    <w:rsid w:val="002B4F66"/>
    <w:rsid w:val="002B56B6"/>
    <w:rsid w:val="002B6907"/>
    <w:rsid w:val="002C4FCF"/>
    <w:rsid w:val="002D3BF4"/>
    <w:rsid w:val="002D7BCA"/>
    <w:rsid w:val="002E501B"/>
    <w:rsid w:val="002E780D"/>
    <w:rsid w:val="002F3906"/>
    <w:rsid w:val="002F51E3"/>
    <w:rsid w:val="002F53F1"/>
    <w:rsid w:val="002F7C4D"/>
    <w:rsid w:val="003128FB"/>
    <w:rsid w:val="003169C8"/>
    <w:rsid w:val="00324B30"/>
    <w:rsid w:val="00324F9F"/>
    <w:rsid w:val="00331109"/>
    <w:rsid w:val="00333A2A"/>
    <w:rsid w:val="00333B22"/>
    <w:rsid w:val="00346C27"/>
    <w:rsid w:val="00352743"/>
    <w:rsid w:val="003566F6"/>
    <w:rsid w:val="00356D74"/>
    <w:rsid w:val="0036435C"/>
    <w:rsid w:val="00364FF4"/>
    <w:rsid w:val="00370262"/>
    <w:rsid w:val="00376E22"/>
    <w:rsid w:val="003819A3"/>
    <w:rsid w:val="0039416A"/>
    <w:rsid w:val="003A00E2"/>
    <w:rsid w:val="003A37FA"/>
    <w:rsid w:val="003A5D79"/>
    <w:rsid w:val="003A7A2C"/>
    <w:rsid w:val="003C0AF6"/>
    <w:rsid w:val="003C6D71"/>
    <w:rsid w:val="003D522D"/>
    <w:rsid w:val="003E1CDD"/>
    <w:rsid w:val="003E3F42"/>
    <w:rsid w:val="003F6142"/>
    <w:rsid w:val="004037B4"/>
    <w:rsid w:val="00403B1E"/>
    <w:rsid w:val="004136DE"/>
    <w:rsid w:val="00420360"/>
    <w:rsid w:val="00423E5E"/>
    <w:rsid w:val="0043581D"/>
    <w:rsid w:val="004461B0"/>
    <w:rsid w:val="004516CC"/>
    <w:rsid w:val="00456875"/>
    <w:rsid w:val="00456B21"/>
    <w:rsid w:val="0046239F"/>
    <w:rsid w:val="004665AA"/>
    <w:rsid w:val="0046759D"/>
    <w:rsid w:val="004729B7"/>
    <w:rsid w:val="00475E32"/>
    <w:rsid w:val="00477934"/>
    <w:rsid w:val="0048030F"/>
    <w:rsid w:val="00485D02"/>
    <w:rsid w:val="00492253"/>
    <w:rsid w:val="00497513"/>
    <w:rsid w:val="004A02F2"/>
    <w:rsid w:val="004A4D49"/>
    <w:rsid w:val="004A6220"/>
    <w:rsid w:val="004B1E4E"/>
    <w:rsid w:val="004B33FD"/>
    <w:rsid w:val="004B42A6"/>
    <w:rsid w:val="004B43B6"/>
    <w:rsid w:val="004B58B3"/>
    <w:rsid w:val="004C7D6A"/>
    <w:rsid w:val="004C7E68"/>
    <w:rsid w:val="004E1CB3"/>
    <w:rsid w:val="005001AB"/>
    <w:rsid w:val="0050077A"/>
    <w:rsid w:val="00500A1D"/>
    <w:rsid w:val="00500ADD"/>
    <w:rsid w:val="00513F68"/>
    <w:rsid w:val="005232DA"/>
    <w:rsid w:val="00524BCE"/>
    <w:rsid w:val="00526EAD"/>
    <w:rsid w:val="00530075"/>
    <w:rsid w:val="0053007A"/>
    <w:rsid w:val="00530713"/>
    <w:rsid w:val="005405E0"/>
    <w:rsid w:val="0054159B"/>
    <w:rsid w:val="005555F9"/>
    <w:rsid w:val="0056194A"/>
    <w:rsid w:val="00571908"/>
    <w:rsid w:val="005814B8"/>
    <w:rsid w:val="00582D8D"/>
    <w:rsid w:val="00586599"/>
    <w:rsid w:val="0059375A"/>
    <w:rsid w:val="00593A6E"/>
    <w:rsid w:val="005A43A8"/>
    <w:rsid w:val="005B101F"/>
    <w:rsid w:val="005B7CA1"/>
    <w:rsid w:val="005C7F17"/>
    <w:rsid w:val="005D2867"/>
    <w:rsid w:val="005D3038"/>
    <w:rsid w:val="005D4C06"/>
    <w:rsid w:val="005F71CD"/>
    <w:rsid w:val="005F7245"/>
    <w:rsid w:val="00602F91"/>
    <w:rsid w:val="0060539B"/>
    <w:rsid w:val="00611112"/>
    <w:rsid w:val="00612E8C"/>
    <w:rsid w:val="006219C2"/>
    <w:rsid w:val="006231F2"/>
    <w:rsid w:val="006240B9"/>
    <w:rsid w:val="00632750"/>
    <w:rsid w:val="00635BCA"/>
    <w:rsid w:val="00653F1A"/>
    <w:rsid w:val="00660DCC"/>
    <w:rsid w:val="00663E39"/>
    <w:rsid w:val="00675284"/>
    <w:rsid w:val="0068328F"/>
    <w:rsid w:val="006906DD"/>
    <w:rsid w:val="00691137"/>
    <w:rsid w:val="00692589"/>
    <w:rsid w:val="00692C3E"/>
    <w:rsid w:val="006954B8"/>
    <w:rsid w:val="006A6DF2"/>
    <w:rsid w:val="006B0920"/>
    <w:rsid w:val="006B13D7"/>
    <w:rsid w:val="006B2775"/>
    <w:rsid w:val="006B2901"/>
    <w:rsid w:val="006C39EA"/>
    <w:rsid w:val="006C7B70"/>
    <w:rsid w:val="006F213D"/>
    <w:rsid w:val="006F4731"/>
    <w:rsid w:val="006F7532"/>
    <w:rsid w:val="0070010D"/>
    <w:rsid w:val="00701705"/>
    <w:rsid w:val="0070494D"/>
    <w:rsid w:val="0070551D"/>
    <w:rsid w:val="00721E9C"/>
    <w:rsid w:val="00722F72"/>
    <w:rsid w:val="00724CC1"/>
    <w:rsid w:val="00726896"/>
    <w:rsid w:val="007272C0"/>
    <w:rsid w:val="007275BB"/>
    <w:rsid w:val="00732E6E"/>
    <w:rsid w:val="00743023"/>
    <w:rsid w:val="00745718"/>
    <w:rsid w:val="0075050D"/>
    <w:rsid w:val="007654F7"/>
    <w:rsid w:val="00785F27"/>
    <w:rsid w:val="0078723B"/>
    <w:rsid w:val="00796ADA"/>
    <w:rsid w:val="007B3E59"/>
    <w:rsid w:val="007B68EF"/>
    <w:rsid w:val="007C7E6C"/>
    <w:rsid w:val="007D1340"/>
    <w:rsid w:val="007D1C3A"/>
    <w:rsid w:val="007D43C5"/>
    <w:rsid w:val="007D48A9"/>
    <w:rsid w:val="007D6243"/>
    <w:rsid w:val="007E0F61"/>
    <w:rsid w:val="007E2B5D"/>
    <w:rsid w:val="007E693C"/>
    <w:rsid w:val="007F6702"/>
    <w:rsid w:val="00804C26"/>
    <w:rsid w:val="008319AE"/>
    <w:rsid w:val="00833A65"/>
    <w:rsid w:val="00833CFF"/>
    <w:rsid w:val="00836E5C"/>
    <w:rsid w:val="008563A5"/>
    <w:rsid w:val="00856E1E"/>
    <w:rsid w:val="00863B9F"/>
    <w:rsid w:val="00864404"/>
    <w:rsid w:val="00872F03"/>
    <w:rsid w:val="008801CF"/>
    <w:rsid w:val="00883369"/>
    <w:rsid w:val="0088792F"/>
    <w:rsid w:val="00890841"/>
    <w:rsid w:val="008B0996"/>
    <w:rsid w:val="008B200B"/>
    <w:rsid w:val="008B5FA3"/>
    <w:rsid w:val="008C0BEB"/>
    <w:rsid w:val="008C4C87"/>
    <w:rsid w:val="008C6E36"/>
    <w:rsid w:val="008D533C"/>
    <w:rsid w:val="008E11F8"/>
    <w:rsid w:val="008E4DB3"/>
    <w:rsid w:val="008F007D"/>
    <w:rsid w:val="008F7B33"/>
    <w:rsid w:val="00906F8D"/>
    <w:rsid w:val="00907B8B"/>
    <w:rsid w:val="0091109A"/>
    <w:rsid w:val="009115AC"/>
    <w:rsid w:val="009215A7"/>
    <w:rsid w:val="00923A93"/>
    <w:rsid w:val="0092694D"/>
    <w:rsid w:val="00927E5C"/>
    <w:rsid w:val="00955CA6"/>
    <w:rsid w:val="0096215F"/>
    <w:rsid w:val="00964251"/>
    <w:rsid w:val="00966667"/>
    <w:rsid w:val="00966B73"/>
    <w:rsid w:val="00967663"/>
    <w:rsid w:val="009900BC"/>
    <w:rsid w:val="00995991"/>
    <w:rsid w:val="00997AC0"/>
    <w:rsid w:val="009A07DD"/>
    <w:rsid w:val="009A2C14"/>
    <w:rsid w:val="009B069C"/>
    <w:rsid w:val="009B3236"/>
    <w:rsid w:val="009D0F27"/>
    <w:rsid w:val="009E71C7"/>
    <w:rsid w:val="009F0BB6"/>
    <w:rsid w:val="009F6652"/>
    <w:rsid w:val="009F75D6"/>
    <w:rsid w:val="00A24309"/>
    <w:rsid w:val="00A332C0"/>
    <w:rsid w:val="00A450D0"/>
    <w:rsid w:val="00A45346"/>
    <w:rsid w:val="00A507B7"/>
    <w:rsid w:val="00A50A7B"/>
    <w:rsid w:val="00A52325"/>
    <w:rsid w:val="00A52C17"/>
    <w:rsid w:val="00A62529"/>
    <w:rsid w:val="00A73871"/>
    <w:rsid w:val="00A75751"/>
    <w:rsid w:val="00A85E97"/>
    <w:rsid w:val="00A874E5"/>
    <w:rsid w:val="00AA0AD8"/>
    <w:rsid w:val="00AA10F7"/>
    <w:rsid w:val="00AB16BD"/>
    <w:rsid w:val="00AC383D"/>
    <w:rsid w:val="00AC6BA6"/>
    <w:rsid w:val="00AD4056"/>
    <w:rsid w:val="00AD4DEC"/>
    <w:rsid w:val="00AE6FE8"/>
    <w:rsid w:val="00AF3F04"/>
    <w:rsid w:val="00AF40D6"/>
    <w:rsid w:val="00B0555F"/>
    <w:rsid w:val="00B208DD"/>
    <w:rsid w:val="00B2268E"/>
    <w:rsid w:val="00B26D96"/>
    <w:rsid w:val="00B4657E"/>
    <w:rsid w:val="00B65EBB"/>
    <w:rsid w:val="00B66765"/>
    <w:rsid w:val="00B8568C"/>
    <w:rsid w:val="00B87302"/>
    <w:rsid w:val="00B90AD0"/>
    <w:rsid w:val="00BA7B10"/>
    <w:rsid w:val="00BD1518"/>
    <w:rsid w:val="00BD38BA"/>
    <w:rsid w:val="00BD58F5"/>
    <w:rsid w:val="00BE047D"/>
    <w:rsid w:val="00BE0C54"/>
    <w:rsid w:val="00BE2076"/>
    <w:rsid w:val="00BE34B1"/>
    <w:rsid w:val="00C056CE"/>
    <w:rsid w:val="00C079D9"/>
    <w:rsid w:val="00C11DE5"/>
    <w:rsid w:val="00C11F5E"/>
    <w:rsid w:val="00C16847"/>
    <w:rsid w:val="00C17CA6"/>
    <w:rsid w:val="00C379F1"/>
    <w:rsid w:val="00C55976"/>
    <w:rsid w:val="00C56771"/>
    <w:rsid w:val="00C75071"/>
    <w:rsid w:val="00C80A63"/>
    <w:rsid w:val="00C86605"/>
    <w:rsid w:val="00C95633"/>
    <w:rsid w:val="00C96D3F"/>
    <w:rsid w:val="00CA48DF"/>
    <w:rsid w:val="00CB2A34"/>
    <w:rsid w:val="00CB52A9"/>
    <w:rsid w:val="00CB6952"/>
    <w:rsid w:val="00CB7D24"/>
    <w:rsid w:val="00CD0F73"/>
    <w:rsid w:val="00CD3292"/>
    <w:rsid w:val="00CD5417"/>
    <w:rsid w:val="00CE6ED4"/>
    <w:rsid w:val="00CE7396"/>
    <w:rsid w:val="00D06571"/>
    <w:rsid w:val="00D14FB9"/>
    <w:rsid w:val="00D25349"/>
    <w:rsid w:val="00D27824"/>
    <w:rsid w:val="00D27F51"/>
    <w:rsid w:val="00D32005"/>
    <w:rsid w:val="00D32A1B"/>
    <w:rsid w:val="00D3630C"/>
    <w:rsid w:val="00D368F9"/>
    <w:rsid w:val="00D44EB1"/>
    <w:rsid w:val="00D53CC4"/>
    <w:rsid w:val="00D64AEC"/>
    <w:rsid w:val="00D64B30"/>
    <w:rsid w:val="00D64C7C"/>
    <w:rsid w:val="00D67619"/>
    <w:rsid w:val="00D70B76"/>
    <w:rsid w:val="00D730D1"/>
    <w:rsid w:val="00D8046B"/>
    <w:rsid w:val="00D811A7"/>
    <w:rsid w:val="00D81AF3"/>
    <w:rsid w:val="00D85C95"/>
    <w:rsid w:val="00D877F0"/>
    <w:rsid w:val="00D90087"/>
    <w:rsid w:val="00D948FB"/>
    <w:rsid w:val="00DA4F3A"/>
    <w:rsid w:val="00DB01E2"/>
    <w:rsid w:val="00DC4701"/>
    <w:rsid w:val="00DF23F7"/>
    <w:rsid w:val="00DF7261"/>
    <w:rsid w:val="00E0081C"/>
    <w:rsid w:val="00E11EC1"/>
    <w:rsid w:val="00E23857"/>
    <w:rsid w:val="00E2709C"/>
    <w:rsid w:val="00E2799F"/>
    <w:rsid w:val="00E30205"/>
    <w:rsid w:val="00E307A1"/>
    <w:rsid w:val="00E30D72"/>
    <w:rsid w:val="00E36CA8"/>
    <w:rsid w:val="00E40083"/>
    <w:rsid w:val="00E4234C"/>
    <w:rsid w:val="00E54CA2"/>
    <w:rsid w:val="00E60B83"/>
    <w:rsid w:val="00E67FF0"/>
    <w:rsid w:val="00E71529"/>
    <w:rsid w:val="00E72F86"/>
    <w:rsid w:val="00E75993"/>
    <w:rsid w:val="00E801BE"/>
    <w:rsid w:val="00E8206C"/>
    <w:rsid w:val="00E8468D"/>
    <w:rsid w:val="00E8500F"/>
    <w:rsid w:val="00E85FB4"/>
    <w:rsid w:val="00E915BC"/>
    <w:rsid w:val="00E9671C"/>
    <w:rsid w:val="00EA6B43"/>
    <w:rsid w:val="00EA6FC2"/>
    <w:rsid w:val="00EB1D1C"/>
    <w:rsid w:val="00EB4255"/>
    <w:rsid w:val="00EB51A1"/>
    <w:rsid w:val="00EC7A64"/>
    <w:rsid w:val="00EC7CAF"/>
    <w:rsid w:val="00EE30DD"/>
    <w:rsid w:val="00EE361B"/>
    <w:rsid w:val="00EE77C5"/>
    <w:rsid w:val="00EF635E"/>
    <w:rsid w:val="00F005F9"/>
    <w:rsid w:val="00F06879"/>
    <w:rsid w:val="00F1568B"/>
    <w:rsid w:val="00F177C7"/>
    <w:rsid w:val="00F21454"/>
    <w:rsid w:val="00F2415C"/>
    <w:rsid w:val="00F31B8A"/>
    <w:rsid w:val="00F3465F"/>
    <w:rsid w:val="00F348CB"/>
    <w:rsid w:val="00F4109C"/>
    <w:rsid w:val="00F43A8B"/>
    <w:rsid w:val="00F45EBF"/>
    <w:rsid w:val="00F47E98"/>
    <w:rsid w:val="00F50636"/>
    <w:rsid w:val="00F50E9A"/>
    <w:rsid w:val="00F5157D"/>
    <w:rsid w:val="00F56740"/>
    <w:rsid w:val="00F61744"/>
    <w:rsid w:val="00F62071"/>
    <w:rsid w:val="00F7165B"/>
    <w:rsid w:val="00F755FC"/>
    <w:rsid w:val="00F812E3"/>
    <w:rsid w:val="00F94536"/>
    <w:rsid w:val="00FA1ED2"/>
    <w:rsid w:val="00FA2A70"/>
    <w:rsid w:val="00FA5984"/>
    <w:rsid w:val="00FB1D82"/>
    <w:rsid w:val="00FB356F"/>
    <w:rsid w:val="00FB7EA5"/>
    <w:rsid w:val="00FC1B12"/>
    <w:rsid w:val="00FC2224"/>
    <w:rsid w:val="00FC74F5"/>
    <w:rsid w:val="00FD09B9"/>
    <w:rsid w:val="00FD5FC6"/>
    <w:rsid w:val="00FD742F"/>
    <w:rsid w:val="00FE3777"/>
    <w:rsid w:val="00FE3DF6"/>
    <w:rsid w:val="00FE4928"/>
    <w:rsid w:val="00FE6049"/>
    <w:rsid w:val="00FF1C01"/>
    <w:rsid w:val="00FF5CAB"/>
    <w:rsid w:val="01375E14"/>
    <w:rsid w:val="01515328"/>
    <w:rsid w:val="017E3A15"/>
    <w:rsid w:val="01B0384B"/>
    <w:rsid w:val="034A3564"/>
    <w:rsid w:val="03B82DCE"/>
    <w:rsid w:val="03BB6210"/>
    <w:rsid w:val="04A27BF3"/>
    <w:rsid w:val="04A3117E"/>
    <w:rsid w:val="05E55B2C"/>
    <w:rsid w:val="073F4A62"/>
    <w:rsid w:val="075A7AEE"/>
    <w:rsid w:val="07C375D2"/>
    <w:rsid w:val="07E67511"/>
    <w:rsid w:val="091268D2"/>
    <w:rsid w:val="097D1872"/>
    <w:rsid w:val="09D122E9"/>
    <w:rsid w:val="0B924A77"/>
    <w:rsid w:val="0CA94973"/>
    <w:rsid w:val="0E0735B4"/>
    <w:rsid w:val="0E417312"/>
    <w:rsid w:val="0E421A89"/>
    <w:rsid w:val="0EFE27A0"/>
    <w:rsid w:val="0FDE1388"/>
    <w:rsid w:val="10C1473A"/>
    <w:rsid w:val="118C11EC"/>
    <w:rsid w:val="119831DD"/>
    <w:rsid w:val="11E42DD6"/>
    <w:rsid w:val="145E6E6F"/>
    <w:rsid w:val="15393438"/>
    <w:rsid w:val="177F50ED"/>
    <w:rsid w:val="1840063A"/>
    <w:rsid w:val="1ABD5F72"/>
    <w:rsid w:val="1B9E2247"/>
    <w:rsid w:val="1C35495A"/>
    <w:rsid w:val="1C730DCE"/>
    <w:rsid w:val="1D767D51"/>
    <w:rsid w:val="1D8611E5"/>
    <w:rsid w:val="1E1862E1"/>
    <w:rsid w:val="1E7B37D1"/>
    <w:rsid w:val="1FEA5A5B"/>
    <w:rsid w:val="20412751"/>
    <w:rsid w:val="21A954A2"/>
    <w:rsid w:val="232B64CF"/>
    <w:rsid w:val="24A2182C"/>
    <w:rsid w:val="263C18BA"/>
    <w:rsid w:val="267F3166"/>
    <w:rsid w:val="268A7862"/>
    <w:rsid w:val="27C43035"/>
    <w:rsid w:val="293E49D3"/>
    <w:rsid w:val="29766C34"/>
    <w:rsid w:val="29F23A73"/>
    <w:rsid w:val="2A3E70CF"/>
    <w:rsid w:val="2B92539F"/>
    <w:rsid w:val="2C351E0C"/>
    <w:rsid w:val="2D766B80"/>
    <w:rsid w:val="2F5F6D19"/>
    <w:rsid w:val="30BD6874"/>
    <w:rsid w:val="335E433E"/>
    <w:rsid w:val="36123DDD"/>
    <w:rsid w:val="36800368"/>
    <w:rsid w:val="36EF52AD"/>
    <w:rsid w:val="36FD3199"/>
    <w:rsid w:val="371E2613"/>
    <w:rsid w:val="384F0C8B"/>
    <w:rsid w:val="386258E5"/>
    <w:rsid w:val="38C22C79"/>
    <w:rsid w:val="39276F80"/>
    <w:rsid w:val="39447B32"/>
    <w:rsid w:val="3A395C26"/>
    <w:rsid w:val="3AC3717D"/>
    <w:rsid w:val="3BE01E9D"/>
    <w:rsid w:val="3E63008D"/>
    <w:rsid w:val="3E883052"/>
    <w:rsid w:val="3ED70A3A"/>
    <w:rsid w:val="3F4A40F9"/>
    <w:rsid w:val="419B1AF7"/>
    <w:rsid w:val="42010CB6"/>
    <w:rsid w:val="42274495"/>
    <w:rsid w:val="459C7758"/>
    <w:rsid w:val="46357DB8"/>
    <w:rsid w:val="47BE4F54"/>
    <w:rsid w:val="47C84024"/>
    <w:rsid w:val="484F02A2"/>
    <w:rsid w:val="4A6E4064"/>
    <w:rsid w:val="4B294DDA"/>
    <w:rsid w:val="4B92060F"/>
    <w:rsid w:val="4C0B1D66"/>
    <w:rsid w:val="4D810EFD"/>
    <w:rsid w:val="4EE13C2C"/>
    <w:rsid w:val="4FC910F6"/>
    <w:rsid w:val="50446212"/>
    <w:rsid w:val="51312C3A"/>
    <w:rsid w:val="5272350A"/>
    <w:rsid w:val="532F4F57"/>
    <w:rsid w:val="53B52B8D"/>
    <w:rsid w:val="54D73AF9"/>
    <w:rsid w:val="54EC572E"/>
    <w:rsid w:val="5583167C"/>
    <w:rsid w:val="56090340"/>
    <w:rsid w:val="566E6F36"/>
    <w:rsid w:val="56BA5480"/>
    <w:rsid w:val="56F24C1A"/>
    <w:rsid w:val="59C9797B"/>
    <w:rsid w:val="59D80FDE"/>
    <w:rsid w:val="5A542944"/>
    <w:rsid w:val="5C3405BE"/>
    <w:rsid w:val="5CB30FFE"/>
    <w:rsid w:val="5D573A29"/>
    <w:rsid w:val="5D5F6439"/>
    <w:rsid w:val="5D704AEA"/>
    <w:rsid w:val="5F3E6C4E"/>
    <w:rsid w:val="60387DAF"/>
    <w:rsid w:val="606704D8"/>
    <w:rsid w:val="60885CA6"/>
    <w:rsid w:val="60964868"/>
    <w:rsid w:val="61096DE8"/>
    <w:rsid w:val="613C37A2"/>
    <w:rsid w:val="614B39E6"/>
    <w:rsid w:val="62462012"/>
    <w:rsid w:val="62894684"/>
    <w:rsid w:val="63F55D49"/>
    <w:rsid w:val="6562740E"/>
    <w:rsid w:val="669D044B"/>
    <w:rsid w:val="66FE3944"/>
    <w:rsid w:val="67A9196C"/>
    <w:rsid w:val="68F6059A"/>
    <w:rsid w:val="69141D40"/>
    <w:rsid w:val="697B112D"/>
    <w:rsid w:val="6BC73B27"/>
    <w:rsid w:val="6D9D5488"/>
    <w:rsid w:val="6E02353D"/>
    <w:rsid w:val="6EFC1D3A"/>
    <w:rsid w:val="701557A9"/>
    <w:rsid w:val="70C71573"/>
    <w:rsid w:val="712A5284"/>
    <w:rsid w:val="716B3DB7"/>
    <w:rsid w:val="71A72089"/>
    <w:rsid w:val="72021BF9"/>
    <w:rsid w:val="72340E4A"/>
    <w:rsid w:val="72C74D55"/>
    <w:rsid w:val="73C80A94"/>
    <w:rsid w:val="763444AF"/>
    <w:rsid w:val="76347F19"/>
    <w:rsid w:val="77F79321"/>
    <w:rsid w:val="78C22246"/>
    <w:rsid w:val="78F64554"/>
    <w:rsid w:val="79C627D6"/>
    <w:rsid w:val="7A911DF8"/>
    <w:rsid w:val="7B903CFF"/>
    <w:rsid w:val="7D2205E6"/>
    <w:rsid w:val="7D676F18"/>
    <w:rsid w:val="7DC946EB"/>
    <w:rsid w:val="7DF621CC"/>
    <w:rsid w:val="7E786F03"/>
    <w:rsid w:val="7F03711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99"/>
    <w:rPr>
      <w:sz w:val="18"/>
      <w:szCs w:val="18"/>
    </w:rPr>
  </w:style>
  <w:style w:type="paragraph" w:styleId="5">
    <w:name w:val="annotation subject"/>
    <w:basedOn w:val="3"/>
    <w:next w:val="3"/>
    <w:link w:val="17"/>
    <w:qFormat/>
    <w:uiPriority w:val="0"/>
    <w:rPr>
      <w:b/>
      <w:bCs/>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21"/>
    <w:basedOn w:val="8"/>
    <w:qFormat/>
    <w:uiPriority w:val="0"/>
    <w:rPr>
      <w:rFonts w:hint="default" w:ascii="Times New Roman" w:hAnsi="Times New Roman" w:cs="Times New Roman"/>
      <w:color w:val="000000"/>
      <w:sz w:val="22"/>
      <w:szCs w:val="22"/>
      <w:u w:val="none"/>
    </w:rPr>
  </w:style>
  <w:style w:type="character" w:customStyle="1" w:styleId="14">
    <w:name w:val="font31"/>
    <w:basedOn w:val="8"/>
    <w:qFormat/>
    <w:uiPriority w:val="0"/>
    <w:rPr>
      <w:rFonts w:ascii="Calibri" w:hAnsi="Calibri" w:cs="Calibri"/>
      <w:color w:val="000000"/>
      <w:sz w:val="21"/>
      <w:szCs w:val="21"/>
      <w:u w:val="none"/>
    </w:rPr>
  </w:style>
  <w:style w:type="character" w:customStyle="1" w:styleId="15">
    <w:name w:val="批注框文本 Char"/>
    <w:basedOn w:val="8"/>
    <w:link w:val="4"/>
    <w:qFormat/>
    <w:uiPriority w:val="99"/>
    <w:rPr>
      <w:rFonts w:asciiTheme="minorHAnsi" w:hAnsiTheme="minorHAnsi" w:eastAsiaTheme="minorEastAsia" w:cstheme="minorBidi"/>
      <w:kern w:val="2"/>
      <w:sz w:val="18"/>
      <w:szCs w:val="18"/>
    </w:rPr>
  </w:style>
  <w:style w:type="character" w:customStyle="1" w:styleId="16">
    <w:name w:val="批注文字 Char"/>
    <w:basedOn w:val="8"/>
    <w:link w:val="3"/>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5"/>
    <w:qFormat/>
    <w:uiPriority w:val="0"/>
    <w:rPr>
      <w:rFonts w:asciiTheme="minorHAnsi" w:hAnsiTheme="minorHAnsi" w:eastAsiaTheme="minorEastAsia" w:cstheme="minorBidi"/>
      <w:b/>
      <w:bCs/>
      <w:kern w:val="2"/>
      <w:sz w:val="21"/>
      <w:szCs w:val="24"/>
    </w:rPr>
  </w:style>
  <w:style w:type="character" w:customStyle="1" w:styleId="18">
    <w:name w:val="font61"/>
    <w:basedOn w:val="8"/>
    <w:qFormat/>
    <w:uiPriority w:val="0"/>
    <w:rPr>
      <w:rFonts w:hint="eastAsia" w:ascii="宋体" w:hAnsi="宋体" w:eastAsia="宋体"/>
      <w:color w:val="000000"/>
      <w:sz w:val="21"/>
      <w:szCs w:val="21"/>
      <w:u w:val="none"/>
    </w:rPr>
  </w:style>
  <w:style w:type="character" w:customStyle="1" w:styleId="19">
    <w:name w:val="font71"/>
    <w:basedOn w:val="8"/>
    <w:qFormat/>
    <w:uiPriority w:val="0"/>
    <w:rPr>
      <w:rFonts w:hint="default" w:ascii="Times New Roman" w:hAnsi="Times New Roman" w:cs="Times New Roman"/>
      <w:color w:val="000000"/>
      <w:sz w:val="21"/>
      <w:szCs w:val="21"/>
      <w:u w:val="none"/>
    </w:rPr>
  </w:style>
  <w:style w:type="character" w:customStyle="1" w:styleId="20">
    <w:name w:val="font51"/>
    <w:basedOn w:val="8"/>
    <w:qFormat/>
    <w:uiPriority w:val="0"/>
    <w:rPr>
      <w:rFonts w:hint="eastAsia" w:ascii="宋体" w:hAnsi="宋体" w:eastAsia="宋体"/>
      <w:color w:val="FF0000"/>
      <w:sz w:val="22"/>
      <w:szCs w:val="22"/>
      <w:u w:val="none"/>
    </w:rPr>
  </w:style>
  <w:style w:type="character" w:customStyle="1" w:styleId="21">
    <w:name w:val="font91"/>
    <w:basedOn w:val="8"/>
    <w:qFormat/>
    <w:uiPriority w:val="0"/>
    <w:rPr>
      <w:rFonts w:hint="eastAsia" w:ascii="宋体" w:hAnsi="宋体" w:eastAsia="宋体"/>
      <w:color w:val="000000"/>
      <w:sz w:val="21"/>
      <w:szCs w:val="21"/>
      <w:u w:val="none"/>
    </w:rPr>
  </w:style>
  <w:style w:type="character" w:customStyle="1" w:styleId="22">
    <w:name w:val="font121"/>
    <w:basedOn w:val="8"/>
    <w:qFormat/>
    <w:uiPriority w:val="0"/>
    <w:rPr>
      <w:rFonts w:hint="default" w:ascii="Times New Roman" w:hAnsi="Times New Roman" w:cs="Times New Roman"/>
      <w:color w:val="000000"/>
      <w:sz w:val="21"/>
      <w:szCs w:val="21"/>
      <w:u w:val="none"/>
    </w:rPr>
  </w:style>
  <w:style w:type="character" w:customStyle="1" w:styleId="23">
    <w:name w:val="font101"/>
    <w:basedOn w:val="8"/>
    <w:qFormat/>
    <w:uiPriority w:val="0"/>
    <w:rPr>
      <w:rFonts w:hint="eastAsia" w:ascii="宋体" w:hAnsi="宋体" w:eastAsia="宋体"/>
      <w:b/>
      <w:bCs/>
      <w:color w:val="000000"/>
      <w:sz w:val="21"/>
      <w:szCs w:val="21"/>
      <w:u w:val="none"/>
    </w:rPr>
  </w:style>
  <w:style w:type="character" w:customStyle="1" w:styleId="24">
    <w:name w:val="font131"/>
    <w:basedOn w:val="8"/>
    <w:qFormat/>
    <w:uiPriority w:val="0"/>
    <w:rPr>
      <w:rFonts w:hint="default" w:ascii="Times New Roman" w:hAnsi="Times New Roman" w:cs="Times New Roman"/>
      <w:b/>
      <w:bCs/>
      <w:color w:val="000000"/>
      <w:sz w:val="21"/>
      <w:szCs w:val="21"/>
      <w:u w:val="none"/>
    </w:rPr>
  </w:style>
  <w:style w:type="character" w:customStyle="1" w:styleId="25">
    <w:name w:val="font01"/>
    <w:basedOn w:val="8"/>
    <w:qFormat/>
    <w:uiPriority w:val="0"/>
    <w:rPr>
      <w:rFonts w:hint="eastAsia" w:ascii="宋体" w:hAnsi="宋体" w:eastAsia="宋体"/>
      <w:color w:val="000000"/>
      <w:sz w:val="22"/>
      <w:szCs w:val="22"/>
      <w:u w:val="none"/>
    </w:rPr>
  </w:style>
  <w:style w:type="character" w:customStyle="1" w:styleId="26">
    <w:name w:val="font41"/>
    <w:basedOn w:val="8"/>
    <w:qFormat/>
    <w:uiPriority w:val="0"/>
    <w:rPr>
      <w:rFonts w:hint="eastAsia" w:ascii="宋体" w:hAnsi="宋体" w:eastAsia="宋体"/>
      <w:color w:val="FF0000"/>
      <w:sz w:val="22"/>
      <w:szCs w:val="22"/>
      <w:u w:val="none"/>
    </w:rPr>
  </w:style>
  <w:style w:type="character" w:customStyle="1" w:styleId="27">
    <w:name w:val="font141"/>
    <w:basedOn w:val="8"/>
    <w:qFormat/>
    <w:uiPriority w:val="0"/>
    <w:rPr>
      <w:rFonts w:hint="eastAsia" w:ascii="宋体" w:hAnsi="宋体" w:eastAsia="宋体"/>
      <w:color w:val="FF0000"/>
      <w:sz w:val="22"/>
      <w:szCs w:val="22"/>
      <w:u w:val="none"/>
      <w:vertAlign w:val="superscript"/>
    </w:rPr>
  </w:style>
  <w:style w:type="character" w:customStyle="1" w:styleId="28">
    <w:name w:val="font111"/>
    <w:basedOn w:val="8"/>
    <w:qFormat/>
    <w:uiPriority w:val="0"/>
    <w:rPr>
      <w:rFonts w:hint="eastAsia" w:ascii="宋体" w:hAnsi="宋体" w:eastAsia="宋体"/>
      <w:strike/>
      <w:color w:val="FF0000"/>
      <w:sz w:val="22"/>
      <w:szCs w:val="22"/>
    </w:rPr>
  </w:style>
  <w:style w:type="character" w:customStyle="1" w:styleId="29">
    <w:name w:val="font151"/>
    <w:basedOn w:val="8"/>
    <w:qFormat/>
    <w:uiPriority w:val="0"/>
    <w:rPr>
      <w:rFonts w:hint="default" w:ascii="Times New Roman" w:hAnsi="Times New Roman" w:cs="Times New Roman"/>
      <w:b/>
      <w:bCs/>
      <w:color w:val="000000"/>
      <w:sz w:val="21"/>
      <w:szCs w:val="21"/>
      <w:u w:val="none"/>
    </w:rPr>
  </w:style>
  <w:style w:type="character" w:customStyle="1" w:styleId="30">
    <w:name w:val="font81"/>
    <w:basedOn w:val="8"/>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126</Pages>
  <Words>2888</Words>
  <Characters>3043</Characters>
  <Lines>727</Lines>
  <Paragraphs>204</Paragraphs>
  <TotalTime>14</TotalTime>
  <ScaleCrop>false</ScaleCrop>
  <LinksUpToDate>false</LinksUpToDate>
  <CharactersWithSpaces>3062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dcterms:modified xsi:type="dcterms:W3CDTF">2025-08-15T08:26:38Z</dcterms:modified>
  <cp:revision>831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D09C3D60D3174BFEB6E59BABA05FB7C1_13</vt:lpwstr>
  </property>
  <property fmtid="{D5CDD505-2E9C-101B-9397-08002B2CF9AE}" pid="4" name="KSOTemplateDocerSaveRecord">
    <vt:lpwstr>eyJoZGlkIjoiOWQzNDdmNzA2ZDI2YmU3ZjE3YTc0OTkzZjRkMGEyZmMiLCJ1c2VySWQiOiIyODAwMjc0MjYifQ==</vt:lpwstr>
  </property>
</Properties>
</file>