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distribute"/>
        <w:rPr>
          <w:rFonts w:hint="eastAsia" w:ascii="宋体"/>
          <w:b/>
          <w:color w:val="FF0000"/>
          <w:spacing w:val="-60"/>
          <w:w w:val="90"/>
          <w:sz w:val="72"/>
          <w:szCs w:val="72"/>
        </w:rPr>
      </w:pPr>
      <w:r>
        <w:rPr>
          <w:rFonts w:hint="eastAsia" w:ascii="宋体"/>
          <w:b/>
          <w:color w:val="FF0000"/>
          <w:spacing w:val="-60"/>
          <w:w w:val="90"/>
          <w:sz w:val="72"/>
          <w:szCs w:val="72"/>
        </w:rPr>
        <w:t>厦门市卫生和计划生育委员会</w:t>
      </w:r>
    </w:p>
    <w:p>
      <w:pPr>
        <w:spacing w:line="480" w:lineRule="exact"/>
        <w:rPr>
          <w:rFonts w:hint="eastAsia" w:ascii="华文中宋" w:eastAsia="华文中宋"/>
          <w:sz w:val="22"/>
          <w:szCs w:val="22"/>
        </w:rPr>
      </w:pPr>
      <w:r>
        <w:rPr>
          <w:sz w:val="22"/>
          <w:szCs w:val="22"/>
        </w:rPr>
        <mc:AlternateContent>
          <mc:Choice Requires="wps">
            <w:drawing>
              <wp:anchor distT="0" distB="0" distL="114300" distR="114300" simplePos="0" relativeHeight="251659264" behindDoc="0" locked="0" layoutInCell="1" allowOverlap="1">
                <wp:simplePos x="0" y="0"/>
                <wp:positionH relativeFrom="column">
                  <wp:posOffset>-132715</wp:posOffset>
                </wp:positionH>
                <wp:positionV relativeFrom="paragraph">
                  <wp:posOffset>99060</wp:posOffset>
                </wp:positionV>
                <wp:extent cx="5504815" cy="12065"/>
                <wp:effectExtent l="0" t="28575" r="6985" b="35560"/>
                <wp:wrapNone/>
                <wp:docPr id="1" name="Line 2"/>
                <wp:cNvGraphicFramePr/>
                <a:graphic xmlns:a="http://schemas.openxmlformats.org/drawingml/2006/main">
                  <a:graphicData uri="http://schemas.microsoft.com/office/word/2010/wordprocessingShape">
                    <wps:wsp>
                      <wps:cNvCnPr/>
                      <wps:spPr>
                        <a:xfrm flipV="1">
                          <a:off x="0" y="0"/>
                          <a:ext cx="5504815" cy="1206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10.45pt;margin-top:7.8pt;height:0.95pt;width:433.45pt;z-index:251659264;mso-width-relative:page;mso-height-relative:page;" filled="f" stroked="t" coordsize="21600,21600" o:gfxdata="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RdW/2AAAAAkBAAAPAAAAAAAAAAEAIAAAACIAAABkcnMvZG93bnJldi54bWxQSwECFAAUAAAACACH&#10;TuJAON49T+sBAADuAwAADgAAAAAAAAABACAAAAAnAQAAZHJzL2Uyb0RvYy54bWxQSwUGAAAAAAYA&#10;BgBZAQAAhAUAAAAA&#10;">
                <v:fill on="f" focussize="0,0"/>
                <v:stroke weight="4.5pt" color="#FF0000" linestyle="thickThin" joinstyle="round"/>
                <v:imagedata o:title=""/>
                <o:lock v:ext="edit" aspectratio="f"/>
              </v:line>
            </w:pict>
          </mc:Fallback>
        </mc:AlternateContent>
      </w:r>
    </w:p>
    <w:p>
      <w:pPr>
        <w:jc w:val="center"/>
        <w:rPr>
          <w:rFonts w:hint="eastAsia" w:ascii="黑体" w:hAnsi="黑体" w:eastAsia="黑体" w:cs="黑体"/>
          <w:sz w:val="44"/>
          <w:szCs w:val="44"/>
        </w:rPr>
      </w:pPr>
      <w:r>
        <w:rPr>
          <w:rFonts w:hint="eastAsia" w:ascii="黑体" w:hAnsi="黑体" w:eastAsia="黑体" w:cs="黑体"/>
          <w:sz w:val="44"/>
          <w:szCs w:val="44"/>
        </w:rPr>
        <w:t>厦门市卫生和计划生育委员会</w:t>
      </w:r>
    </w:p>
    <w:p>
      <w:pPr>
        <w:jc w:val="center"/>
        <w:rPr>
          <w:rFonts w:hint="eastAsia" w:ascii="黑体" w:hAnsi="黑体" w:eastAsia="黑体" w:cs="黑体"/>
          <w:sz w:val="44"/>
          <w:szCs w:val="44"/>
        </w:rPr>
      </w:pPr>
      <w:r>
        <w:rPr>
          <w:rFonts w:hint="eastAsia" w:ascii="黑体" w:hAnsi="黑体" w:eastAsia="黑体" w:cs="黑体"/>
          <w:sz w:val="44"/>
          <w:szCs w:val="44"/>
        </w:rPr>
        <w:t>安全生产和消防安全隐患督查情况通报</w:t>
      </w:r>
    </w:p>
    <w:p>
      <w:pPr>
        <w:spacing w:line="50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2017年3月</w:t>
      </w:r>
      <w:r>
        <w:rPr>
          <w:rFonts w:hint="eastAsia" w:ascii="仿宋_GB2312" w:eastAsia="仿宋_GB2312"/>
          <w:sz w:val="32"/>
          <w:szCs w:val="32"/>
          <w:lang w:eastAsia="zh-CN"/>
        </w:rPr>
        <w:t>）</w:t>
      </w:r>
    </w:p>
    <w:p>
      <w:pPr>
        <w:spacing w:line="500" w:lineRule="exact"/>
        <w:rPr>
          <w:rFonts w:hint="eastAsia" w:ascii="仿宋" w:eastAsia="仿宋"/>
          <w:sz w:val="32"/>
          <w:szCs w:val="32"/>
        </w:rPr>
      </w:pPr>
    </w:p>
    <w:p>
      <w:pPr>
        <w:snapToGrid w:val="0"/>
        <w:spacing w:line="30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市属各卫生计生单位、市管医疗机构，委机关各处室：</w:t>
      </w:r>
    </w:p>
    <w:p>
      <w:pPr>
        <w:pStyle w:val="10"/>
        <w:snapToGrid w:val="0"/>
        <w:spacing w:line="300" w:lineRule="auto"/>
        <w:rPr>
          <w:rFonts w:hint="eastAsia"/>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 xml:space="preserve"> 为确保全国两会召开期间全市安全生产形势持续稳定，市卫生计生委根据《福建省卫生计生委办公室转发国家卫生计生委办公厅关于做好2017年全国两会期间安全稳定工作的通知》（闽卫办监督发明电[2017]62号）、《福建省卫生计生委关于立即开展全国两会期间安全生产专项检查的紧急通知》(闽卫监督发明电[2017]66号)、《厦门市人民政府安全生产委员会办公室关于印发立即开展全国两会期间安全生产专项检查实施方案的紧急通知》（厦安办[2017〕36</w:t>
      </w:r>
      <w:bookmarkStart w:id="0" w:name="_GoBack"/>
      <w:bookmarkEnd w:id="0"/>
      <w:r>
        <w:rPr>
          <w:rFonts w:hint="eastAsia" w:ascii="仿宋_GB2312" w:hAnsi="仿宋_GB2312" w:eastAsia="仿宋_GB2312" w:cs="仿宋_GB2312"/>
          <w:sz w:val="32"/>
          <w:szCs w:val="32"/>
        </w:rPr>
        <w:t>号）</w:t>
      </w:r>
      <w:r>
        <w:rPr>
          <w:rFonts w:hint="eastAsia" w:ascii="仿宋_GB2312" w:eastAsia="仿宋_GB2312"/>
          <w:sz w:val="32"/>
          <w:szCs w:val="32"/>
        </w:rPr>
        <w:t>，</w:t>
      </w:r>
      <w:r>
        <w:rPr>
          <w:rFonts w:hint="eastAsia" w:ascii="仿宋_GB2312" w:hAnsi="仿宋_GB2312" w:eastAsia="仿宋_GB2312" w:cs="仿宋_GB2312"/>
          <w:sz w:val="32"/>
          <w:szCs w:val="32"/>
        </w:rPr>
        <w:t>市卫生计生委组织对市属、市管卫生计生单位安全生产工作进行督导检查，现将督导检查情况通报如下：</w:t>
      </w:r>
    </w:p>
    <w:p>
      <w:pPr>
        <w:snapToGrid w:val="0"/>
        <w:spacing w:line="30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一、督查基本情况</w:t>
      </w:r>
    </w:p>
    <w:p>
      <w:pPr>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月，市卫生计生委组成10个安全生产督导检查组对市属、市管卫生计生单位进行安全生产工作督查，重点对安全生产大排查大整治工作、火灾隐患排查治理等工作进行重点督察.各单位能认真学习贯彻</w:t>
      </w:r>
      <w:r>
        <w:rPr>
          <w:rFonts w:hint="eastAsia" w:eastAsia="仿宋_GB2312" w:cs="仿宋_GB2312"/>
          <w:sz w:val="32"/>
          <w:szCs w:val="32"/>
        </w:rPr>
        <w:t>习近平总书记、李克强总理关于安全生产重要指示批示精神，建立“党政同责、一岗双责、齐抓共管、失职追责</w:t>
      </w:r>
      <w:r>
        <w:rPr>
          <w:rFonts w:eastAsia="仿宋_GB2312" w:cs="仿宋_GB2312"/>
          <w:sz w:val="32"/>
          <w:szCs w:val="32"/>
        </w:rPr>
        <w:t>”</w:t>
      </w:r>
      <w:r>
        <w:rPr>
          <w:rFonts w:hint="eastAsia" w:eastAsia="仿宋_GB2312" w:cs="仿宋_GB2312"/>
          <w:sz w:val="32"/>
          <w:szCs w:val="32"/>
        </w:rPr>
        <w:t>的领导和责任管理体系，加强主体责任的落实，按照上级部署开展安全生产各项工作，开展隐患排查治理，提升单位安全本质水平</w:t>
      </w:r>
      <w:r>
        <w:rPr>
          <w:rFonts w:hint="eastAsia" w:ascii="仿宋_GB2312" w:hAnsi="仿宋_GB2312" w:eastAsia="仿宋_GB2312" w:cs="仿宋_GB2312"/>
          <w:sz w:val="32"/>
          <w:szCs w:val="32"/>
        </w:rPr>
        <w:t>。</w:t>
      </w:r>
    </w:p>
    <w:p>
      <w:pPr>
        <w:snapToGrid w:val="0"/>
        <w:spacing w:line="30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二、督查发生的问题隐患</w:t>
      </w:r>
    </w:p>
    <w:p>
      <w:pPr>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检查中发现一些单位存在安全隐患，主要为：</w:t>
      </w:r>
    </w:p>
    <w:p>
      <w:pPr>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（一）消控室人员配备不足，管理制度落实不到位。</w:t>
      </w:r>
    </w:p>
    <w:p>
      <w:pPr>
        <w:snapToGrid w:val="0"/>
        <w:spacing w:line="300" w:lineRule="auto"/>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（二）配电室人员配备不足，管理制度落实不</w:t>
      </w:r>
      <w:r>
        <w:rPr>
          <w:rFonts w:hint="eastAsia" w:ascii="仿宋_GB2312" w:hAnsi="仿宋_GB2312" w:eastAsia="仿宋_GB2312" w:cs="仿宋_GB2312"/>
          <w:sz w:val="32"/>
          <w:szCs w:val="32"/>
          <w:lang w:val="en-US" w:eastAsia="zh-CN"/>
        </w:rPr>
        <w:t xml:space="preserve">到位。 </w:t>
      </w:r>
    </w:p>
    <w:p>
      <w:pPr>
        <w:snapToGrid w:val="0"/>
        <w:spacing w:line="3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）电梯管理不规范，</w:t>
      </w:r>
      <w:r>
        <w:rPr>
          <w:rFonts w:hint="eastAsia" w:ascii="仿宋_GB2312" w:hAnsi="仿宋_GB2312" w:eastAsia="仿宋_GB2312" w:cs="仿宋_GB2312"/>
          <w:sz w:val="32"/>
          <w:szCs w:val="32"/>
          <w:lang w:val="en-US" w:eastAsia="zh-CN"/>
        </w:rPr>
        <w:t>缺应急预案</w:t>
      </w:r>
      <w:r>
        <w:rPr>
          <w:rFonts w:hint="eastAsia" w:ascii="仿宋_GB2312" w:hAnsi="仿宋_GB2312" w:eastAsia="仿宋_GB2312" w:cs="仿宋_GB2312"/>
          <w:sz w:val="32"/>
          <w:szCs w:val="32"/>
        </w:rPr>
        <w:t>的情况。</w:t>
      </w:r>
    </w:p>
    <w:p>
      <w:pPr>
        <w:snapToGrid w:val="0"/>
        <w:spacing w:line="30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三、整治要求</w:t>
      </w:r>
    </w:p>
    <w:p>
      <w:pPr>
        <w:snapToGrid w:val="0"/>
        <w:spacing w:line="300" w:lineRule="auto"/>
        <w:ind w:firstLine="645"/>
        <w:rPr>
          <w:rFonts w:hint="eastAsia" w:ascii="仿宋_GB2312" w:eastAsia="仿宋_GB2312"/>
          <w:sz w:val="32"/>
          <w:szCs w:val="32"/>
        </w:rPr>
      </w:pPr>
      <w:r>
        <w:rPr>
          <w:rFonts w:hint="eastAsia" w:ascii="仿宋_GB2312" w:hAnsi="仿宋_GB2312" w:eastAsia="仿宋_GB2312" w:cs="仿宋_GB2312"/>
          <w:sz w:val="32"/>
          <w:szCs w:val="32"/>
        </w:rPr>
        <w:t>以上单位要针对《市卫生计生系统安全生产督查情况汇总表》（附件）中的安全隐患，立即制定整改措施，能整改的要立即整改，整改确实有困难的，要</w:t>
      </w:r>
      <w:r>
        <w:rPr>
          <w:rFonts w:hint="eastAsia" w:ascii="仿宋_GB2312" w:eastAsia="仿宋_GB2312"/>
          <w:sz w:val="32"/>
          <w:szCs w:val="32"/>
        </w:rPr>
        <w:t>制订防范措施，加强人员演练，</w:t>
      </w:r>
      <w:r>
        <w:rPr>
          <w:rFonts w:hint="eastAsia" w:ascii="仿宋_GB2312" w:hAnsi="仿宋_GB2312" w:eastAsia="仿宋_GB2312" w:cs="仿宋_GB2312"/>
          <w:sz w:val="32"/>
          <w:szCs w:val="32"/>
        </w:rPr>
        <w:t>做到整治责任、措施、资金、期限和预案“五到位”，整治进展情况</w:t>
      </w:r>
      <w:r>
        <w:rPr>
          <w:rFonts w:hint="eastAsia" w:ascii="仿宋_GB2312" w:eastAsia="仿宋_GB2312"/>
          <w:sz w:val="32"/>
          <w:szCs w:val="32"/>
        </w:rPr>
        <w:t>于每月25日前报委办公室，直至隐患排除为止。</w:t>
      </w:r>
    </w:p>
    <w:p>
      <w:pPr>
        <w:snapToGrid w:val="0"/>
        <w:spacing w:line="300" w:lineRule="auto"/>
        <w:ind w:firstLine="645"/>
        <w:rPr>
          <w:rFonts w:hint="eastAsia" w:ascii="仿宋_GB2312" w:eastAsia="仿宋_GB2312"/>
          <w:sz w:val="32"/>
          <w:szCs w:val="32"/>
        </w:rPr>
      </w:pPr>
      <w:r>
        <w:rPr>
          <w:rFonts w:hint="eastAsia" w:ascii="仿宋_GB2312" w:eastAsia="仿宋_GB2312"/>
          <w:sz w:val="32"/>
          <w:szCs w:val="32"/>
        </w:rPr>
        <w:t>今年安全生产工作任务重，要求高，请各单位务必高度重视，全面排查，认真整改，消除隐患，确保杜绝重特大安全生产事故的发生。各单位隐患排查整治工作的落实成效将纳入2017年度安全目标责任考评。</w:t>
      </w:r>
    </w:p>
    <w:p>
      <w:pPr>
        <w:snapToGrid w:val="0"/>
        <w:spacing w:line="30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联系人：市卫生计生委办公室　卢志华　2102878</w:t>
      </w:r>
    </w:p>
    <w:p>
      <w:pPr>
        <w:snapToGrid w:val="0"/>
        <w:spacing w:line="300" w:lineRule="auto"/>
        <w:ind w:firstLine="1897" w:firstLineChars="593"/>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邮箱：3082402380@qq.com</w:t>
      </w:r>
    </w:p>
    <w:p>
      <w:pPr>
        <w:snapToGrid w:val="0"/>
        <w:spacing w:line="30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附件：市卫生计生系统安全生产督查情况汇总表</w:t>
      </w:r>
    </w:p>
    <w:p>
      <w:pPr>
        <w:snapToGrid w:val="0"/>
        <w:spacing w:line="300" w:lineRule="auto"/>
        <w:ind w:firstLine="640" w:firstLineChars="200"/>
        <w:jc w:val="left"/>
        <w:rPr>
          <w:rFonts w:hint="eastAsia" w:ascii="仿宋_GB2312" w:hAnsi="仿宋_GB2312" w:eastAsia="仿宋_GB2312" w:cs="仿宋_GB2312"/>
          <w:sz w:val="32"/>
          <w:szCs w:val="32"/>
        </w:rPr>
      </w:pPr>
    </w:p>
    <w:p>
      <w:pPr>
        <w:snapToGrid w:val="0"/>
        <w:spacing w:line="300" w:lineRule="auto"/>
        <w:ind w:right="640" w:firstLine="3360" w:firstLineChars="10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厦门市卫生和计划生育委员会　　</w:t>
      </w:r>
    </w:p>
    <w:p>
      <w:pPr>
        <w:snapToGrid w:val="0"/>
        <w:spacing w:line="300" w:lineRule="auto"/>
        <w:ind w:right="640"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snapToGrid w:val="0"/>
        <w:spacing w:line="300" w:lineRule="auto"/>
        <w:ind w:right="640" w:firstLine="3840" w:firstLineChars="1200"/>
        <w:rPr>
          <w:rFonts w:hint="eastAsia" w:ascii="仿宋_GB2312" w:hAnsi="仿宋_GB2312" w:eastAsia="仿宋_GB2312" w:cs="仿宋_GB2312"/>
          <w:sz w:val="32"/>
          <w:szCs w:val="32"/>
        </w:rPr>
      </w:pPr>
    </w:p>
    <w:p>
      <w:pPr>
        <w:snapToGrid w:val="0"/>
        <w:spacing w:line="300" w:lineRule="auto"/>
        <w:ind w:right="640" w:firstLine="3840" w:firstLineChars="1200"/>
        <w:rPr>
          <w:rFonts w:hint="eastAsia" w:ascii="仿宋_GB2312" w:hAnsi="仿宋_GB2312" w:eastAsia="仿宋_GB2312" w:cs="仿宋_GB2312"/>
          <w:sz w:val="32"/>
          <w:szCs w:val="32"/>
        </w:rPr>
      </w:pPr>
    </w:p>
    <w:p>
      <w:pPr>
        <w:jc w:val="left"/>
        <w:rPr>
          <w:rFonts w:hint="eastAsia" w:ascii="宋体" w:hAnsi="宋体" w:cs="宋体"/>
          <w:color w:val="000000"/>
          <w:kern w:val="0"/>
          <w:sz w:val="22"/>
          <w:szCs w:val="22"/>
        </w:rPr>
      </w:pPr>
      <w:r>
        <w:rPr>
          <w:rFonts w:hint="eastAsia" w:ascii="仿宋_GB2312" w:hAnsi="仿宋_GB2312" w:eastAsia="仿宋_GB2312" w:cs="仿宋_GB2312"/>
          <w:sz w:val="32"/>
          <w:szCs w:val="32"/>
        </w:rPr>
        <w:t xml:space="preserve"> </w:t>
      </w:r>
    </w:p>
    <w:p>
      <w:pPr>
        <w:snapToGrid w:val="0"/>
        <w:spacing w:line="30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附件：市卫生计生系统安全生产督查情况汇总表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700"/>
        <w:gridCol w:w="4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厦门和美家妇产医院</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消防器材、通道等较为杂乱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厦门市疾病预防控制中心</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消控室人员操作不熟练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厦门市口腔医院</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消控室人员不足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厦门市卫生人才服务中心</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建筑老旧，仅一条消防通道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厦门市卫生人才服务中心</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消防管道没有进水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厦门市中心血站</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配电室灭火器缺部分使用说明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厦门市医学院</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消防室杂物较多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市妇幼保健院</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消防门部分破损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市妇幼保健院</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发电机室需增加消防用干沙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厦门友好妇产医院</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消控室控制部分已坏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厦门友好妇产医院</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配电室电线外露，漏洞未堵实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厦门友好妇产医院</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一台电梯到期未检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厦门鹭港妇产医院</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部分灭火器过有效期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厦门鹭港妇产医院</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缺电梯应急预案及演练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仙岳医院</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隐患排查专项检查方案不够具体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仙岳医院</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隐患台账不够规范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仙岳医院</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消控室值班没有双人签字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仙岳医院</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电力系统应急演练无记录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新开元医院</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配电室人员上岗证不齐全</w:t>
            </w:r>
          </w:p>
        </w:tc>
      </w:tr>
    </w:tbl>
    <w:p>
      <w:pPr>
        <w:ind w:firstLine="640" w:firstLineChars="200"/>
        <w:jc w:val="left"/>
        <w:rPr>
          <w:rFonts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90500" cy="26289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20.7pt;width:15pt;mso-position-horizontal:outside;mso-position-horizontal-relative:margin;mso-wrap-style:none;z-index:251659264;mso-width-relative:page;mso-height-relative:page;" filled="f" stroked="f" coordsize="21600,21600" o:gfxdata="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j15xXUAAAAAwEAAA8AAAAAAAAAAQAgAAAA&#10;IgAAAGRycy9kb3ducmV2LnhtbFBLAQIUABQAAAAIAIdO4kCLjZ2/1gEAAKE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ZjU0ZjBjYzE5ZTNhNmViZmY2NzMzMzNhMzFkYTEifQ=="/>
  </w:docVars>
  <w:rsids>
    <w:rsidRoot w:val="008E7428"/>
    <w:rsid w:val="00027B6A"/>
    <w:rsid w:val="00094C7C"/>
    <w:rsid w:val="000A189D"/>
    <w:rsid w:val="00110988"/>
    <w:rsid w:val="001A2D74"/>
    <w:rsid w:val="001E3513"/>
    <w:rsid w:val="00236CFF"/>
    <w:rsid w:val="003B5617"/>
    <w:rsid w:val="003D0859"/>
    <w:rsid w:val="003E3A58"/>
    <w:rsid w:val="00484ECA"/>
    <w:rsid w:val="004D03F6"/>
    <w:rsid w:val="005A5D3C"/>
    <w:rsid w:val="005B425D"/>
    <w:rsid w:val="005D0689"/>
    <w:rsid w:val="005D41AA"/>
    <w:rsid w:val="00750AC8"/>
    <w:rsid w:val="00825775"/>
    <w:rsid w:val="0086235A"/>
    <w:rsid w:val="00A321D4"/>
    <w:rsid w:val="00A5065A"/>
    <w:rsid w:val="00A969D6"/>
    <w:rsid w:val="00AB17A5"/>
    <w:rsid w:val="00AF7F16"/>
    <w:rsid w:val="00B3406D"/>
    <w:rsid w:val="00C46588"/>
    <w:rsid w:val="00D567BE"/>
    <w:rsid w:val="00DB4887"/>
    <w:rsid w:val="00E126F4"/>
    <w:rsid w:val="00EA5B06"/>
    <w:rsid w:val="00EB5E12"/>
    <w:rsid w:val="00EF03EF"/>
    <w:rsid w:val="00F71631"/>
    <w:rsid w:val="00FD3E3C"/>
    <w:rsid w:val="02021EA3"/>
    <w:rsid w:val="021B1C1B"/>
    <w:rsid w:val="0297563A"/>
    <w:rsid w:val="04BA52B6"/>
    <w:rsid w:val="062318A1"/>
    <w:rsid w:val="06C1047E"/>
    <w:rsid w:val="078A686A"/>
    <w:rsid w:val="0937072C"/>
    <w:rsid w:val="0A4D4D6D"/>
    <w:rsid w:val="0AE24B79"/>
    <w:rsid w:val="0C7F638D"/>
    <w:rsid w:val="110B6837"/>
    <w:rsid w:val="1279795D"/>
    <w:rsid w:val="13EB653A"/>
    <w:rsid w:val="15364F05"/>
    <w:rsid w:val="15BC3857"/>
    <w:rsid w:val="19CF3767"/>
    <w:rsid w:val="1A1F4AD9"/>
    <w:rsid w:val="1AC467A0"/>
    <w:rsid w:val="1B6B6A0B"/>
    <w:rsid w:val="1BEE44BB"/>
    <w:rsid w:val="1D1B1CCA"/>
    <w:rsid w:val="1E3B4B27"/>
    <w:rsid w:val="21DA58F8"/>
    <w:rsid w:val="241A77C4"/>
    <w:rsid w:val="24F07227"/>
    <w:rsid w:val="268B4AA1"/>
    <w:rsid w:val="28B1694E"/>
    <w:rsid w:val="2B5272A1"/>
    <w:rsid w:val="2D8A5021"/>
    <w:rsid w:val="2EED5175"/>
    <w:rsid w:val="30A10B06"/>
    <w:rsid w:val="32543286"/>
    <w:rsid w:val="32A83D8E"/>
    <w:rsid w:val="32F15AD4"/>
    <w:rsid w:val="336350D3"/>
    <w:rsid w:val="37261509"/>
    <w:rsid w:val="373C022C"/>
    <w:rsid w:val="381217A8"/>
    <w:rsid w:val="3A4C539B"/>
    <w:rsid w:val="3B471A17"/>
    <w:rsid w:val="3BCE42F8"/>
    <w:rsid w:val="3D0A05BA"/>
    <w:rsid w:val="3D6B3643"/>
    <w:rsid w:val="3FAE3B65"/>
    <w:rsid w:val="413D3C14"/>
    <w:rsid w:val="43A54AB7"/>
    <w:rsid w:val="45100324"/>
    <w:rsid w:val="469559DB"/>
    <w:rsid w:val="48B25D55"/>
    <w:rsid w:val="48D37097"/>
    <w:rsid w:val="492F24DD"/>
    <w:rsid w:val="498F0D46"/>
    <w:rsid w:val="4AD33ADA"/>
    <w:rsid w:val="4C0D2254"/>
    <w:rsid w:val="4F1A50C1"/>
    <w:rsid w:val="4FFC34E7"/>
    <w:rsid w:val="513247DE"/>
    <w:rsid w:val="51D53D43"/>
    <w:rsid w:val="55A72CC1"/>
    <w:rsid w:val="560378AC"/>
    <w:rsid w:val="56A62938"/>
    <w:rsid w:val="56E733A1"/>
    <w:rsid w:val="59A110D6"/>
    <w:rsid w:val="5BD62F2F"/>
    <w:rsid w:val="5C1967A5"/>
    <w:rsid w:val="5C2B740F"/>
    <w:rsid w:val="5C523D7C"/>
    <w:rsid w:val="5F2407D1"/>
    <w:rsid w:val="5F912F73"/>
    <w:rsid w:val="60C844B9"/>
    <w:rsid w:val="6196674A"/>
    <w:rsid w:val="621D7BD1"/>
    <w:rsid w:val="624546D8"/>
    <w:rsid w:val="63F406D0"/>
    <w:rsid w:val="658B3739"/>
    <w:rsid w:val="66A64BE5"/>
    <w:rsid w:val="67951E74"/>
    <w:rsid w:val="68D75D3B"/>
    <w:rsid w:val="691949D6"/>
    <w:rsid w:val="6B347763"/>
    <w:rsid w:val="6C303D8F"/>
    <w:rsid w:val="6CB0483B"/>
    <w:rsid w:val="6FD777CC"/>
    <w:rsid w:val="70CE01A1"/>
    <w:rsid w:val="72DB4778"/>
    <w:rsid w:val="73655FDF"/>
    <w:rsid w:val="754763B8"/>
    <w:rsid w:val="75CF09D8"/>
    <w:rsid w:val="768B617E"/>
    <w:rsid w:val="774E5019"/>
    <w:rsid w:val="79BE6773"/>
    <w:rsid w:val="7BCB5498"/>
    <w:rsid w:val="7BE06349"/>
    <w:rsid w:val="7C866CA7"/>
    <w:rsid w:val="7DC12325"/>
    <w:rsid w:val="7E02719F"/>
    <w:rsid w:val="7F467B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5">
    <w:name w:val="Normal Table"/>
    <w:unhideWhenUsed/>
    <w:uiPriority w:val="99"/>
    <w:tblPr>
      <w:tblCellMar>
        <w:top w:w="0" w:type="dxa"/>
        <w:left w:w="108" w:type="dxa"/>
        <w:bottom w:w="0" w:type="dxa"/>
        <w:right w:w="108" w:type="dxa"/>
      </w:tblCellMar>
    </w:tblPr>
  </w:style>
  <w:style w:type="paragraph" w:styleId="2">
    <w:name w:val="Date"/>
    <w:basedOn w:val="1"/>
    <w:next w:val="1"/>
    <w:link w:val="9"/>
    <w:unhideWhenUsed/>
    <w:uiPriority w:val="99"/>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nhideWhenUsed/>
    <w:uiPriority w:val="99"/>
  </w:style>
  <w:style w:type="character" w:customStyle="1" w:styleId="9">
    <w:name w:val=" Char Char"/>
    <w:basedOn w:val="7"/>
    <w:link w:val="2"/>
    <w:semiHidden/>
    <w:uiPriority w:val="99"/>
    <w:rPr>
      <w:rFonts w:eastAsia="宋体"/>
      <w:kern w:val="2"/>
      <w:sz w:val="21"/>
      <w:szCs w:val="24"/>
    </w:rPr>
  </w:style>
  <w:style w:type="paragraph" w:customStyle="1" w:styleId="10">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Company>
  <Pages>3</Pages>
  <Words>1260</Words>
  <Characters>1319</Characters>
  <Lines>10</Lines>
  <Paragraphs>2</Paragraphs>
  <TotalTime>2</TotalTime>
  <ScaleCrop>false</ScaleCrop>
  <LinksUpToDate>false</LinksUpToDate>
  <CharactersWithSpaces>1330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2012-04-23T08:40:00Z</dcterms:created>
  <dc:creator>Lenovo</dc:creator>
  <cp:lastModifiedBy>晟月</cp:lastModifiedBy>
  <cp:lastPrinted>2016-12-22T09:22:00Z</cp:lastPrinted>
  <dcterms:modified xsi:type="dcterms:W3CDTF">2024-06-12T09:18:56Z</dcterms:modified>
  <dc:title>厦 门 市 卫 生 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A392E258D8964E65A58B47719AAB236B_13</vt:lpwstr>
  </property>
</Properties>
</file>